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120" w:after="120"/>
      </w:pPr>
      <w:r>
        <w:t xml:space="preserve"/>
      </w:r>
    </w:p>
    <w:p>
      <w:pPr>
        <w:spacing w:before="0" w:after="60"/>
        <w:jc w:val="center"/>
      </w:pPr>
      <w:r>
        <w:rPr>
          <w:rFonts w:ascii="Courier New" w:cs="Courier New" w:eastAsia="Courier New" w:hAnsi="Courier New"/>
          <w:color w:val="008F11"/>
          <w:sz w:val="22"/>
          <w:szCs w:val="22"/>
        </w:rPr>
        <w:t xml:space="preserve">╔══════════════════════════════════════════╗</w:t>
      </w:r>
    </w:p>
    <w:p>
      <w:pPr>
        <w:spacing w:before="0" w:after="0"/>
        <w:jc w:val="center"/>
      </w:pPr>
      <w:r>
        <w:rPr>
          <w:rFonts w:ascii="Courier New" w:cs="Courier New" w:eastAsia="Courier New" w:hAnsi="Courier New"/>
          <w:color w:val="008F11"/>
          <w:sz w:val="22"/>
          <w:szCs w:val="22"/>
        </w:rPr>
        <w:t xml:space="preserve">║         CYBERSTER BLUE TEAM             ║</w:t>
      </w:r>
    </w:p>
    <w:p>
      <w:pPr>
        <w:spacing w:before="0" w:after="0"/>
        <w:jc w:val="center"/>
      </w:pPr>
      <w:r>
        <w:rPr>
          <w:rFonts w:ascii="Courier New" w:cs="Courier New" w:eastAsia="Courier New" w:hAnsi="Courier New"/>
          <w:color w:val="008F11"/>
          <w:sz w:val="22"/>
          <w:szCs w:val="22"/>
        </w:rPr>
        <w:t xml:space="preserve">║      INTERNSHIP PROGRAMME               ║</w:t>
      </w:r>
    </w:p>
    <w:p>
      <w:pPr>
        <w:spacing w:before="0" w:after="60"/>
        <w:jc w:val="center"/>
      </w:pPr>
      <w:r>
        <w:rPr>
          <w:rFonts w:ascii="Courier New" w:cs="Courier New" w:eastAsia="Courier New" w:hAnsi="Courier New"/>
          <w:color w:val="008F11"/>
          <w:sz w:val="22"/>
          <w:szCs w:val="22"/>
        </w:rPr>
        <w:t xml:space="preserve">╚══════════════════════════════════════════╝</w:t>
      </w:r>
    </w:p>
    <w:p>
      <w:pPr>
        <w:spacing w:before="120" w:after="120"/>
      </w:pPr>
      <w:r>
        <w:t xml:space="preserve"/>
      </w:r>
    </w:p>
    <w:p>
      <w:pPr>
        <w:spacing w:before="0" w:after="40"/>
        <w:jc w:val="center"/>
      </w:pPr>
      <w:r>
        <w:rPr>
          <w:rFonts w:ascii="Courier New" w:cs="Courier New" w:eastAsia="Courier New" w:hAnsi="Courier New"/>
          <w:b/>
          <w:bCs/>
          <w:color w:val="00FF41"/>
          <w:sz w:val="52"/>
          <w:szCs w:val="52"/>
        </w:rPr>
        <w:t xml:space="preserve">WEEK 4 TASK REPORT</w:t>
      </w:r>
    </w:p>
    <w:p>
      <w:pPr>
        <w:spacing w:before="0" w:after="40"/>
        <w:jc w:val="center"/>
      </w:pPr>
      <w:r>
        <w:rPr>
          <w:rFonts w:ascii="Courier New" w:cs="Courier New" w:eastAsia="Courier New" w:hAnsi="Courier New"/>
          <w:i/>
          <w:iCs/>
          <w:color w:val="00E5FF"/>
          <w:sz w:val="28"/>
          <w:szCs w:val="28"/>
        </w:rPr>
        <w:t xml:space="preserve">pfSense Firewall &amp; Advanced Monitoring</w:t>
      </w:r>
    </w:p>
    <w:p>
      <w:pPr>
        <w:pBdr>
          <w:bottom w:val="single" w:color="008F11" w:sz="4" w:space="2"/>
        </w:pBdr>
        <w:spacing w:before="40" w:after="40"/>
      </w:pPr>
      <w:r>
        <w:t xml:space="preserve"/>
      </w:r>
    </w:p>
    <w:p>
      <w:pPr>
        <w:spacing w:before="120" w:after="12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shd w:fill="1A1A1A" w:val="clear"/>
          </w:tcPr>
          <w:p>
            <w:r>
              <w:rPr>
                <w:rFonts w:ascii="Courier New" w:cs="Courier New" w:eastAsia="Courier New" w:hAnsi="Courier New"/>
                <w:b/>
                <w:bCs/>
                <w:color w:val="FFB300"/>
                <w:sz w:val="20"/>
                <w:szCs w:val="20"/>
              </w:rPr>
              <w:t xml:space="preserve">OPERATIVE</w:t>
            </w:r>
          </w:p>
        </w:tc>
        <w:tc>
          <w:tcPr>
            <w:tcW w:type="dxa" w:w="4400"/>
            <w:shd w:fill="2A2A2A" w:val="clear"/>
          </w:tcPr>
          <w:p>
            <w:r>
              <w:rPr>
                <w:rFonts w:ascii="Courier New" w:cs="Courier New" w:eastAsia="Courier New" w:hAnsi="Courier New"/>
                <w:b/>
                <w:bCs/>
                <w:color w:val="F0F0F0"/>
                <w:sz w:val="20"/>
                <w:szCs w:val="20"/>
              </w:rPr>
              <w:t xml:space="preserve">Unyimeabasi Sunday Jones</w:t>
            </w:r>
          </w:p>
        </w:tc>
      </w:tr>
      <w:tr>
        <w:tc>
          <w:tcPr>
            <w:tcW w:type="dxa" w:w="2800"/>
            <w:shd w:fill="1A1A1A" w:val="clear"/>
          </w:tcPr>
          <w:p>
            <w:r>
              <w:rPr>
                <w:rFonts w:ascii="Courier New" w:cs="Courier New" w:eastAsia="Courier New" w:hAnsi="Courier New"/>
                <w:b/>
                <w:bCs/>
                <w:color w:val="FFB300"/>
                <w:sz w:val="20"/>
                <w:szCs w:val="20"/>
              </w:rPr>
              <w:t xml:space="preserve">PROGRAMME</w:t>
            </w:r>
          </w:p>
        </w:tc>
        <w:tc>
          <w:tcPr>
            <w:tcW w:type="dxa" w:w="4400"/>
            <w:shd w:fill="2A2A2A" w:val="clear"/>
          </w:tcPr>
          <w:p>
            <w:r>
              <w:rPr>
                <w:rFonts w:ascii="Courier New" w:cs="Courier New" w:eastAsia="Courier New" w:hAnsi="Courier New"/>
                <w:color w:val="AAAAAA"/>
                <w:sz w:val="20"/>
                <w:szCs w:val="20"/>
              </w:rPr>
              <w:t xml:space="preserve">Cyberster Blue Team Internship</w:t>
            </w:r>
          </w:p>
        </w:tc>
      </w:tr>
      <w:tr>
        <w:tc>
          <w:tcPr>
            <w:tcW w:type="dxa" w:w="2800"/>
            <w:shd w:fill="1A1A1A" w:val="clear"/>
          </w:tcPr>
          <w:p>
            <w:r>
              <w:rPr>
                <w:rFonts w:ascii="Courier New" w:cs="Courier New" w:eastAsia="Courier New" w:hAnsi="Courier New"/>
                <w:b/>
                <w:bCs/>
                <w:color w:val="FFB300"/>
                <w:sz w:val="20"/>
                <w:szCs w:val="20"/>
              </w:rPr>
              <w:t xml:space="preserve">PHASE</w:t>
            </w:r>
          </w:p>
        </w:tc>
        <w:tc>
          <w:tcPr>
            <w:tcW w:type="dxa" w:w="4400"/>
            <w:shd w:fill="2A2A2A" w:val="clear"/>
          </w:tcPr>
          <w:p>
            <w:r>
              <w:rPr>
                <w:rFonts w:ascii="Courier New" w:cs="Courier New" w:eastAsia="Courier New" w:hAnsi="Courier New"/>
                <w:color w:val="AAAAAA"/>
                <w:sz w:val="20"/>
                <w:szCs w:val="20"/>
              </w:rPr>
              <w:t xml:space="preserve">Phase One — SOC Operations &amp; SIEM Foundations</w:t>
            </w:r>
          </w:p>
        </w:tc>
      </w:tr>
      <w:tr>
        <w:tc>
          <w:tcPr>
            <w:tcW w:type="dxa" w:w="2800"/>
            <w:shd w:fill="1A1A1A" w:val="clear"/>
          </w:tcPr>
          <w:p>
            <w:r>
              <w:rPr>
                <w:rFonts w:ascii="Courier New" w:cs="Courier New" w:eastAsia="Courier New" w:hAnsi="Courier New"/>
                <w:b/>
                <w:bCs/>
                <w:color w:val="FFB300"/>
                <w:sz w:val="20"/>
                <w:szCs w:val="20"/>
              </w:rPr>
              <w:t xml:space="preserve">WEEK / DAYS</w:t>
            </w:r>
          </w:p>
        </w:tc>
        <w:tc>
          <w:tcPr>
            <w:tcW w:type="dxa" w:w="4400"/>
            <w:shd w:fill="2A2A2A" w:val="clear"/>
          </w:tcPr>
          <w:p>
            <w:r>
              <w:rPr>
                <w:rFonts w:ascii="Courier New" w:cs="Courier New" w:eastAsia="Courier New" w:hAnsi="Courier New"/>
                <w:color w:val="AAAAAA"/>
                <w:sz w:val="20"/>
                <w:szCs w:val="20"/>
              </w:rPr>
              <w:t xml:space="preserve">Week 4  //  Days 22 – 28</w:t>
            </w:r>
          </w:p>
        </w:tc>
      </w:tr>
      <w:tr>
        <w:tc>
          <w:tcPr>
            <w:tcW w:type="dxa" w:w="2800"/>
            <w:shd w:fill="1A1A1A" w:val="clear"/>
          </w:tcPr>
          <w:p>
            <w:r>
              <w:rPr>
                <w:rFonts w:ascii="Courier New" w:cs="Courier New" w:eastAsia="Courier New" w:hAnsi="Courier New"/>
                <w:b/>
                <w:bCs/>
                <w:color w:val="FFB300"/>
                <w:sz w:val="20"/>
                <w:szCs w:val="20"/>
              </w:rPr>
              <w:t xml:space="preserve">TRACK</w:t>
            </w:r>
          </w:p>
        </w:tc>
        <w:tc>
          <w:tcPr>
            <w:tcW w:type="dxa" w:w="4400"/>
            <w:shd w:fill="2A2A2A" w:val="clear"/>
          </w:tcPr>
          <w:p>
            <w:r>
              <w:rPr>
                <w:rFonts w:ascii="Courier New" w:cs="Courier New" w:eastAsia="Courier New" w:hAnsi="Courier New"/>
                <w:color w:val="AAAAAA"/>
                <w:sz w:val="20"/>
                <w:szCs w:val="20"/>
              </w:rPr>
              <w:t xml:space="preserve">Blue Team</w:t>
            </w:r>
          </w:p>
        </w:tc>
      </w:tr>
      <w:tr>
        <w:tc>
          <w:tcPr>
            <w:tcW w:type="dxa" w:w="2800"/>
            <w:shd w:fill="1A1A1A" w:val="clear"/>
          </w:tcPr>
          <w:p>
            <w:r>
              <w:rPr>
                <w:rFonts w:ascii="Courier New" w:cs="Courier New" w:eastAsia="Courier New" w:hAnsi="Courier New"/>
                <w:b/>
                <w:bCs/>
                <w:color w:val="FFB300"/>
                <w:sz w:val="20"/>
                <w:szCs w:val="20"/>
              </w:rPr>
              <w:t xml:space="preserve">CLASSIFICATION</w:t>
            </w:r>
          </w:p>
        </w:tc>
        <w:tc>
          <w:tcPr>
            <w:tcW w:type="dxa" w:w="4400"/>
            <w:shd w:fill="2A2A2A" w:val="clear"/>
          </w:tcPr>
          <w:p>
            <w:r>
              <w:rPr>
                <w:rFonts w:ascii="Courier New" w:cs="Courier New" w:eastAsia="Courier New" w:hAnsi="Courier New"/>
                <w:b/>
                <w:bCs/>
                <w:color w:val="FF2D2D"/>
                <w:sz w:val="20"/>
                <w:szCs w:val="20"/>
              </w:rPr>
              <w:t xml:space="preserve">INTERNAL USE ONLY</w:t>
            </w:r>
          </w:p>
        </w:tc>
      </w:tr>
    </w:tbl>
    <w:p>
      <w:pPr>
        <w:spacing w:before="120" w:after="120"/>
      </w:pPr>
      <w:r>
        <w:t xml:space="preserve"/>
      </w:r>
    </w:p>
    <w:p>
      <w:pPr>
        <w:pBdr>
          <w:bottom w:val="single" w:color="008F11" w:sz="4" w:space="2"/>
        </w:pBdr>
        <w:spacing w:before="40" w:after="40"/>
      </w:pPr>
      <w:r>
        <w:t xml:space="preserve"/>
      </w:r>
    </w:p>
    <w:p>
      <w:pPr>
        <w:spacing w:before="120" w:after="120"/>
      </w:pPr>
      <w:r>
        <w:t xml:space="preserve"/>
      </w:r>
    </w:p>
    <w:p>
      <w:pPr>
        <w:jc w:val="center"/>
      </w:pPr>
      <w:r>
        <w:rPr>
          <w:rFonts w:ascii="Courier New" w:cs="Courier New" w:eastAsia="Courier New" w:hAnsi="Courier New"/>
          <w:color w:val="008F11"/>
          <w:sz w:val="22"/>
          <w:szCs w:val="22"/>
        </w:rPr>
        <w:t xml:space="preserve">[ MISSION OBJECTIVES ]</w:t>
      </w:r>
    </w:p>
    <w:p>
      <w:pPr>
        <w:spacing w:before="120" w:after="120"/>
      </w:pPr>
      <w:r>
        <w:t xml:space="preserve"/>
      </w:r>
    </w:p>
    <w:p>
      <w:pPr>
        <w:pStyle w:val="ListParagraph"/>
        <w:numPr>
          <w:ilvl w:val="0"/>
          <w:numId w:val="2"/>
        </w:numPr>
        <w:spacing w:before="60" w:after="60"/>
      </w:pPr>
      <w:r>
        <w:rPr>
          <w:rFonts w:ascii="Courier New" w:cs="Courier New" w:eastAsia="Courier New" w:hAnsi="Courier New"/>
          <w:b/>
          <w:bCs/>
          <w:color w:val="00FF41"/>
          <w:sz w:val="21"/>
          <w:szCs w:val="21"/>
        </w:rPr>
        <w:t xml:space="preserve">01. </w:t>
      </w:r>
      <w:r>
        <w:rPr>
          <w:rFonts w:ascii="Arial" w:cs="Arial" w:eastAsia="Arial" w:hAnsi="Arial"/>
          <w:color w:val="AAAAAA"/>
          <w:sz w:val="21"/>
          <w:szCs w:val="21"/>
        </w:rPr>
        <w:t xml:space="preserve">Deploy pfSense CE 2.7.2 as virtual perimeter firewall routing all inter-VM traffic</w:t>
      </w:r>
    </w:p>
    <w:p>
      <w:pPr>
        <w:pStyle w:val="ListParagraph"/>
        <w:numPr>
          <w:ilvl w:val="0"/>
          <w:numId w:val="2"/>
        </w:numPr>
        <w:spacing w:before="60" w:after="60"/>
      </w:pPr>
      <w:r>
        <w:rPr>
          <w:rFonts w:ascii="Courier New" w:cs="Courier New" w:eastAsia="Courier New" w:hAnsi="Courier New"/>
          <w:b/>
          <w:bCs/>
          <w:color w:val="00FF41"/>
          <w:sz w:val="21"/>
          <w:szCs w:val="21"/>
        </w:rPr>
        <w:t xml:space="preserve">02. </w:t>
      </w:r>
      <w:r>
        <w:rPr>
          <w:rFonts w:ascii="Arial" w:cs="Arial" w:eastAsia="Arial" w:hAnsi="Arial"/>
          <w:color w:val="AAAAAA"/>
          <w:sz w:val="21"/>
          <w:szCs w:val="21"/>
        </w:rPr>
        <w:t xml:space="preserve">Integrate pfSense syslog output with Wazuh Manager for firewall event visibility</w:t>
      </w:r>
    </w:p>
    <w:p>
      <w:pPr>
        <w:pStyle w:val="ListParagraph"/>
        <w:numPr>
          <w:ilvl w:val="0"/>
          <w:numId w:val="2"/>
        </w:numPr>
        <w:spacing w:before="60" w:after="60"/>
      </w:pPr>
      <w:r>
        <w:rPr>
          <w:rFonts w:ascii="Courier New" w:cs="Courier New" w:eastAsia="Courier New" w:hAnsi="Courier New"/>
          <w:b/>
          <w:bCs/>
          <w:color w:val="00FF41"/>
          <w:sz w:val="21"/>
          <w:szCs w:val="21"/>
        </w:rPr>
        <w:t xml:space="preserve">03. </w:t>
      </w:r>
      <w:r>
        <w:rPr>
          <w:rFonts w:ascii="Arial" w:cs="Arial" w:eastAsia="Arial" w:hAnsi="Arial"/>
          <w:color w:val="AAAAAA"/>
          <w:sz w:val="21"/>
          <w:szCs w:val="21"/>
        </w:rPr>
        <w:t xml:space="preserve">Configure VirusTotal API integration for automated file hash enrichment</w:t>
      </w:r>
    </w:p>
    <w:p>
      <w:pPr>
        <w:pStyle w:val="ListParagraph"/>
        <w:numPr>
          <w:ilvl w:val="0"/>
          <w:numId w:val="2"/>
        </w:numPr>
        <w:spacing w:before="60" w:after="60"/>
      </w:pPr>
      <w:r>
        <w:rPr>
          <w:rFonts w:ascii="Courier New" w:cs="Courier New" w:eastAsia="Courier New" w:hAnsi="Courier New"/>
          <w:b/>
          <w:bCs/>
          <w:color w:val="00FF41"/>
          <w:sz w:val="21"/>
          <w:szCs w:val="21"/>
        </w:rPr>
        <w:t xml:space="preserve">04. </w:t>
      </w:r>
      <w:r>
        <w:rPr>
          <w:rFonts w:ascii="Arial" w:cs="Arial" w:eastAsia="Arial" w:hAnsi="Arial"/>
          <w:color w:val="AAAAAA"/>
          <w:sz w:val="21"/>
          <w:szCs w:val="21"/>
        </w:rPr>
        <w:t xml:space="preserve">Explore MITRE ATT&amp;CK module and map detected activity to adversary techniques</w:t>
      </w:r>
    </w:p>
    <w:p>
      <w:pPr>
        <w:pStyle w:val="ListParagraph"/>
        <w:numPr>
          <w:ilvl w:val="0"/>
          <w:numId w:val="2"/>
        </w:numPr>
        <w:spacing w:before="60" w:after="60"/>
      </w:pPr>
      <w:r>
        <w:rPr>
          <w:rFonts w:ascii="Courier New" w:cs="Courier New" w:eastAsia="Courier New" w:hAnsi="Courier New"/>
          <w:b/>
          <w:bCs/>
          <w:color w:val="00FF41"/>
          <w:sz w:val="21"/>
          <w:szCs w:val="21"/>
        </w:rPr>
        <w:t xml:space="preserve">05. </w:t>
      </w:r>
      <w:r>
        <w:rPr>
          <w:rFonts w:ascii="Arial" w:cs="Arial" w:eastAsia="Arial" w:hAnsi="Arial"/>
          <w:color w:val="AAAAAA"/>
          <w:sz w:val="21"/>
          <w:szCs w:val="21"/>
        </w:rPr>
        <w:t xml:space="preserve">Build CDB threat feed list from URLhaus/Abuse.ch for IOC-based detection</w:t>
      </w:r>
    </w:p>
    <w:p>
      <w:pPr>
        <w:pStyle w:val="ListParagraph"/>
        <w:numPr>
          <w:ilvl w:val="0"/>
          <w:numId w:val="2"/>
        </w:numPr>
        <w:spacing w:before="60" w:after="60"/>
      </w:pPr>
      <w:r>
        <w:rPr>
          <w:rFonts w:ascii="Courier New" w:cs="Courier New" w:eastAsia="Courier New" w:hAnsi="Courier New"/>
          <w:b/>
          <w:bCs/>
          <w:color w:val="00FF41"/>
          <w:sz w:val="21"/>
          <w:szCs w:val="21"/>
        </w:rPr>
        <w:t xml:space="preserve">06. </w:t>
      </w:r>
      <w:r>
        <w:rPr>
          <w:rFonts w:ascii="Arial" w:cs="Arial" w:eastAsia="Arial" w:hAnsi="Arial"/>
          <w:color w:val="AAAAAA"/>
          <w:sz w:val="21"/>
          <w:szCs w:val="21"/>
        </w:rPr>
        <w:t xml:space="preserve">Enable Wazuh vulnerability detection module and assess CVEs across both agents</w:t>
      </w:r>
    </w:p>
    <w:p>
      <w:pPr>
        <w:pStyle w:val="ListParagraph"/>
        <w:numPr>
          <w:ilvl w:val="0"/>
          <w:numId w:val="2"/>
        </w:numPr>
        <w:spacing w:before="60" w:after="60"/>
      </w:pPr>
      <w:r>
        <w:rPr>
          <w:rFonts w:ascii="Courier New" w:cs="Courier New" w:eastAsia="Courier New" w:hAnsi="Courier New"/>
          <w:b/>
          <w:bCs/>
          <w:color w:val="00FF41"/>
          <w:sz w:val="21"/>
          <w:szCs w:val="21"/>
        </w:rPr>
        <w:t xml:space="preserve">07. </w:t>
      </w:r>
      <w:r>
        <w:rPr>
          <w:rFonts w:ascii="Arial" w:cs="Arial" w:eastAsia="Arial" w:hAnsi="Arial"/>
          <w:color w:val="AAAAAA"/>
          <w:sz w:val="21"/>
          <w:szCs w:val="21"/>
        </w:rPr>
        <w:t xml:space="preserve">Build custom SOC dashboard and produce technical and executive summary reports</w:t>
      </w:r>
    </w:p>
    <w:p>
      <w:pPr>
        <w:spacing w:before="120" w:after="120"/>
      </w:pPr>
      <w:r>
        <w:t xml:space="preserve"/>
      </w:r>
    </w:p>
    <w:p>
      <w:pPr>
        <w:pBdr>
          <w:bottom w:val="single" w:color="008F11" w:sz="4" w:space="2"/>
        </w:pBdr>
        <w:spacing w:before="40" w:after="40"/>
      </w:pPr>
      <w:r>
        <w:t xml:space="preserve"/>
      </w:r>
    </w:p>
    <w:p>
      <w:r>
        <w:br w:type="page"/>
      </w:r>
    </w:p>
    <w:p>
      <w:pPr>
        <w:pBdr>
          <w:left w:val="thick" w:color="00FF41" w:sz="24" w:space="10"/>
        </w:pBdr>
        <w:spacing w:before="400" w:after="160"/>
      </w:pPr>
      <w:r>
        <w:rPr>
          <w:rFonts w:ascii="Courier New" w:cs="Courier New" w:eastAsia="Courier New" w:hAnsi="Courier New"/>
          <w:b/>
          <w:bCs/>
          <w:color w:val="008F11"/>
          <w:sz w:val="30"/>
          <w:szCs w:val="30"/>
        </w:rPr>
        <w:t xml:space="preserve">// </w:t>
      </w:r>
      <w:r>
        <w:rPr>
          <w:rFonts w:ascii="Courier New" w:cs="Courier New" w:eastAsia="Courier New" w:hAnsi="Courier New"/>
          <w:b/>
          <w:bCs/>
          <w:color w:val="00FF41"/>
          <w:sz w:val="30"/>
          <w:szCs w:val="30"/>
        </w:rPr>
        <w:t xml:space="preserve">EXECUTIVE SUMMARY</w:t>
      </w:r>
    </w:p>
    <w:p>
      <w:pPr>
        <w:spacing w:before="80" w:after="80" w:line="340"/>
      </w:pPr>
      <w:r>
        <w:rPr>
          <w:rFonts w:ascii="Arial" w:cs="Arial" w:eastAsia="Arial" w:hAnsi="Arial"/>
          <w:color w:val="AAAAAA"/>
          <w:sz w:val="21"/>
          <w:szCs w:val="21"/>
        </w:rPr>
        <w:t xml:space="preserve">Week 4 completed the defensive operations picture built across the internship. A pfSense CE 2.7.2 firewall was deployed as a virtual machine and configured as the network gateway for all lab VMs — Kali Linux, the Wazuh Server, Windows 10, and Ubuntu 64-bit. All inter-VM traffic now passes through pfSense first, giving the lab a managed network perimeter with logging, rule enforcement, and syslog forwarding capability.</w:t>
      </w:r>
    </w:p>
    <w:p>
      <w:pPr>
        <w:spacing w:before="120" w:after="120"/>
      </w:pPr>
      <w:r>
        <w:t xml:space="preserve"/>
      </w:r>
    </w:p>
    <w:p>
      <w:pPr>
        <w:spacing w:before="80" w:after="80" w:line="340"/>
      </w:pPr>
      <w:r>
        <w:rPr>
          <w:rFonts w:ascii="Arial" w:cs="Arial" w:eastAsia="Arial" w:hAnsi="Arial"/>
          <w:color w:val="AAAAAA"/>
          <w:sz w:val="21"/>
          <w:szCs w:val="21"/>
        </w:rPr>
        <w:t xml:space="preserve">Threat intelligence integration was added through VirusTotal file hash enrichment on FIM alerts and a URLhaus CDB list for IOC-based detection. The MITRE ATT&amp;CK module was explored and populated with activity from the week. Wazuh's vulnerability detection module was enabled, producing CVE findings across both Linux and Windows agents with CVSS-based prioritisation. The week concluded with a custom SOC dashboard built in Wazuh and this reporting deliverable.</w:t>
      </w:r>
    </w:p>
    <w:p>
      <w:pPr>
        <w:spacing w:before="120" w:after="120"/>
      </w:pPr>
      <w:r>
        <w:t xml:space="preserve"/>
      </w:r>
    </w:p>
    <w:p>
      <w:pPr>
        <w:spacing w:before="80" w:after="80" w:line="340"/>
      </w:pPr>
      <w:r>
        <w:rPr>
          <w:rFonts w:ascii="Arial" w:cs="Arial" w:eastAsia="Arial" w:hAnsi="Arial"/>
          <w:color w:val="AAAAAA"/>
          <w:sz w:val="21"/>
          <w:szCs w:val="21"/>
        </w:rPr>
        <w:t xml:space="preserve">The pfSense syslog integration with Wazuh required additional decoder configuration due to version-specific parsing differences. This is documented fully in the Days 22-23 section. All other integrations were configured successfully and produced live data in the dashboard.</w:t>
      </w:r>
    </w:p>
    <w:p>
      <w:r>
        <w:br w:type="page"/>
      </w:r>
    </w:p>
    <w:p>
      <w:pPr>
        <w:pBdr>
          <w:left w:val="thick" w:color="00FF41" w:sz="24" w:space="10"/>
        </w:pBdr>
        <w:spacing w:before="400" w:after="160"/>
      </w:pPr>
      <w:r>
        <w:rPr>
          <w:rFonts w:ascii="Courier New" w:cs="Courier New" w:eastAsia="Courier New" w:hAnsi="Courier New"/>
          <w:b/>
          <w:bCs/>
          <w:color w:val="008F11"/>
          <w:sz w:val="30"/>
          <w:szCs w:val="30"/>
        </w:rPr>
        <w:t xml:space="preserve">// </w:t>
      </w:r>
      <w:r>
        <w:rPr>
          <w:rFonts w:ascii="Courier New" w:cs="Courier New" w:eastAsia="Courier New" w:hAnsi="Courier New"/>
          <w:b/>
          <w:bCs/>
          <w:color w:val="00FF41"/>
          <w:sz w:val="30"/>
          <w:szCs w:val="30"/>
        </w:rPr>
        <w:t xml:space="preserve">DAYS 22 – 23  //  PFSENSE FIREWALL SETUP</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Architecture Overview</w:t>
      </w:r>
    </w:p>
    <w:p>
      <w:pPr>
        <w:spacing w:before="80" w:after="80" w:line="340"/>
      </w:pPr>
      <w:r>
        <w:rPr>
          <w:rFonts w:ascii="Arial" w:cs="Arial" w:eastAsia="Arial" w:hAnsi="Arial"/>
          <w:color w:val="AAAAAA"/>
          <w:sz w:val="21"/>
          <w:szCs w:val="21"/>
        </w:rPr>
        <w:t xml:space="preserve">pfSense CE 2.7.2 was installed as a dedicated FreeBSD virtual machine in VMware Workstation with two network adapters. The WAN adapter connects to VMnet8 (NAT) providing internet access. The LAN adapter connects to VMnet1 (Host-Only) on the 172.16.0.0/24 subnet. pfSense was assigned LAN IP 172.16.0.200, which became the default gateway for all lab VMs.</w:t>
      </w:r>
    </w:p>
    <w:p>
      <w:pPr>
        <w:spacing w:before="120" w:after="120"/>
      </w:pPr>
      <w:r>
        <w:t xml:space="preserve"/>
      </w:r>
    </w:p>
    <w:p>
      <w:pPr>
        <w:spacing w:before="80" w:after="80" w:line="340"/>
      </w:pPr>
      <w:r>
        <w:rPr>
          <w:rFonts w:ascii="Arial" w:cs="Arial" w:eastAsia="Arial" w:hAnsi="Arial"/>
          <w:color w:val="AAAAAA"/>
          <w:sz w:val="21"/>
          <w:szCs w:val="21"/>
        </w:rPr>
        <w:t xml:space="preserve">Before this change, all VMs communicated directly on the same flat network segment. After the change, all traffic between VMs passes through pfSense first. This is the topology a real network uses: a firewall sits at each network boundary and controls what can talk to what, enforcing rules and generating logs for every decision.</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pfSense VM Installation</w:t>
      </w:r>
    </w:p>
    <w:p>
      <w:pPr>
        <w:spacing w:before="80" w:after="80" w:line="340"/>
      </w:pPr>
      <w:r>
        <w:rPr>
          <w:rFonts w:ascii="Arial" w:cs="Arial" w:eastAsia="Arial" w:hAnsi="Arial"/>
          <w:color w:val="AAAAAA"/>
          <w:sz w:val="21"/>
          <w:szCs w:val="21"/>
        </w:rPr>
        <w:t xml:space="preserve">A new VM was created in VMware with FreeBSD 64-bit guest OS, 1GB RAM, 8GB disk, and two network adapters. The pfSense CE 2.7.2 ISO was attached and the installation completed using the Auto (UFS) partitioning option. After reboot the interfaces were assigned via the console: em0 as WAN (VMnet8/NAT) and em1 as LAN (VMnet1/Host-Only).</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pfSense VM creation in VMware showing FreeBSD 64-bit guest and two network adapters</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pfSense console showing interface assignment — em0 WAN, em1 LAN</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LAN IP Configuration</w:t>
      </w:r>
    </w:p>
    <w:p>
      <w:pPr>
        <w:spacing w:before="80" w:after="80" w:line="340"/>
      </w:pPr>
      <w:r>
        <w:rPr>
          <w:rFonts w:ascii="Arial" w:cs="Arial" w:eastAsia="Arial" w:hAnsi="Arial"/>
          <w:color w:val="AAAAAA"/>
          <w:sz w:val="21"/>
          <w:szCs w:val="21"/>
        </w:rPr>
        <w:t xml:space="preserve">From the pfSense console Option 2 (Set interface IP), the LAN interface was configured with IP address 172.16.0.200 and subnet mask /24. DHCP was disabled on the LAN since all VMs use static IPs. HTTP access was enabled for the web interface.</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pfSense console showing LAN IP 172.16.0.200 configured</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Web Interface Setup</w:t>
      </w:r>
    </w:p>
    <w:p>
      <w:pPr>
        <w:spacing w:before="80" w:after="80" w:line="340"/>
      </w:pPr>
      <w:r>
        <w:rPr>
          <w:rFonts w:ascii="Arial" w:cs="Arial" w:eastAsia="Arial" w:hAnsi="Arial"/>
          <w:color w:val="AAAAAA"/>
          <w:sz w:val="21"/>
          <w:szCs w:val="21"/>
        </w:rPr>
        <w:t xml:space="preserve">The pfSense web interface was accessed from the Kali browser at http://172.16.0.200. After logging in with default credentials (admin/pfsense) the setup wizard was completed: hostname set to pfSense, DNS servers set to 8.8.8.8 and 8.8.4.4, WAN left as DHCP, LAN confirmed at 172.16.0.200/24, and admin password changed.</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pfSense web dashboard showing WAN and LAN interfaces up with traffic statistics</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VM Gateway Reconfiguration</w:t>
      </w:r>
    </w:p>
    <w:p>
      <w:pPr>
        <w:spacing w:before="80" w:after="80" w:line="340"/>
      </w:pPr>
      <w:r>
        <w:rPr>
          <w:rFonts w:ascii="Arial" w:cs="Arial" w:eastAsia="Arial" w:hAnsi="Arial"/>
          <w:color w:val="AAAAAA"/>
          <w:sz w:val="21"/>
          <w:szCs w:val="21"/>
        </w:rPr>
        <w:t xml:space="preserve">All four lab VMs were reconfigured to use pfSense (172.16.0.200) as their default gateway. On Kali Linux the gateway was updated using ip route and nmcli commands. On the Wazuh Server the netplan configuration was updated and applied. On Windows 10 the gateway was set via network adapter IPv4 settings. On Ubuntu 64-bit the netplan configuration was updated.</w:t>
      </w:r>
    </w:p>
    <w:p>
      <w:pPr>
        <w:spacing w:before="80" w:after="80" w:line="340"/>
      </w:pPr>
      <w:r>
        <w:rPr>
          <w:rFonts w:ascii="Arial" w:cs="Arial" w:eastAsia="Arial" w:hAnsi="Arial"/>
          <w:color w:val="AAAAAA"/>
          <w:sz w:val="21"/>
          <w:szCs w:val="21"/>
        </w:rPr>
        <w:t xml:space="preserve">After each change connectivity was verified with ping to 172.16.0.200 and ping to 8.8.8.8. Wazuh agent status was checked in the dashboard after each gateway change to confirm agents remained Active.</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Kali terminal showing traceroute to 8.8.8.8 with 172.16.0.200 as first hop</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Wazuh dashboard showing all agents Active after gateway reconfiguration</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Firewall Rules with Logging</w:t>
      </w:r>
    </w:p>
    <w:p>
      <w:pPr>
        <w:spacing w:before="80" w:after="80" w:line="340"/>
      </w:pPr>
      <w:r>
        <w:rPr>
          <w:rFonts w:ascii="Arial" w:cs="Arial" w:eastAsia="Arial" w:hAnsi="Arial"/>
          <w:color w:val="AAAAAA"/>
          <w:sz w:val="21"/>
          <w:szCs w:val="21"/>
        </w:rPr>
        <w:t xml:space="preserve">A firewall rule was created on the pfSense LAN interface allowing all traffic from LAN net to any destination, with packet logging enabled. Logging is what converts a firewall from an enforcement device into a visibility device — a rule without logging enforces silently and produces no data for analysis.</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pfSense LAN firewall rules showing Pass rule with logging checkbox enabled</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Syslog Integration with Wazuh</w:t>
      </w:r>
    </w:p>
    <w:p>
      <w:pPr>
        <w:spacing w:before="80" w:after="80" w:line="340"/>
      </w:pPr>
      <w:r>
        <w:rPr>
          <w:rFonts w:ascii="Arial" w:cs="Arial" w:eastAsia="Arial" w:hAnsi="Arial"/>
          <w:color w:val="AAAAAA"/>
          <w:sz w:val="21"/>
          <w:szCs w:val="21"/>
        </w:rPr>
        <w:t xml:space="preserve">pfSense remote logging was configured pointing to the Wazuh Server IP on UDP port 514. On the Wazuh Manager a remote syslog listener block was added to ossec.conf accepting connections from the 172.16.0.0/24 range. A pfSense-specific decoder entry was added to local_decoder.xml to parse the filterlog syslog format pfSense uses for firewall events.</w:t>
      </w:r>
    </w:p>
    <w:p>
      <w:pPr>
        <w:shd w:fill="1A1A1A" w:val="clear"/>
        <w:spacing w:before="60" w:after="60"/>
        <w:ind w:left="560"/>
      </w:pPr>
      <w:r>
        <w:rPr>
          <w:rFonts w:ascii="Courier New" w:cs="Courier New" w:eastAsia="Courier New" w:hAnsi="Courier New"/>
          <w:color w:val="00FF41"/>
          <w:sz w:val="19"/>
          <w:szCs w:val="19"/>
        </w:rPr>
        <w:t xml:space="preserve">$ sudo nano /var/ossec/etc/ossec.conf</w:t>
      </w:r>
    </w:p>
    <w:p>
      <w:pPr>
        <w:shd w:fill="1A1A1A" w:val="clear"/>
        <w:spacing w:before="60" w:after="60"/>
        <w:ind w:left="560"/>
      </w:pPr>
      <w:r>
        <w:rPr>
          <w:rFonts w:ascii="Courier New" w:cs="Courier New" w:eastAsia="Courier New" w:hAnsi="Courier New"/>
          <w:color w:val="00FF41"/>
          <w:sz w:val="19"/>
          <w:szCs w:val="19"/>
        </w:rPr>
        <w:t xml:space="preserve">$ sudo nano /var/ossec/etc/decoders/local_decoder.xml</w:t>
      </w:r>
    </w:p>
    <w:p>
      <w:pPr>
        <w:shd w:fill="1A1A1A" w:val="clear"/>
        <w:spacing w:before="60" w:after="60"/>
        <w:ind w:left="560"/>
      </w:pPr>
      <w:r>
        <w:rPr>
          <w:rFonts w:ascii="Courier New" w:cs="Courier New" w:eastAsia="Courier New" w:hAnsi="Courier New"/>
          <w:color w:val="00FF41"/>
          <w:sz w:val="19"/>
          <w:szCs w:val="19"/>
        </w:rPr>
        <w:t xml:space="preserve">$ sudo systemctl restart wazuh-manager</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pfSense Status → System Logs → Firewall tab showing live firewall events</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pfSense remote syslog settings showing Wazuh Server IP and port 514</w:t>
      </w:r>
    </w:p>
    <w:p>
      <w:pPr>
        <w:pBdr>
          <w:left w:val="single" w:color="FFB300" w:sz="12" w:space="10"/>
        </w:pBdr>
        <w:shd w:fill="1A1200" w:val="clear"/>
        <w:spacing w:before="120" w:after="120"/>
        <w:ind w:left="360"/>
      </w:pPr>
      <w:r>
        <w:rPr>
          <w:rFonts w:ascii="Courier New" w:cs="Courier New" w:eastAsia="Courier New" w:hAnsi="Courier New"/>
          <w:b/>
          <w:bCs/>
          <w:color w:val="FFB300"/>
          <w:sz w:val="20"/>
          <w:szCs w:val="20"/>
        </w:rPr>
        <w:t xml:space="preserve">NOTE: </w:t>
      </w:r>
      <w:r>
        <w:rPr>
          <w:rFonts w:ascii="Arial" w:cs="Arial" w:eastAsia="Arial" w:hAnsi="Arial"/>
          <w:i/>
          <w:iCs/>
          <w:color w:val="AAAAAA"/>
          <w:sz w:val="20"/>
          <w:szCs w:val="20"/>
        </w:rPr>
        <w:t xml:space="preserve">pfSense syslog events use the filterlog format which requires a custom decoder entry. The built-in Wazuh pfSense decoder handles this in most versions but may require the local_decoder.xml addition depending on Wazuh version. Events were confirmed arriving at the Manager via tcpdump on port 514 and the decoder entry resolved parsing.</w:t>
      </w:r>
    </w:p>
    <w:p>
      <w:r>
        <w:br w:type="page"/>
      </w:r>
    </w:p>
    <w:p>
      <w:pPr>
        <w:pBdr>
          <w:left w:val="thick" w:color="00FF41" w:sz="24" w:space="10"/>
        </w:pBdr>
        <w:spacing w:before="400" w:after="160"/>
      </w:pPr>
      <w:r>
        <w:rPr>
          <w:rFonts w:ascii="Courier New" w:cs="Courier New" w:eastAsia="Courier New" w:hAnsi="Courier New"/>
          <w:b/>
          <w:bCs/>
          <w:color w:val="008F11"/>
          <w:sz w:val="30"/>
          <w:szCs w:val="30"/>
        </w:rPr>
        <w:t xml:space="preserve">// </w:t>
      </w:r>
      <w:r>
        <w:rPr>
          <w:rFonts w:ascii="Courier New" w:cs="Courier New" w:eastAsia="Courier New" w:hAnsi="Courier New"/>
          <w:b/>
          <w:bCs/>
          <w:color w:val="00FF41"/>
          <w:sz w:val="30"/>
          <w:szCs w:val="30"/>
        </w:rPr>
        <w:t xml:space="preserve">DAYS 24 – 25  //  THREAT INTELLIGENCE INTEGRATION</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What Threat Intelligence Adds</w:t>
      </w:r>
    </w:p>
    <w:p>
      <w:pPr>
        <w:spacing w:before="80" w:after="80" w:line="340"/>
      </w:pPr>
      <w:r>
        <w:rPr>
          <w:rFonts w:ascii="Arial" w:cs="Arial" w:eastAsia="Arial" w:hAnsi="Arial"/>
          <w:color w:val="AAAAAA"/>
          <w:sz w:val="21"/>
          <w:szCs w:val="21"/>
        </w:rPr>
        <w:t xml:space="preserve">Detection alerts tell you that something happened. Threat intelligence tells you whether what happened matches something already known to be malicious. These are fundamentally different things. A FIM alert says a file changed. A VirusTotal hit on that file's hash says the file is known malware seen in dozens of campaigns. The second piece of information changes how urgently you respond and what you do next.</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VirusTotal Integration</w:t>
      </w:r>
    </w:p>
    <w:p>
      <w:pPr>
        <w:spacing w:before="80" w:after="80" w:line="340"/>
      </w:pPr>
      <w:r>
        <w:rPr>
          <w:rFonts w:ascii="Arial" w:cs="Arial" w:eastAsia="Arial" w:hAnsi="Arial"/>
          <w:color w:val="AAAAAA"/>
          <w:sz w:val="21"/>
          <w:szCs w:val="21"/>
        </w:rPr>
        <w:t xml:space="preserve">A free VirusTotal account was created and an API key obtained. The VirusTotal integration block was added to ossec.conf on the Wazuh Manager, configured to fire when FIM rules 550, 553, and 554 trigger — file modified, deleted, and added respectively. When any of these rules fire, Wazuh automatically submits the file hash to VirusTotal and records the result as a new alert.</w:t>
      </w:r>
    </w:p>
    <w:p>
      <w:pPr>
        <w:shd w:fill="1A1A1A" w:val="clear"/>
        <w:spacing w:before="60" w:after="60"/>
        <w:ind w:left="560"/>
      </w:pPr>
      <w:r>
        <w:rPr>
          <w:rFonts w:ascii="Courier New" w:cs="Courier New" w:eastAsia="Courier New" w:hAnsi="Courier New"/>
          <w:color w:val="00FF41"/>
          <w:sz w:val="19"/>
          <w:szCs w:val="19"/>
        </w:rPr>
        <w:t xml:space="preserve">$ sudo nano /var/ossec/etc/ossec.conf</w:t>
      </w:r>
    </w:p>
    <w:p>
      <w:pPr>
        <w:spacing w:before="80" w:after="80" w:line="340"/>
      </w:pPr>
      <w:r>
        <w:rPr>
          <w:rFonts w:ascii="Arial" w:cs="Arial" w:eastAsia="Arial" w:hAnsi="Arial"/>
          <w:color w:val="AAAAAA"/>
          <w:sz w:val="21"/>
          <w:szCs w:val="21"/>
        </w:rPr>
        <w:t xml:space="preserve">Integration configuration added inside ossec_config block with API key, rule IDs 554,553,550, and json alert format. Manager restarted to activate the integration.</w:t>
      </w:r>
    </w:p>
    <w:p>
      <w:pPr>
        <w:spacing w:before="80" w:after="80" w:line="340"/>
      </w:pPr>
      <w:r>
        <w:rPr>
          <w:rFonts w:ascii="Arial" w:cs="Arial" w:eastAsia="Arial" w:hAnsi="Arial"/>
          <w:color w:val="AAAAAA"/>
          <w:sz w:val="21"/>
          <w:szCs w:val="21"/>
        </w:rPr>
        <w:t xml:space="preserve">Test files were created and deleted in /etc on Kali to trigger FIM events and queue VirusTotal lookups. The free API tier allows 4 requests per minute — test events were spaced to avoid rate limit errors.</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VirusTotal integration result in Wazuh Security Events showing file hash and VT score</w:t>
      </w:r>
    </w:p>
    <w:p>
      <w:pPr>
        <w:spacing w:before="60" w:after="60"/>
        <w:ind w:left="360"/>
      </w:pPr>
      <w:r>
        <w:rPr>
          <w:rFonts w:ascii="Courier New" w:cs="Courier New" w:eastAsia="Courier New" w:hAnsi="Courier New"/>
          <w:b/>
          <w:bCs/>
          <w:color w:val="00FF41"/>
          <w:sz w:val="20"/>
          <w:szCs w:val="20"/>
        </w:rPr>
        <w:t xml:space="preserve">[  OK  ] </w:t>
      </w:r>
      <w:r>
        <w:rPr>
          <w:rFonts w:ascii="Courier New" w:cs="Courier New" w:eastAsia="Courier New" w:hAnsi="Courier New"/>
          <w:color w:val="AAAAAA"/>
          <w:sz w:val="20"/>
          <w:szCs w:val="20"/>
        </w:rPr>
        <w:t xml:space="preserve">VirusTotal integration configured and tested</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MITRE ATT&amp;CK Module</w:t>
      </w:r>
    </w:p>
    <w:p>
      <w:pPr>
        <w:spacing w:before="80" w:after="80" w:line="340"/>
      </w:pPr>
      <w:r>
        <w:rPr>
          <w:rFonts w:ascii="Arial" w:cs="Arial" w:eastAsia="Arial" w:hAnsi="Arial"/>
          <w:color w:val="AAAAAA"/>
          <w:sz w:val="21"/>
          <w:szCs w:val="21"/>
        </w:rPr>
        <w:t xml:space="preserve">The MITRE ATT&amp;CK framework is a globally accessible knowledge base of adversary tactics, techniques, and procedures based on real-world observations. It provides a common language for describing attacker behaviour that is tool-agnostic and understood across the security industry. Wazuh maps its default rules to ATT&amp;CK technique IDs, meaning every alert that fires from a rule with a MITRE tag automatically appears in the ATT&amp;CK module.</w:t>
      </w:r>
    </w:p>
    <w:p>
      <w:pPr>
        <w:spacing w:before="80" w:after="80" w:line="340"/>
      </w:pPr>
      <w:r>
        <w:rPr>
          <w:rFonts w:ascii="Arial" w:cs="Arial" w:eastAsia="Arial" w:hAnsi="Arial"/>
          <w:color w:val="AAAAAA"/>
          <w:sz w:val="21"/>
          <w:szCs w:val="21"/>
        </w:rPr>
        <w:t xml:space="preserve">Activity was generated to populate the module: SSH brute force attempts (T1110), nmap SYN scans (T1046), user account creation (T1136), ICMP flood (T1498), and file creation/deletion in /etc (T1565). The following techniques were confirmed populated in the module:</w:t>
      </w:r>
    </w:p>
    <w:p>
      <w:pPr>
        <w:spacing w:before="120" w:after="120"/>
      </w:pPr>
      <w:r>
        <w:t xml:space="preserve"/>
      </w:r>
    </w:p>
    <w:p>
      <w:pPr>
        <w:pStyle w:val="ListParagraph"/>
        <w:numPr>
          <w:ilvl w:val="0"/>
          <w:numId w:val="2"/>
        </w:numPr>
        <w:spacing w:before="60" w:after="60"/>
      </w:pPr>
      <w:r>
        <w:rPr>
          <w:rFonts w:ascii="Courier New" w:cs="Courier New" w:eastAsia="Courier New" w:hAnsi="Courier New"/>
          <w:b/>
          <w:bCs/>
          <w:color w:val="00FF41"/>
          <w:sz w:val="21"/>
          <w:szCs w:val="21"/>
        </w:rPr>
        <w:t xml:space="preserve">T1110 </w:t>
      </w:r>
      <w:r>
        <w:rPr>
          <w:rFonts w:ascii="Arial" w:cs="Arial" w:eastAsia="Arial" w:hAnsi="Arial"/>
          <w:color w:val="AAAAAA"/>
          <w:sz w:val="21"/>
          <w:szCs w:val="21"/>
        </w:rPr>
        <w:t xml:space="preserve">T1110 — Brute Force: SSH authentication failure alerts from the for-loop SSH attempts against the Wazuh Server. Multiple failed attempts from 172.16.0.130 within short time windows. Maps to the Credential Access tactic.</w:t>
      </w:r>
    </w:p>
    <w:p>
      <w:pPr>
        <w:pStyle w:val="ListParagraph"/>
        <w:numPr>
          <w:ilvl w:val="0"/>
          <w:numId w:val="2"/>
        </w:numPr>
        <w:spacing w:before="60" w:after="60"/>
      </w:pPr>
      <w:r>
        <w:rPr>
          <w:rFonts w:ascii="Courier New" w:cs="Courier New" w:eastAsia="Courier New" w:hAnsi="Courier New"/>
          <w:b/>
          <w:bCs/>
          <w:color w:val="00FF41"/>
          <w:sz w:val="21"/>
          <w:szCs w:val="21"/>
        </w:rPr>
        <w:t xml:space="preserve">T1046 </w:t>
      </w:r>
      <w:r>
        <w:rPr>
          <w:rFonts w:ascii="Arial" w:cs="Arial" w:eastAsia="Arial" w:hAnsi="Arial"/>
          <w:color w:val="AAAAAA"/>
          <w:sz w:val="21"/>
          <w:szCs w:val="21"/>
        </w:rPr>
        <w:t xml:space="preserve">T1046 — Network Service Scanning: Nmap SYN scan alerts from Suricata (rule 9000001) and Wazuh default rules. Reconnaissance activity mapping to the Discovery tactic.</w:t>
      </w:r>
    </w:p>
    <w:p>
      <w:pPr>
        <w:pStyle w:val="ListParagraph"/>
        <w:numPr>
          <w:ilvl w:val="0"/>
          <w:numId w:val="2"/>
        </w:numPr>
        <w:spacing w:before="60" w:after="60"/>
      </w:pPr>
      <w:r>
        <w:rPr>
          <w:rFonts w:ascii="Courier New" w:cs="Courier New" w:eastAsia="Courier New" w:hAnsi="Courier New"/>
          <w:b/>
          <w:bCs/>
          <w:color w:val="00FF41"/>
          <w:sz w:val="21"/>
          <w:szCs w:val="21"/>
        </w:rPr>
        <w:t xml:space="preserve">T1136 </w:t>
      </w:r>
      <w:r>
        <w:rPr>
          <w:rFonts w:ascii="Arial" w:cs="Arial" w:eastAsia="Arial" w:hAnsi="Arial"/>
          <w:color w:val="AAAAAA"/>
          <w:sz w:val="21"/>
          <w:szCs w:val="21"/>
        </w:rPr>
        <w:t xml:space="preserve">T1136 — Create Account: useradd events on Kali Linux triggering custom rule 100001 and default Wazuh user creation rules. Maps to the Persistence tactic — attackers create accounts to maintain access.</w:t>
      </w:r>
    </w:p>
    <w:p>
      <w:pPr>
        <w:spacing w:before="120" w:after="120"/>
      </w:pPr>
      <w:r>
        <w:t xml:space="preserve"/>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MITRE ATT&amp;CK matrix in Wazuh showing populated techniques including T1110, T1046, T1136</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T1110 Brute Force technique detail showing specific SSH failure alerts mapped to it</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T1046 Network Service Scanning detail showing nmap scan alerts</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CDB Threat Feed — URLhaus</w:t>
      </w:r>
    </w:p>
    <w:p>
      <w:pPr>
        <w:spacing w:before="80" w:after="80" w:line="340"/>
      </w:pPr>
      <w:r>
        <w:rPr>
          <w:rFonts w:ascii="Arial" w:cs="Arial" w:eastAsia="Arial" w:hAnsi="Arial"/>
          <w:color w:val="AAAAAA"/>
          <w:sz w:val="21"/>
          <w:szCs w:val="21"/>
        </w:rPr>
        <w:t xml:space="preserve">CDB lists are key-value lookup tables that Wazuh rules can query in real time. They enable rule-based detection against external threat intelligence without requiring custom integrations. A URLhaus feed was downloaded from abuse.ch, which publishes continuously updated lists of URLs associated with malware distribution and command-and-control infrastructure.</w:t>
      </w:r>
    </w:p>
    <w:p>
      <w:pPr>
        <w:shd w:fill="1A1A1A" w:val="clear"/>
        <w:spacing w:before="60" w:after="60"/>
        <w:ind w:left="560"/>
      </w:pPr>
      <w:r>
        <w:rPr>
          <w:rFonts w:ascii="Courier New" w:cs="Courier New" w:eastAsia="Courier New" w:hAnsi="Courier New"/>
          <w:color w:val="00FF41"/>
          <w:sz w:val="19"/>
          <w:szCs w:val="19"/>
        </w:rPr>
        <w:t xml:space="preserve">$ sudo wget https://urlhaus.abuse.ch/downloads/text_online/ -O /tmp/urlhaus_raw.txt</w:t>
      </w:r>
    </w:p>
    <w:p>
      <w:pPr>
        <w:shd w:fill="1A1A1A" w:val="clear"/>
        <w:spacing w:before="60" w:after="60"/>
        <w:ind w:left="560"/>
      </w:pPr>
      <w:r>
        <w:rPr>
          <w:rFonts w:ascii="Courier New" w:cs="Courier New" w:eastAsia="Courier New" w:hAnsi="Courier New"/>
          <w:color w:val="00FF41"/>
          <w:sz w:val="19"/>
          <w:szCs w:val="19"/>
        </w:rPr>
        <w:t xml:space="preserve">$ sudo grep -v '^#' /tmp/urlhaus_raw.txt | head -20 | awk '{print $1":"}'</w:t>
      </w:r>
    </w:p>
    <w:p>
      <w:pPr>
        <w:spacing w:before="80" w:after="80" w:line="340"/>
      </w:pPr>
      <w:r>
        <w:rPr>
          <w:rFonts w:ascii="Arial" w:cs="Arial" w:eastAsia="Arial" w:hAnsi="Arial"/>
          <w:color w:val="AAAAAA"/>
          <w:sz w:val="21"/>
          <w:szCs w:val="21"/>
        </w:rPr>
        <w:t xml:space="preserve">The processed entries were saved to /var/ossec/etc/lists/urlhaus-cdb.txt in Wazuh CDB format (key: value pairs). The list was registered in the ruleset block of ossec.conf and the Manager restarted to load it.</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urlhaus-cdb.txt content showing malicious URL entries in CDB format</w:t>
      </w:r>
    </w:p>
    <w:p>
      <w:pPr>
        <w:pBdr>
          <w:left w:val="single" w:color="FFB300" w:sz="12" w:space="10"/>
        </w:pBdr>
        <w:shd w:fill="1A1200" w:val="clear"/>
        <w:spacing w:before="120" w:after="120"/>
        <w:ind w:left="360"/>
      </w:pPr>
      <w:r>
        <w:rPr>
          <w:rFonts w:ascii="Courier New" w:cs="Courier New" w:eastAsia="Courier New" w:hAnsi="Courier New"/>
          <w:b/>
          <w:bCs/>
          <w:color w:val="FFB300"/>
          <w:sz w:val="20"/>
          <w:szCs w:val="20"/>
        </w:rPr>
        <w:t xml:space="preserve">NOTE: </w:t>
      </w:r>
      <w:r>
        <w:rPr>
          <w:rFonts w:ascii="Arial" w:cs="Arial" w:eastAsia="Arial" w:hAnsi="Arial"/>
          <w:i/>
          <w:iCs/>
          <w:color w:val="AAAAAA"/>
          <w:sz w:val="20"/>
          <w:szCs w:val="20"/>
        </w:rPr>
        <w:t xml:space="preserve">The URLhaus feed contains active malware distribution URLs. In a production environment this list would be updated on a schedule (daily or hourly) and rules would fire when any monitored network connection matches an entry. The CDB lookup mechanism is O(1) regardless of list size making it efficient even for large feeds.</w:t>
      </w:r>
    </w:p>
    <w:p>
      <w:r>
        <w:br w:type="page"/>
      </w:r>
    </w:p>
    <w:p>
      <w:pPr>
        <w:pBdr>
          <w:left w:val="thick" w:color="00FF41" w:sz="24" w:space="10"/>
        </w:pBdr>
        <w:spacing w:before="400" w:after="160"/>
      </w:pPr>
      <w:r>
        <w:rPr>
          <w:rFonts w:ascii="Courier New" w:cs="Courier New" w:eastAsia="Courier New" w:hAnsi="Courier New"/>
          <w:b/>
          <w:bCs/>
          <w:color w:val="008F11"/>
          <w:sz w:val="30"/>
          <w:szCs w:val="30"/>
        </w:rPr>
        <w:t xml:space="preserve">// </w:t>
      </w:r>
      <w:r>
        <w:rPr>
          <w:rFonts w:ascii="Courier New" w:cs="Courier New" w:eastAsia="Courier New" w:hAnsi="Courier New"/>
          <w:b/>
          <w:bCs/>
          <w:color w:val="00FF41"/>
          <w:sz w:val="30"/>
          <w:szCs w:val="30"/>
        </w:rPr>
        <w:t xml:space="preserve">DAYS 26 – 27  //  VULNERABILITY ASSESSMENT</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Detection vs Vulnerability Management</w:t>
      </w:r>
    </w:p>
    <w:p>
      <w:pPr>
        <w:spacing w:before="80" w:after="80" w:line="340"/>
      </w:pPr>
      <w:r>
        <w:rPr>
          <w:rFonts w:ascii="Arial" w:cs="Arial" w:eastAsia="Arial" w:hAnsi="Arial"/>
          <w:color w:val="AAAAAA"/>
          <w:sz w:val="21"/>
          <w:szCs w:val="21"/>
        </w:rPr>
        <w:t xml:space="preserve">Detection is reactive — something happens and an alert fires. Vulnerability management is proactive — weaknesses are identified before an attacker exploits them and prioritised for remediation. A complete security programme needs both. Wazuh's vulnerability detection module bridges these disciplines by using the agent's software inventory (collected by syscollector) and comparing installed package versions against the National Vulnerability Database to identify known CVEs.</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Enabling Vulnerability Detection</w:t>
      </w:r>
    </w:p>
    <w:p>
      <w:pPr>
        <w:spacing w:before="80" w:after="80" w:line="340"/>
      </w:pPr>
      <w:r>
        <w:rPr>
          <w:rFonts w:ascii="Arial" w:cs="Arial" w:eastAsia="Arial" w:hAnsi="Arial"/>
          <w:color w:val="AAAAAA"/>
          <w:sz w:val="21"/>
          <w:szCs w:val="21"/>
        </w:rPr>
        <w:t xml:space="preserve">The vulnerability-detection block in ossec.conf on the Wazuh Manager was set to enabled with a 60-minute feed update interval. After restarting the Manager, the module began downloading NVD data — this initial sync takes several minutes. The Vulnerability Detection section appeared in the dashboard navigation once the sync completed.</w:t>
      </w:r>
    </w:p>
    <w:p>
      <w:pPr>
        <w:shd w:fill="1A1A1A" w:val="clear"/>
        <w:spacing w:before="60" w:after="60"/>
        <w:ind w:left="560"/>
      </w:pPr>
      <w:r>
        <w:rPr>
          <w:rFonts w:ascii="Courier New" w:cs="Courier New" w:eastAsia="Courier New" w:hAnsi="Courier New"/>
          <w:color w:val="00FF41"/>
          <w:sz w:val="19"/>
          <w:szCs w:val="19"/>
        </w:rPr>
        <w:t xml:space="preserve">$ sudo nano /var/ossec/etc/ossec.conf</w:t>
      </w:r>
    </w:p>
    <w:p>
      <w:pPr>
        <w:shd w:fill="1A1A1A" w:val="clear"/>
        <w:spacing w:before="60" w:after="60"/>
        <w:ind w:left="560"/>
      </w:pPr>
      <w:r>
        <w:rPr>
          <w:rFonts w:ascii="Courier New" w:cs="Courier New" w:eastAsia="Courier New" w:hAnsi="Courier New"/>
          <w:color w:val="00FF41"/>
          <w:sz w:val="19"/>
          <w:szCs w:val="19"/>
        </w:rPr>
        <w:t xml:space="preserve">$ sudo systemctl restart wazuh-manager</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Wazuh ossec.conf showing vulnerability-detection block with enabled: yes</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Agent Software Inventory</w:t>
      </w:r>
    </w:p>
    <w:p>
      <w:pPr>
        <w:spacing w:before="80" w:after="80" w:line="340"/>
      </w:pPr>
      <w:r>
        <w:rPr>
          <w:rFonts w:ascii="Arial" w:cs="Arial" w:eastAsia="Arial" w:hAnsi="Arial"/>
          <w:color w:val="AAAAAA"/>
          <w:sz w:val="21"/>
          <w:szCs w:val="21"/>
        </w:rPr>
        <w:t xml:space="preserve">Both agents were confirmed reporting their software inventory via the syscollector module. The Inventory section in the Wazuh dashboard showed installed packages for both Kali Linux and Windows 10, confirming the vulnerability module had data to compare against the CVE database.</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Kali agent Inventory tab showing installed packages list</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Windows 10 agent Inventory tab showing installed packages list</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Vulnerability Findings — Linux Agent (Kali)</w:t>
      </w:r>
    </w:p>
    <w:p>
      <w:pPr>
        <w:spacing w:before="80" w:after="80" w:line="340"/>
      </w:pPr>
      <w:r>
        <w:rPr>
          <w:rFonts w:ascii="Arial" w:cs="Arial" w:eastAsia="Arial" w:hAnsi="Arial"/>
          <w:color w:val="AAAAAA"/>
          <w:sz w:val="21"/>
          <w:szCs w:val="21"/>
        </w:rPr>
        <w:t xml:space="preserve">The Vulnerability Detection view for the Kali agent showed multiple CVE findings across various installed packages. Key findings included vulnerabilities in system libraries, network tools, and development packages. The highest CVSS scores were associated with packages that had not been updated since installation.</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Wazuh Vulnerability Detection view for Kali agent showing CVE list and severity distribution</w:t>
      </w:r>
    </w:p>
    <w:p>
      <w:pPr>
        <w:spacing w:before="80" w:after="80" w:line="340"/>
      </w:pPr>
      <w:r>
        <w:rPr>
          <w:rFonts w:ascii="Arial" w:cs="Arial" w:eastAsia="Arial" w:hAnsi="Arial"/>
          <w:color w:val="AAAAAA"/>
          <w:sz w:val="21"/>
          <w:szCs w:val="21"/>
        </w:rPr>
        <w:t xml:space="preserve">Three CVEs were researched in detail on cve.mitre.org:</w:t>
      </w:r>
    </w:p>
    <w:p>
      <w:pPr>
        <w:pStyle w:val="ListParagraph"/>
        <w:numPr>
          <w:ilvl w:val="0"/>
          <w:numId w:val="2"/>
        </w:numPr>
        <w:spacing w:before="60" w:after="60"/>
      </w:pPr>
      <w:r>
        <w:rPr>
          <w:rFonts w:ascii="Courier New" w:cs="Courier New" w:eastAsia="Courier New" w:hAnsi="Courier New"/>
          <w:b/>
          <w:bCs/>
          <w:color w:val="00FF41"/>
          <w:sz w:val="21"/>
          <w:szCs w:val="21"/>
        </w:rPr>
        <w:t xml:space="preserve">CVE-1: </w:t>
      </w:r>
      <w:r>
        <w:rPr>
          <w:rFonts w:ascii="Arial" w:cs="Arial" w:eastAsia="Arial" w:hAnsi="Arial"/>
          <w:color w:val="AAAAAA"/>
          <w:sz w:val="21"/>
          <w:szCs w:val="21"/>
        </w:rPr>
        <w:t xml:space="preserve">CVE researched on cve.mitre.org — note affected package, CVSS score, attacker capability, and available fix. Insert your first CVE details here from the dashboard.</w:t>
      </w:r>
    </w:p>
    <w:p>
      <w:pPr>
        <w:pStyle w:val="ListParagraph"/>
        <w:numPr>
          <w:ilvl w:val="0"/>
          <w:numId w:val="2"/>
        </w:numPr>
        <w:spacing w:before="60" w:after="60"/>
      </w:pPr>
      <w:r>
        <w:rPr>
          <w:rFonts w:ascii="Courier New" w:cs="Courier New" w:eastAsia="Courier New" w:hAnsi="Courier New"/>
          <w:b/>
          <w:bCs/>
          <w:color w:val="00FF41"/>
          <w:sz w:val="21"/>
          <w:szCs w:val="21"/>
        </w:rPr>
        <w:t xml:space="preserve">CVE-2: </w:t>
      </w:r>
      <w:r>
        <w:rPr>
          <w:rFonts w:ascii="Arial" w:cs="Arial" w:eastAsia="Arial" w:hAnsi="Arial"/>
          <w:color w:val="AAAAAA"/>
          <w:sz w:val="21"/>
          <w:szCs w:val="21"/>
        </w:rPr>
        <w:t xml:space="preserve">CVE researched on cve.mitre.org — note affected package, CVSS score, attacker capability, and available fix. Insert your second CVE details here.</w:t>
      </w:r>
    </w:p>
    <w:p>
      <w:pPr>
        <w:pStyle w:val="ListParagraph"/>
        <w:numPr>
          <w:ilvl w:val="0"/>
          <w:numId w:val="2"/>
        </w:numPr>
        <w:spacing w:before="60" w:after="60"/>
      </w:pPr>
      <w:r>
        <w:rPr>
          <w:rFonts w:ascii="Courier New" w:cs="Courier New" w:eastAsia="Courier New" w:hAnsi="Courier New"/>
          <w:b/>
          <w:bCs/>
          <w:color w:val="00FF41"/>
          <w:sz w:val="21"/>
          <w:szCs w:val="21"/>
        </w:rPr>
        <w:t xml:space="preserve">CVE-3: </w:t>
      </w:r>
      <w:r>
        <w:rPr>
          <w:rFonts w:ascii="Arial" w:cs="Arial" w:eastAsia="Arial" w:hAnsi="Arial"/>
          <w:color w:val="AAAAAA"/>
          <w:sz w:val="21"/>
          <w:szCs w:val="21"/>
        </w:rPr>
        <w:t xml:space="preserve">CVE researched on cve.mitre.org — note affected package, CVSS score, attacker capability, and available fix. Insert your third CVE details here.</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Vulnerability Findings — Windows Agent</w:t>
      </w:r>
    </w:p>
    <w:p>
      <w:pPr>
        <w:spacing w:before="80" w:after="80" w:line="340"/>
      </w:pPr>
      <w:r>
        <w:rPr>
          <w:rFonts w:ascii="Arial" w:cs="Arial" w:eastAsia="Arial" w:hAnsi="Arial"/>
          <w:color w:val="AAAAAA"/>
          <w:sz w:val="21"/>
          <w:szCs w:val="21"/>
        </w:rPr>
        <w:t xml:space="preserve">The Windows 10 agent vulnerability findings used Microsoft advisory data rather than the NVD, as Windows vulnerability information is sourced from Microsoft Security Response Center advisories. Findings covered system components, runtime libraries, and installed applications.</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Wazuh Vulnerability Detection view for Windows 10 agent showing CVE findings</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Prioritised CVE List</w:t>
      </w:r>
    </w:p>
    <w:p>
      <w:pPr>
        <w:spacing w:before="80" w:after="80" w:line="340"/>
      </w:pPr>
      <w:r>
        <w:rPr>
          <w:rFonts w:ascii="Arial" w:cs="Arial" w:eastAsia="Arial" w:hAnsi="Arial"/>
          <w:color w:val="AAAAAA"/>
          <w:sz w:val="21"/>
          <w:szCs w:val="21"/>
        </w:rPr>
        <w:t xml:space="preserve">Vulnerabilities across both agents were prioritised using CVSS score as the primary factor, with additional context applied for network exposure and availability of public exploits. CVSS score alone is insufficient for real prioritisation — a score of 9.8 on a service not exposed to any network is less urgent than a score of 7.5 on an internet-facing service.</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Custom prioritised CVE table showing top findings across both agents ordered by assessed priority</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Remediation — Package Update Cycle</w:t>
      </w:r>
    </w:p>
    <w:p>
      <w:pPr>
        <w:spacing w:before="80" w:after="80" w:line="340"/>
      </w:pPr>
      <w:r>
        <w:rPr>
          <w:rFonts w:ascii="Arial" w:cs="Arial" w:eastAsia="Arial" w:hAnsi="Arial"/>
          <w:color w:val="AAAAAA"/>
          <w:sz w:val="21"/>
          <w:szCs w:val="21"/>
        </w:rPr>
        <w:t xml:space="preserve">One vulnerable package on the Kali Linux agent was updated to demonstrate the remediation verification loop. The package was identified from the vulnerability dashboard, updated using apt-get, and the Wazuh vulnerability module was allowed to rescan. After the rescan the CVE was no longer reported for that package, confirming the remediation was effective.</w:t>
      </w:r>
    </w:p>
    <w:p>
      <w:pPr>
        <w:shd w:fill="1A1A1A" w:val="clear"/>
        <w:spacing w:before="60" w:after="60"/>
        <w:ind w:left="560"/>
      </w:pPr>
      <w:r>
        <w:rPr>
          <w:rFonts w:ascii="Courier New" w:cs="Courier New" w:eastAsia="Courier New" w:hAnsi="Courier New"/>
          <w:color w:val="00FF41"/>
          <w:sz w:val="19"/>
          <w:szCs w:val="19"/>
        </w:rPr>
        <w:t xml:space="preserve">$ sudo apt list --upgradable 2&gt;/dev/null</w:t>
      </w:r>
    </w:p>
    <w:p>
      <w:pPr>
        <w:shd w:fill="1A1A1A" w:val="clear"/>
        <w:spacing w:before="60" w:after="60"/>
        <w:ind w:left="560"/>
      </w:pPr>
      <w:r>
        <w:rPr>
          <w:rFonts w:ascii="Courier New" w:cs="Courier New" w:eastAsia="Courier New" w:hAnsi="Courier New"/>
          <w:color w:val="00FF41"/>
          <w:sz w:val="19"/>
          <w:szCs w:val="19"/>
        </w:rPr>
        <w:t xml:space="preserve">$ sudo apt-get install --only-upgrade [package-name] -y</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apt-get output showing successful package upgrade</w:t>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Wazuh Vulnerability Detection view after rescan showing CVE no longer present for patched package</w:t>
      </w:r>
    </w:p>
    <w:p>
      <w:pPr>
        <w:spacing w:before="60" w:after="60"/>
        <w:ind w:left="360"/>
      </w:pPr>
      <w:r>
        <w:rPr>
          <w:rFonts w:ascii="Courier New" w:cs="Courier New" w:eastAsia="Courier New" w:hAnsi="Courier New"/>
          <w:b/>
          <w:bCs/>
          <w:color w:val="00FF41"/>
          <w:sz w:val="20"/>
          <w:szCs w:val="20"/>
        </w:rPr>
        <w:t xml:space="preserve">[  OK  ] </w:t>
      </w:r>
      <w:r>
        <w:rPr>
          <w:rFonts w:ascii="Courier New" w:cs="Courier New" w:eastAsia="Courier New" w:hAnsi="Courier New"/>
          <w:color w:val="AAAAAA"/>
          <w:sz w:val="20"/>
          <w:szCs w:val="20"/>
        </w:rPr>
        <w:t xml:space="preserve">Remediation cycle demonstrated — patch applied and verified</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Unpatched Vulnerabilities — Context</w:t>
      </w:r>
    </w:p>
    <w:p>
      <w:pPr>
        <w:spacing w:before="80" w:after="80" w:line="340"/>
      </w:pPr>
      <w:r>
        <w:rPr>
          <w:rFonts w:ascii="Arial" w:cs="Arial" w:eastAsia="Arial" w:hAnsi="Arial"/>
          <w:color w:val="AAAAAA"/>
          <w:sz w:val="21"/>
          <w:szCs w:val="21"/>
        </w:rPr>
        <w:t xml:space="preserve">Several vulnerabilities were noted that would not be immediately patched in a real environment. Packages with complex dependency chains cannot always be updated without breaking dependent applications. Some high-CVSS vulnerabilities have mitigating controls in place — network segmentation, access controls, or compensating rules — that reduce their practical exploitability even if the underlying software version remains unchanged. Documenting this context is what separates a vulnerability report that helps a team from one that merely lists findings.</w:t>
      </w:r>
    </w:p>
    <w:p>
      <w:r>
        <w:br w:type="page"/>
      </w:r>
    </w:p>
    <w:p>
      <w:pPr>
        <w:pBdr>
          <w:left w:val="thick" w:color="00FF41" w:sz="24" w:space="10"/>
        </w:pBdr>
        <w:spacing w:before="400" w:after="160"/>
      </w:pPr>
      <w:r>
        <w:rPr>
          <w:rFonts w:ascii="Courier New" w:cs="Courier New" w:eastAsia="Courier New" w:hAnsi="Courier New"/>
          <w:b/>
          <w:bCs/>
          <w:color w:val="008F11"/>
          <w:sz w:val="30"/>
          <w:szCs w:val="30"/>
        </w:rPr>
        <w:t xml:space="preserve">// </w:t>
      </w:r>
      <w:r>
        <w:rPr>
          <w:rFonts w:ascii="Courier New" w:cs="Courier New" w:eastAsia="Courier New" w:hAnsi="Courier New"/>
          <w:b/>
          <w:bCs/>
          <w:color w:val="00FF41"/>
          <w:sz w:val="30"/>
          <w:szCs w:val="30"/>
        </w:rPr>
        <w:t xml:space="preserve">DAY 28  //  SOC DASHBOARD &amp; REPORTING</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Dashboard Design Philosophy</w:t>
      </w:r>
    </w:p>
    <w:p>
      <w:pPr>
        <w:spacing w:before="80" w:after="80" w:line="340"/>
      </w:pPr>
      <w:r>
        <w:rPr>
          <w:rFonts w:ascii="Arial" w:cs="Arial" w:eastAsia="Arial" w:hAnsi="Arial"/>
          <w:color w:val="AAAAAA"/>
          <w:sz w:val="21"/>
          <w:szCs w:val="21"/>
        </w:rPr>
        <w:t xml:space="preserve">A dashboard is not decoration. A well-designed SOC dashboard answers specific operational questions at a glance. Before building, the following questions were defined that the dashboard must answer without any additional navigation: How many high-severity alerts occurred in the last 24 hours? Which agents are active and healthy? Which rules are generating the most alerts? Where are alerts coming from geographically? What is the alert volume trend over the week?</w:t>
      </w:r>
    </w:p>
    <w:p>
      <w:pPr>
        <w:spacing w:before="80" w:after="80" w:line="340"/>
      </w:pPr>
      <w:r>
        <w:rPr>
          <w:rFonts w:ascii="Arial" w:cs="Arial" w:eastAsia="Arial" w:hAnsi="Arial"/>
          <w:color w:val="AAAAAA"/>
          <w:sz w:val="21"/>
          <w:szCs w:val="21"/>
        </w:rPr>
        <w:t xml:space="preserve">Every panel in the dashboard answers one of those questions. Panels that could not be tied to a specific operational question were excluded.</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Custom Dashboard — Jones Week 4 SOC Dashboard</w:t>
      </w:r>
    </w:p>
    <w:p>
      <w:pPr>
        <w:spacing w:before="80" w:after="80" w:line="340"/>
      </w:pPr>
      <w:r>
        <w:rPr>
          <w:rFonts w:ascii="Arial" w:cs="Arial" w:eastAsia="Arial" w:hAnsi="Arial"/>
          <w:color w:val="AAAAAA"/>
          <w:sz w:val="21"/>
          <w:szCs w:val="21"/>
        </w:rPr>
        <w:t xml:space="preserve">The dashboard was built in Wazuh using the dashboard builder with the following panels:</w:t>
      </w:r>
    </w:p>
    <w:p>
      <w:pPr>
        <w:spacing w:before="120" w:after="120"/>
      </w:pPr>
      <w:r>
        <w:t xml:space="preserve"/>
      </w:r>
    </w:p>
    <w:p>
      <w:pPr>
        <w:pStyle w:val="ListParagraph"/>
        <w:numPr>
          <w:ilvl w:val="0"/>
          <w:numId w:val="2"/>
        </w:numPr>
        <w:spacing w:before="60" w:after="60"/>
      </w:pPr>
      <w:r>
        <w:rPr>
          <w:rFonts w:ascii="Courier New" w:cs="Courier New" w:eastAsia="Courier New" w:hAnsi="Courier New"/>
          <w:b/>
          <w:bCs/>
          <w:color w:val="00FF41"/>
          <w:sz w:val="21"/>
          <w:szCs w:val="21"/>
        </w:rPr>
        <w:t xml:space="preserve">Panel 1: </w:t>
      </w:r>
      <w:r>
        <w:rPr>
          <w:rFonts w:ascii="Arial" w:cs="Arial" w:eastAsia="Arial" w:hAnsi="Arial"/>
          <w:color w:val="AAAAAA"/>
          <w:sz w:val="21"/>
          <w:szCs w:val="21"/>
        </w:rPr>
        <w:t xml:space="preserve">Alert Severity Over Time — vertical bar chart showing alert counts broken down by severity level (Low 0-6, Medium 7-11, High 12-14, Critical 15) over the last 7 days. Time-based view makes alert spikes immediately visible.</w:t>
      </w:r>
    </w:p>
    <w:p>
      <w:pPr>
        <w:pStyle w:val="ListParagraph"/>
        <w:numPr>
          <w:ilvl w:val="0"/>
          <w:numId w:val="2"/>
        </w:numPr>
        <w:spacing w:before="60" w:after="60"/>
      </w:pPr>
      <w:r>
        <w:rPr>
          <w:rFonts w:ascii="Courier New" w:cs="Courier New" w:eastAsia="Courier New" w:hAnsi="Courier New"/>
          <w:b/>
          <w:bCs/>
          <w:color w:val="00FF41"/>
          <w:sz w:val="21"/>
          <w:szCs w:val="21"/>
        </w:rPr>
        <w:t xml:space="preserve">Panel 2: </w:t>
      </w:r>
      <w:r>
        <w:rPr>
          <w:rFonts w:ascii="Arial" w:cs="Arial" w:eastAsia="Arial" w:hAnsi="Arial"/>
          <w:color w:val="AAAAAA"/>
          <w:sz w:val="21"/>
          <w:szCs w:val="21"/>
        </w:rPr>
        <w:t xml:space="preserve">Agent Health Status — data table showing all agents, their last keep-alive timestamp, and current status. Unhealthy agents appear immediately without needing to navigate to the Agents section.</w:t>
      </w:r>
    </w:p>
    <w:p>
      <w:pPr>
        <w:pStyle w:val="ListParagraph"/>
        <w:numPr>
          <w:ilvl w:val="0"/>
          <w:numId w:val="2"/>
        </w:numPr>
        <w:spacing w:before="60" w:after="60"/>
      </w:pPr>
      <w:r>
        <w:rPr>
          <w:rFonts w:ascii="Courier New" w:cs="Courier New" w:eastAsia="Courier New" w:hAnsi="Courier New"/>
          <w:b/>
          <w:bCs/>
          <w:color w:val="00FF41"/>
          <w:sz w:val="21"/>
          <w:szCs w:val="21"/>
        </w:rPr>
        <w:t xml:space="preserve">Panel 3: </w:t>
      </w:r>
      <w:r>
        <w:rPr>
          <w:rFonts w:ascii="Arial" w:cs="Arial" w:eastAsia="Arial" w:hAnsi="Arial"/>
          <w:color w:val="AAAAAA"/>
          <w:sz w:val="21"/>
          <w:szCs w:val="21"/>
        </w:rPr>
        <w:t xml:space="preserve">Top 10 Firing Rules — pie chart showing which rule descriptions generated the most alerts. Identifies noisy rules that may need tuning and surfaces the most active detection coverage.</w:t>
      </w:r>
    </w:p>
    <w:p>
      <w:pPr>
        <w:pStyle w:val="ListParagraph"/>
        <w:numPr>
          <w:ilvl w:val="0"/>
          <w:numId w:val="2"/>
        </w:numPr>
        <w:spacing w:before="60" w:after="60"/>
      </w:pPr>
      <w:r>
        <w:rPr>
          <w:rFonts w:ascii="Courier New" w:cs="Courier New" w:eastAsia="Courier New" w:hAnsi="Courier New"/>
          <w:b/>
          <w:bCs/>
          <w:color w:val="00FF41"/>
          <w:sz w:val="21"/>
          <w:szCs w:val="21"/>
        </w:rPr>
        <w:t xml:space="preserve">Panel 4: </w:t>
      </w:r>
      <w:r>
        <w:rPr>
          <w:rFonts w:ascii="Arial" w:cs="Arial" w:eastAsia="Arial" w:hAnsi="Arial"/>
          <w:color w:val="AAAAAA"/>
          <w:sz w:val="21"/>
          <w:szCs w:val="21"/>
        </w:rPr>
        <w:t xml:space="preserve">Top Source IP Addresses — data table showing the IP addresses generating the most alerts. Persistent high-volume sources may indicate ongoing scanning, brute force, or misconfigured monitoring.</w:t>
      </w:r>
    </w:p>
    <w:p>
      <w:pPr>
        <w:pStyle w:val="ListParagraph"/>
        <w:numPr>
          <w:ilvl w:val="0"/>
          <w:numId w:val="2"/>
        </w:numPr>
        <w:spacing w:before="60" w:after="60"/>
      </w:pPr>
      <w:r>
        <w:rPr>
          <w:rFonts w:ascii="Courier New" w:cs="Courier New" w:eastAsia="Courier New" w:hAnsi="Courier New"/>
          <w:b/>
          <w:bCs/>
          <w:color w:val="00FF41"/>
          <w:sz w:val="21"/>
          <w:szCs w:val="21"/>
        </w:rPr>
        <w:t xml:space="preserve">Panel 5: </w:t>
      </w:r>
      <w:r>
        <w:rPr>
          <w:rFonts w:ascii="Arial" w:cs="Arial" w:eastAsia="Arial" w:hAnsi="Arial"/>
          <w:color w:val="AAAAAA"/>
          <w:sz w:val="21"/>
          <w:szCs w:val="21"/>
        </w:rPr>
        <w:t xml:space="preserve">Geolocation Map — map visualisation of source IP geographic distribution where supported. Useful for identifying unexpected geographic sources and visualising GeoIP blocking effectiveness.</w:t>
      </w:r>
    </w:p>
    <w:p>
      <w:pPr>
        <w:spacing w:before="120" w:after="120"/>
      </w:pPr>
      <w:r>
        <w:t xml:space="preserve"/>
      </w:r>
    </w:p>
    <w:p>
      <w:pPr>
        <w:pBdr>
          <w:top w:val="dashed" w:color="00FF41" w:sz="4"/>
          <w:bottom w:val="dashed" w:color="00FF41" w:sz="4"/>
          <w:left w:val="dashed" w:color="00FF41" w:sz="4"/>
          <w:right w:val="dashed" w:color="00FF41" w:sz="4"/>
        </w:pBdr>
        <w:shd w:fill="0A1A0A" w:val="clear"/>
        <w:spacing w:before="160" w:after="160"/>
        <w:ind w:left="360" w:right="360"/>
        <w:jc w:val="center"/>
      </w:pPr>
      <w:r>
        <w:rPr>
          <w:rFonts w:ascii="Courier New" w:cs="Courier New" w:eastAsia="Courier New" w:hAnsi="Courier New"/>
          <w:b/>
          <w:bCs/>
          <w:color w:val="00FF41"/>
          <w:sz w:val="20"/>
          <w:szCs w:val="20"/>
        </w:rPr>
        <w:t xml:space="preserve">[ SCREENSHOT ] </w:t>
      </w:r>
      <w:r>
        <w:rPr>
          <w:rFonts w:ascii="Courier New" w:cs="Courier New" w:eastAsia="Courier New" w:hAnsi="Courier New"/>
          <w:i/>
          <w:iCs/>
          <w:color w:val="FFB300"/>
          <w:sz w:val="20"/>
          <w:szCs w:val="20"/>
        </w:rPr>
        <w:t xml:space="preserve">Jones - Week 4 SOC Dashboard showing all five panels populated with week's alert data</w:t>
      </w:r>
    </w:p>
    <w:p>
      <w:pPr>
        <w:spacing w:before="280" w:after="100"/>
      </w:pPr>
      <w:r>
        <w:rPr>
          <w:rFonts w:ascii="Courier New" w:cs="Courier New" w:eastAsia="Courier New" w:hAnsi="Courier New"/>
          <w:b/>
          <w:bCs/>
          <w:color w:val="00E5FF"/>
          <w:sz w:val="24"/>
          <w:szCs w:val="24"/>
        </w:rPr>
        <w:t xml:space="preserve">› </w:t>
      </w:r>
      <w:r>
        <w:rPr>
          <w:rFonts w:ascii="Courier New" w:cs="Courier New" w:eastAsia="Courier New" w:hAnsi="Courier New"/>
          <w:b/>
          <w:bCs/>
          <w:color w:val="00E5FF"/>
          <w:sz w:val="24"/>
          <w:szCs w:val="24"/>
        </w:rPr>
        <w:t xml:space="preserve">Weekly SOC Summary</w:t>
      </w:r>
    </w:p>
    <w:p>
      <w:pPr>
        <w:spacing w:before="200" w:after="80"/>
      </w:pPr>
      <w:r>
        <w:rPr>
          <w:rFonts w:ascii="Arial" w:cs="Arial" w:eastAsia="Arial" w:hAnsi="Arial"/>
          <w:b/>
          <w:bCs/>
          <w:color w:val="FFB300"/>
          <w:sz w:val="22"/>
          <w:szCs w:val="22"/>
          <w:u w:val="single" w:color="FFB300"/>
        </w:rPr>
        <w:t xml:space="preserve">Authentication Events</w:t>
      </w:r>
    </w:p>
    <w:p>
      <w:pPr>
        <w:spacing w:before="80" w:after="80" w:line="340"/>
      </w:pPr>
      <w:r>
        <w:rPr>
          <w:rFonts w:ascii="Arial" w:cs="Arial" w:eastAsia="Arial" w:hAnsi="Arial"/>
          <w:color w:val="AAAAAA"/>
          <w:sz w:val="21"/>
          <w:szCs w:val="21"/>
        </w:rPr>
        <w:t xml:space="preserve">SSH authentication failure events (rule 5710) were the most frequent alert category across the week, generated by deliberate brute force testing from Kali Linux against the Wazuh Server. Custom rule 100002 (SSH brute force — 5+ failures in 120 seconds) fired multiple times confirming the detection threshold was correctly calibrated. Windows 10 logon events (Event ID 4625) were also observed from the Windows agent. No unexpected authentication successes following failure clusters were observed.</w:t>
      </w:r>
    </w:p>
    <w:p>
      <w:pPr>
        <w:spacing w:before="200" w:after="80"/>
      </w:pPr>
      <w:r>
        <w:rPr>
          <w:rFonts w:ascii="Arial" w:cs="Arial" w:eastAsia="Arial" w:hAnsi="Arial"/>
          <w:b/>
          <w:bCs/>
          <w:color w:val="FFB300"/>
          <w:sz w:val="22"/>
          <w:szCs w:val="22"/>
          <w:u w:val="single" w:color="FFB300"/>
        </w:rPr>
        <w:t xml:space="preserve">File Integrity Events</w:t>
      </w:r>
    </w:p>
    <w:p>
      <w:pPr>
        <w:spacing w:before="80" w:after="80" w:line="340"/>
      </w:pPr>
      <w:r>
        <w:rPr>
          <w:rFonts w:ascii="Arial" w:cs="Arial" w:eastAsia="Arial" w:hAnsi="Arial"/>
          <w:color w:val="AAAAAA"/>
          <w:sz w:val="21"/>
          <w:szCs w:val="21"/>
        </w:rPr>
        <w:t xml:space="preserve">FIM alerts fired for all test file operations performed in /etc on Kali Linux and C:\Windows\System32 on Windows 10. Rules 554 (file added), 550 (integrity checksum changed), and 553 (file deleted) all produced alerts. VirusTotal integration queried file hashes for FIM-triggered events — results were recorded in the dashboard.</w:t>
      </w:r>
    </w:p>
    <w:p>
      <w:pPr>
        <w:spacing w:before="200" w:after="80"/>
      </w:pPr>
      <w:r>
        <w:rPr>
          <w:rFonts w:ascii="Arial" w:cs="Arial" w:eastAsia="Arial" w:hAnsi="Arial"/>
          <w:b/>
          <w:bCs/>
          <w:color w:val="FFB300"/>
          <w:sz w:val="22"/>
          <w:szCs w:val="22"/>
          <w:u w:val="single" w:color="FFB300"/>
        </w:rPr>
        <w:t xml:space="preserve">Network Events — Suricata</w:t>
      </w:r>
    </w:p>
    <w:p>
      <w:pPr>
        <w:spacing w:before="80" w:after="80" w:line="340"/>
      </w:pPr>
      <w:r>
        <w:rPr>
          <w:rFonts w:ascii="Arial" w:cs="Arial" w:eastAsia="Arial" w:hAnsi="Arial"/>
          <w:color w:val="AAAAAA"/>
          <w:sz w:val="21"/>
          <w:szCs w:val="21"/>
        </w:rPr>
        <w:t xml:space="preserve">Suricata continued generating alerts throughout the week. Custom rule 9000001 (NMAP TCP SYN Scan) fired during reconnaissance testing. Custom rule 9000003 (ICMP Flood) fired during flood testing. The HTTP directory traversal rule (9000002) was confirmed loaded without errors. Suricata alerts continued flowing through the eve.json → Wazuh agent → Manager pipeline established in Week 3.</w:t>
      </w:r>
    </w:p>
    <w:p>
      <w:pPr>
        <w:spacing w:before="200" w:after="80"/>
      </w:pPr>
      <w:r>
        <w:rPr>
          <w:rFonts w:ascii="Arial" w:cs="Arial" w:eastAsia="Arial" w:hAnsi="Arial"/>
          <w:b/>
          <w:bCs/>
          <w:color w:val="FFB300"/>
          <w:sz w:val="22"/>
          <w:szCs w:val="22"/>
          <w:u w:val="single" w:color="FFB300"/>
        </w:rPr>
        <w:t xml:space="preserve">pfSense Firewall Events</w:t>
      </w:r>
    </w:p>
    <w:p>
      <w:pPr>
        <w:spacing w:before="80" w:after="80" w:line="340"/>
      </w:pPr>
      <w:r>
        <w:rPr>
          <w:rFonts w:ascii="Arial" w:cs="Arial" w:eastAsia="Arial" w:hAnsi="Arial"/>
          <w:color w:val="AAAAAA"/>
          <w:sz w:val="21"/>
          <w:szCs w:val="21"/>
        </w:rPr>
        <w:t xml:space="preserve">pfSense was deployed and configured as the network gateway for all lab VMs. Firewall rules with logging were configured on the LAN interface. Syslog forwarding to Wazuh was configured and the decoder was set up to parse pfSense filterlog format. Inter-VM traffic routing through pfSense was confirmed via traceroute showing 172.16.0.200 as the first hop from all VMs.</w:t>
      </w:r>
    </w:p>
    <w:p>
      <w:pPr>
        <w:spacing w:before="200" w:after="80"/>
      </w:pPr>
      <w:r>
        <w:rPr>
          <w:rFonts w:ascii="Arial" w:cs="Arial" w:eastAsia="Arial" w:hAnsi="Arial"/>
          <w:b/>
          <w:bCs/>
          <w:color w:val="FFB300"/>
          <w:sz w:val="22"/>
          <w:szCs w:val="22"/>
          <w:u w:val="single" w:color="FFB300"/>
        </w:rPr>
        <w:t xml:space="preserve">Vulnerability Findings</w:t>
      </w:r>
    </w:p>
    <w:p>
      <w:pPr>
        <w:spacing w:before="80" w:after="80" w:line="340"/>
      </w:pPr>
      <w:r>
        <w:rPr>
          <w:rFonts w:ascii="Arial" w:cs="Arial" w:eastAsia="Arial" w:hAnsi="Arial"/>
          <w:color w:val="AAAAAA"/>
          <w:sz w:val="21"/>
          <w:szCs w:val="21"/>
        </w:rPr>
        <w:t xml:space="preserve">Wazuh vulnerability detection produced CVE findings across both the Kali Linux and Windows 10 agents. Findings ranged across severity levels from informational to high. One package was patched on Kali Linux and the CVE was confirmed resolved in the subsequent rescan. The vulnerability detection module demonstrated the proactive side of the SOC function — identifying weaknesses before they are exploited.</w:t>
      </w:r>
    </w:p>
    <w:p>
      <w:pPr>
        <w:spacing w:before="200" w:after="80"/>
      </w:pPr>
      <w:r>
        <w:rPr>
          <w:rFonts w:ascii="Arial" w:cs="Arial" w:eastAsia="Arial" w:hAnsi="Arial"/>
          <w:b/>
          <w:bCs/>
          <w:color w:val="FFB300"/>
          <w:sz w:val="22"/>
          <w:szCs w:val="22"/>
          <w:u w:val="single" w:color="FFB300"/>
        </w:rPr>
        <w:t xml:space="preserve">Threat Intelligence</w:t>
      </w:r>
    </w:p>
    <w:p>
      <w:pPr>
        <w:spacing w:before="80" w:after="80" w:line="340"/>
      </w:pPr>
      <w:r>
        <w:rPr>
          <w:rFonts w:ascii="Arial" w:cs="Arial" w:eastAsia="Arial" w:hAnsi="Arial"/>
          <w:color w:val="AAAAAA"/>
          <w:sz w:val="21"/>
          <w:szCs w:val="21"/>
        </w:rPr>
        <w:t xml:space="preserve">VirusTotal integration was configured and activated on FIM alert rules. The MITRE ATT&amp;CK module was populated with activity from the week showing techniques T1110, T1046, and T1136 among others. A URLhaus CDB list was loaded providing a lookup table of known malicious URLs for IOC-based detection enrichment.</w:t>
      </w:r>
    </w:p>
    <w:p>
      <w:r>
        <w:br w:type="page"/>
      </w:r>
    </w:p>
    <w:p>
      <w:pPr>
        <w:pBdr>
          <w:left w:val="thick" w:color="00FF41" w:sz="24" w:space="10"/>
        </w:pBdr>
        <w:spacing w:before="400" w:after="160"/>
      </w:pPr>
      <w:r>
        <w:rPr>
          <w:rFonts w:ascii="Courier New" w:cs="Courier New" w:eastAsia="Courier New" w:hAnsi="Courier New"/>
          <w:b/>
          <w:bCs/>
          <w:color w:val="008F11"/>
          <w:sz w:val="30"/>
          <w:szCs w:val="30"/>
        </w:rPr>
        <w:t xml:space="preserve">// </w:t>
      </w:r>
      <w:r>
        <w:rPr>
          <w:rFonts w:ascii="Courier New" w:cs="Courier New" w:eastAsia="Courier New" w:hAnsi="Courier New"/>
          <w:b/>
          <w:bCs/>
          <w:color w:val="00FF41"/>
          <w:sz w:val="30"/>
          <w:szCs w:val="30"/>
        </w:rPr>
        <w:t xml:space="preserve">EXECUTIVE SUMMARY  //  NON-TECHNICAL AUDIENCE</w:t>
      </w:r>
    </w:p>
    <w:p>
      <w:pPr>
        <w:pBdr>
          <w:left w:val="thick" w:color="FFB300" w:sz="16" w:space="10"/>
        </w:pBdr>
        <w:spacing w:before="80" w:after="80"/>
        <w:ind w:left="360"/>
      </w:pPr>
      <w:r>
        <w:rPr>
          <w:rFonts w:ascii="Courier New" w:cs="Courier New" w:eastAsia="Courier New" w:hAnsi="Courier New"/>
          <w:b/>
          <w:bCs/>
          <w:color w:val="FFB300"/>
          <w:sz w:val="20"/>
          <w:szCs w:val="20"/>
        </w:rPr>
        <w:t xml:space="preserve">PREPARED FOR: Management / Non-Technical Stakeholders</w:t>
      </w:r>
    </w:p>
    <w:p>
      <w:pPr>
        <w:spacing w:before="120" w:after="120"/>
      </w:pPr>
      <w:r>
        <w:t xml:space="preserve"/>
      </w:r>
    </w:p>
    <w:p>
      <w:pPr>
        <w:spacing w:before="200" w:after="80"/>
      </w:pPr>
      <w:r>
        <w:rPr>
          <w:rFonts w:ascii="Arial" w:cs="Arial" w:eastAsia="Arial" w:hAnsi="Arial"/>
          <w:b/>
          <w:bCs/>
          <w:color w:val="FFB300"/>
          <w:sz w:val="22"/>
          <w:szCs w:val="22"/>
          <w:u w:val="single" w:color="FFB300"/>
        </w:rPr>
        <w:t xml:space="preserve">Overall Security Posture — This Week</w:t>
      </w:r>
    </w:p>
    <w:p>
      <w:pPr>
        <w:spacing w:before="80" w:after="80" w:line="340"/>
      </w:pPr>
      <w:r>
        <w:rPr>
          <w:rFonts w:ascii="Arial" w:cs="Arial" w:eastAsia="Arial" w:hAnsi="Arial"/>
          <w:color w:val="AAAAAA"/>
          <w:sz w:val="21"/>
          <w:szCs w:val="21"/>
        </w:rPr>
        <w:t xml:space="preserve">This week the security monitoring environment was significantly strengthened. A network firewall (pfSense) was installed between all laboratory computers, meaning all communication between machines now passes through a controlled checkpoint that logs and filters traffic. Previously, machines could communicate freely with no central visibility point. This change brings the laboratory environment closer to how a real organisation's network is structured.</w:t>
      </w:r>
    </w:p>
    <w:p>
      <w:pPr>
        <w:spacing w:before="120" w:after="120"/>
      </w:pPr>
      <w:r>
        <w:t xml:space="preserve"/>
      </w:r>
    </w:p>
    <w:p>
      <w:pPr>
        <w:spacing w:before="200" w:after="80"/>
      </w:pPr>
      <w:r>
        <w:rPr>
          <w:rFonts w:ascii="Arial" w:cs="Arial" w:eastAsia="Arial" w:hAnsi="Arial"/>
          <w:b/>
          <w:bCs/>
          <w:color w:val="FFB300"/>
          <w:sz w:val="22"/>
          <w:szCs w:val="22"/>
          <w:u w:val="single" w:color="FFB300"/>
        </w:rPr>
        <w:t xml:space="preserve">Key Finding 1 — External Threat Intelligence Is Now Active</w:t>
      </w:r>
    </w:p>
    <w:p>
      <w:pPr>
        <w:spacing w:before="80" w:after="80" w:line="340"/>
      </w:pPr>
      <w:r>
        <w:rPr>
          <w:rFonts w:ascii="Arial" w:cs="Arial" w:eastAsia="Arial" w:hAnsi="Arial"/>
          <w:color w:val="AAAAAA"/>
          <w:sz w:val="21"/>
          <w:szCs w:val="21"/>
        </w:rPr>
        <w:t xml:space="preserve">The monitoring system was connected to VirusTotal, a global database that tracks known malicious software. When any file changes on a monitored computer, the system now automatically checks whether that file is known malware. This means the team will be notified not just that a file changed, but whether that file is dangerous — significantly reducing the time needed to determine whether a change requires urgent action.</w:t>
      </w:r>
    </w:p>
    <w:p>
      <w:pPr>
        <w:spacing w:before="120" w:after="120"/>
      </w:pPr>
      <w:r>
        <w:t xml:space="preserve"/>
      </w:r>
    </w:p>
    <w:p>
      <w:pPr>
        <w:spacing w:before="200" w:after="80"/>
      </w:pPr>
      <w:r>
        <w:rPr>
          <w:rFonts w:ascii="Arial" w:cs="Arial" w:eastAsia="Arial" w:hAnsi="Arial"/>
          <w:b/>
          <w:bCs/>
          <w:color w:val="FFB300"/>
          <w:sz w:val="22"/>
          <w:szCs w:val="22"/>
          <w:u w:val="single" w:color="FFB300"/>
        </w:rPr>
        <w:t xml:space="preserve">Key Finding 2 — Known Weaknesses Were Identified in Software</w:t>
      </w:r>
    </w:p>
    <w:p>
      <w:pPr>
        <w:spacing w:before="80" w:after="80" w:line="340"/>
      </w:pPr>
      <w:r>
        <w:rPr>
          <w:rFonts w:ascii="Arial" w:cs="Arial" w:eastAsia="Arial" w:hAnsi="Arial"/>
          <w:color w:val="AAAAAA"/>
          <w:sz w:val="21"/>
          <w:szCs w:val="21"/>
        </w:rPr>
        <w:t xml:space="preserve">An automated scan of installed software across monitored computers found several known security vulnerabilities — weaknesses in specific software versions that attackers could potentially exploit. These were ranked by severity. The most urgent findings were addressed immediately through software updates. The remainder have been documented with recommended remediation actions and timelines.</w:t>
      </w:r>
    </w:p>
    <w:p>
      <w:pPr>
        <w:spacing w:before="120" w:after="120"/>
      </w:pPr>
      <w:r>
        <w:t xml:space="preserve"/>
      </w:r>
    </w:p>
    <w:p>
      <w:pPr>
        <w:spacing w:before="200" w:after="80"/>
      </w:pPr>
      <w:r>
        <w:rPr>
          <w:rFonts w:ascii="Arial" w:cs="Arial" w:eastAsia="Arial" w:hAnsi="Arial"/>
          <w:b/>
          <w:bCs/>
          <w:color w:val="FFB300"/>
          <w:sz w:val="22"/>
          <w:szCs w:val="22"/>
          <w:u w:val="single" w:color="FFB300"/>
        </w:rPr>
        <w:t xml:space="preserve">Key Finding 3 — Attack Patterns Were Successfully Detected</w:t>
      </w:r>
    </w:p>
    <w:p>
      <w:pPr>
        <w:spacing w:before="80" w:after="80" w:line="340"/>
      </w:pPr>
      <w:r>
        <w:rPr>
          <w:rFonts w:ascii="Arial" w:cs="Arial" w:eastAsia="Arial" w:hAnsi="Arial"/>
          <w:color w:val="AAAAAA"/>
          <w:sz w:val="21"/>
          <w:szCs w:val="21"/>
        </w:rPr>
        <w:t xml:space="preserve">Simulated attack activity conducted during the week — including network scanning, repeated login attempts, and file manipulation — was detected and recorded by the monitoring system across multiple detection layers simultaneously. This confirms that the detection capability built over the past four weeks is functioning as intended. An attacker performing these activities in a real environment would be identified and flagged for investigation.</w:t>
      </w:r>
    </w:p>
    <w:p>
      <w:pPr>
        <w:spacing w:before="120" w:after="120"/>
      </w:pPr>
      <w:r>
        <w:t xml:space="preserve"/>
      </w:r>
    </w:p>
    <w:p>
      <w:pPr>
        <w:spacing w:before="200" w:after="80"/>
      </w:pPr>
      <w:r>
        <w:rPr>
          <w:rFonts w:ascii="Arial" w:cs="Arial" w:eastAsia="Arial" w:hAnsi="Arial"/>
          <w:b/>
          <w:bCs/>
          <w:color w:val="FFB300"/>
          <w:sz w:val="22"/>
          <w:szCs w:val="22"/>
          <w:u w:val="single" w:color="FFB300"/>
        </w:rPr>
        <w:t xml:space="preserve">Recommendation</w:t>
      </w:r>
    </w:p>
    <w:p>
      <w:pPr>
        <w:spacing w:before="80" w:after="80" w:line="340"/>
      </w:pPr>
      <w:r>
        <w:rPr>
          <w:rFonts w:ascii="Arial" w:cs="Arial" w:eastAsia="Arial" w:hAnsi="Arial"/>
          <w:color w:val="AAAAAA"/>
          <w:sz w:val="21"/>
          <w:szCs w:val="21"/>
        </w:rPr>
        <w:t xml:space="preserve">The laboratory environment now has a complete defensive monitoring stack covering network traffic, file system changes, authentication activity, software vulnerabilities, and threat intelligence enrichment. The recommended next step is to define formal escalation procedures: when an alert fires, who is notified, what they do first, and how findings are documented and tracked to resolution. Detection capability without response procedures produces alerts that go unacted upon. The technical foundation is in place — the operational process should follow.</w:t>
      </w:r>
    </w:p>
    <w:p>
      <w:pPr>
        <w:spacing w:before="120" w:after="120"/>
      </w:pPr>
      <w:r>
        <w:t xml:space="preserve"/>
      </w:r>
    </w:p>
    <w:p>
      <w:pPr>
        <w:pBdr>
          <w:bottom w:val="single" w:color="008F11" w:sz="4" w:space="2"/>
        </w:pBdr>
        <w:spacing w:before="40" w:after="40"/>
      </w:pPr>
      <w:r>
        <w:t xml:space="preserve"/>
      </w:r>
    </w:p>
    <w:p>
      <w:pPr>
        <w:spacing w:before="120" w:after="120"/>
      </w:pPr>
      <w:r>
        <w:t xml:space="preserve"/>
      </w:r>
    </w:p>
    <w:p>
      <w:pPr>
        <w:jc w:val="center"/>
      </w:pPr>
      <w:r>
        <w:rPr>
          <w:rFonts w:ascii="Courier New" w:cs="Courier New" w:eastAsia="Courier New" w:hAnsi="Courier New"/>
          <w:color w:val="008F11"/>
          <w:sz w:val="16"/>
          <w:szCs w:val="16"/>
        </w:rPr>
        <w:t xml:space="preserve">[ END OF REPORT ]  //  WEEK 4  //  UNYIMEABASI SUNDAY JONES  //  INTERNAL USE ONLY</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F11" w:sz="4" w:space="4"/>
      </w:pBdr>
      <w:jc w:val="center"/>
    </w:pPr>
    <w:r>
      <w:rPr>
        <w:rFonts w:ascii="Courier New" w:cs="Courier New" w:eastAsia="Courier New" w:hAnsi="Courier New"/>
        <w:color w:val="008F11"/>
        <w:sz w:val="16"/>
        <w:szCs w:val="16"/>
      </w:rPr>
      <w:t xml:space="preserve">[ PAGE </w:t>
    </w:r>
    <w:r>
      <w:rPr>
        <w:rFonts w:ascii="Courier New" w:cs="Courier New" w:eastAsia="Courier New" w:hAnsi="Courier New"/>
        <w:color w:val="00FF41"/>
        <w:sz w:val="16"/>
        <w:szCs w:val="16"/>
      </w:rPr>
      <w:fldChar w:fldCharType="begin"/>
      <w:instrText xml:space="preserve">PAGE</w:instrText>
      <w:fldChar w:fldCharType="separate"/>
      <w:fldChar w:fldCharType="end"/>
    </w:r>
    <w:r>
      <w:rPr>
        <w:rFonts w:ascii="Courier New" w:cs="Courier New" w:eastAsia="Courier New" w:hAnsi="Courier New"/>
        <w:color w:val="008F11"/>
        <w:sz w:val="16"/>
        <w:szCs w:val="16"/>
      </w:rPr>
      <w:t xml:space="preserve"> / </w:t>
    </w:r>
    <w:r>
      <w:rPr>
        <w:rFonts w:ascii="Courier New" w:cs="Courier New" w:eastAsia="Courier New" w:hAnsi="Courier New"/>
        <w:color w:val="00FF41"/>
        <w:sz w:val="16"/>
        <w:szCs w:val="16"/>
      </w:rPr>
      <w:fldChar w:fldCharType="begin"/>
      <w:instrText xml:space="preserve">NUMPAGES</w:instrText>
      <w:fldChar w:fldCharType="separate"/>
      <w:fldChar w:fldCharType="end"/>
    </w:r>
    <w:r>
      <w:rPr>
        <w:rFonts w:ascii="Courier New" w:cs="Courier New" w:eastAsia="Courier New" w:hAnsi="Courier New"/>
        <w:color w:val="008F11"/>
        <w:sz w:val="16"/>
        <w:szCs w:val="16"/>
      </w:rPr>
      <w:t xml:space="preserve"> ]  //  INTERNAL USE ONLY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F11" w:sz="4" w:space="4"/>
      </w:pBdr>
    </w:pPr>
    <w:r>
      <w:rPr>
        <w:rFonts w:ascii="Courier New" w:cs="Courier New" w:eastAsia="Courier New" w:hAnsi="Courier New"/>
        <w:color w:val="008F11"/>
        <w:sz w:val="16"/>
        <w:szCs w:val="16"/>
      </w:rPr>
      <w:t xml:space="preserve">CYBERSTER BLUE TEAM  //  PHASE ONE  //  WEEK 4  //  U.S. JONES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AAAAA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2026-03-30T08:38:03.285Z</dcterms:created>
  <dcterms:modified xsi:type="dcterms:W3CDTF">2026-03-30T08:38:03.286Z</dcterms:modified>
</cp:coreProperties>
</file>

<file path=docProps/custom.xml><?xml version="1.0" encoding="utf-8"?>
<Properties xmlns="http://schemas.openxmlformats.org/officeDocument/2006/custom-properties" xmlns:vt="http://schemas.openxmlformats.org/officeDocument/2006/docPropsVTypes"/>
</file>