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5057" w14:textId="77777777" w:rsidR="00604147" w:rsidRDefault="00604147">
      <w:pPr>
        <w:rPr>
          <w:lang w:val="en-US"/>
        </w:rPr>
      </w:pPr>
    </w:p>
    <w:p w14:paraId="6F5A5822" w14:textId="13B8D0E9" w:rsidR="00401EDD" w:rsidRPr="00401EDD" w:rsidRDefault="00401EDD" w:rsidP="00401EDD">
      <w:pPr>
        <w:jc w:val="center"/>
        <w:rPr>
          <w:b/>
          <w:bCs/>
          <w:lang w:val="en-US"/>
        </w:rPr>
      </w:pPr>
      <w:r w:rsidRPr="00401EDD">
        <w:rPr>
          <w:b/>
          <w:bCs/>
          <w:lang w:val="en-US"/>
        </w:rPr>
        <w:t>DN2NC &amp; SWIFT</w:t>
      </w:r>
    </w:p>
    <w:p w14:paraId="3A3D4F14" w14:textId="77777777" w:rsidR="00401EDD" w:rsidRDefault="00401EDD">
      <w:pPr>
        <w:rPr>
          <w:lang w:val="en-US"/>
        </w:rPr>
      </w:pPr>
    </w:p>
    <w:p w14:paraId="6B00CA1F" w14:textId="77777777" w:rsidR="00401EDD" w:rsidRPr="00401EDD" w:rsidRDefault="00401EDD" w:rsidP="00401EDD">
      <w:r w:rsidRPr="00401EDD">
        <w:t xml:space="preserve">DN2NC not using SWIFT isn’t a red flag — it’s </w:t>
      </w:r>
      <w:proofErr w:type="gramStart"/>
      <w:r w:rsidRPr="00401EDD">
        <w:t>actually very</w:t>
      </w:r>
      <w:proofErr w:type="gramEnd"/>
      <w:r w:rsidRPr="00401EDD">
        <w:t xml:space="preserve"> normal for the type of entity it is.</w:t>
      </w:r>
      <w:r w:rsidRPr="00401EDD">
        <w:br/>
        <w:t>Let me break it down in a way that makes sense from a regulatory, operational, and structural perspective.</w:t>
      </w:r>
    </w:p>
    <w:p w14:paraId="1856EB38" w14:textId="77777777" w:rsidR="00401EDD" w:rsidRPr="00401EDD" w:rsidRDefault="00401EDD" w:rsidP="00401EDD">
      <w:r w:rsidRPr="00401EDD">
        <w:pict w14:anchorId="2CFA588F">
          <v:rect id="_x0000_i1073" style="width:0;height:1.5pt" o:hralign="center" o:hrstd="t" o:hr="t" fillcolor="#a0a0a0" stroked="f"/>
        </w:pict>
      </w:r>
    </w:p>
    <w:p w14:paraId="598A82CF" w14:textId="77777777" w:rsidR="00401EDD" w:rsidRPr="00401EDD" w:rsidRDefault="00401EDD" w:rsidP="00401EDD">
      <w:pPr>
        <w:rPr>
          <w:b/>
          <w:bCs/>
        </w:rPr>
      </w:pPr>
      <w:r w:rsidRPr="00401EDD">
        <w:rPr>
          <w:rFonts w:ascii="Segoe UI Emoji" w:hAnsi="Segoe UI Emoji" w:cs="Segoe UI Emoji"/>
          <w:b/>
          <w:bCs/>
        </w:rPr>
        <w:t>🧭</w:t>
      </w:r>
      <w:r w:rsidRPr="00401EDD">
        <w:rPr>
          <w:b/>
          <w:bCs/>
        </w:rPr>
        <w:t xml:space="preserve"> Why DN2NC Does Not Use SWIFT</w:t>
      </w:r>
    </w:p>
    <w:p w14:paraId="31C91345" w14:textId="77777777" w:rsidR="00401EDD" w:rsidRPr="00401EDD" w:rsidRDefault="00401EDD" w:rsidP="00401EDD">
      <w:r w:rsidRPr="00401EDD">
        <w:t>DN2NC is licensed under Vietnamese financial</w:t>
      </w:r>
      <w:r w:rsidRPr="00401EDD">
        <w:noBreakHyphen/>
        <w:t xml:space="preserve">services activity codes </w:t>
      </w:r>
      <w:r w:rsidRPr="00401EDD">
        <w:rPr>
          <w:b/>
          <w:bCs/>
        </w:rPr>
        <w:t>5210ff, 6619ff, 5210</w:t>
      </w:r>
      <w:r w:rsidRPr="00401EDD">
        <w:t>, which correspond to:</w:t>
      </w:r>
    </w:p>
    <w:p w14:paraId="09F51044" w14:textId="77777777" w:rsidR="00401EDD" w:rsidRPr="00401EDD" w:rsidRDefault="00401EDD" w:rsidP="00401EDD">
      <w:pPr>
        <w:numPr>
          <w:ilvl w:val="0"/>
          <w:numId w:val="1"/>
        </w:numPr>
      </w:pPr>
      <w:r w:rsidRPr="00401EDD">
        <w:rPr>
          <w:b/>
          <w:bCs/>
        </w:rPr>
        <w:t>Custody and depository services</w:t>
      </w:r>
    </w:p>
    <w:p w14:paraId="197DBE26" w14:textId="77777777" w:rsidR="00401EDD" w:rsidRPr="00401EDD" w:rsidRDefault="00401EDD" w:rsidP="00401EDD">
      <w:pPr>
        <w:numPr>
          <w:ilvl w:val="0"/>
          <w:numId w:val="1"/>
        </w:numPr>
      </w:pPr>
      <w:r w:rsidRPr="00401EDD">
        <w:rPr>
          <w:b/>
          <w:bCs/>
        </w:rPr>
        <w:t>Financial intermediation</w:t>
      </w:r>
    </w:p>
    <w:p w14:paraId="07F46930" w14:textId="77777777" w:rsidR="00401EDD" w:rsidRPr="00401EDD" w:rsidRDefault="00401EDD" w:rsidP="00401EDD">
      <w:pPr>
        <w:numPr>
          <w:ilvl w:val="0"/>
          <w:numId w:val="1"/>
        </w:numPr>
      </w:pPr>
      <w:r w:rsidRPr="00401EDD">
        <w:rPr>
          <w:b/>
          <w:bCs/>
        </w:rPr>
        <w:t>Securities</w:t>
      </w:r>
      <w:r w:rsidRPr="00401EDD">
        <w:rPr>
          <w:b/>
          <w:bCs/>
        </w:rPr>
        <w:noBreakHyphen/>
        <w:t>related activities</w:t>
      </w:r>
    </w:p>
    <w:p w14:paraId="4673FE73" w14:textId="77777777" w:rsidR="00401EDD" w:rsidRPr="00401EDD" w:rsidRDefault="00401EDD" w:rsidP="00401EDD">
      <w:pPr>
        <w:numPr>
          <w:ilvl w:val="0"/>
          <w:numId w:val="1"/>
        </w:numPr>
      </w:pPr>
      <w:r w:rsidRPr="00401EDD">
        <w:rPr>
          <w:b/>
          <w:bCs/>
        </w:rPr>
        <w:t>Non</w:t>
      </w:r>
      <w:r w:rsidRPr="00401EDD">
        <w:rPr>
          <w:b/>
          <w:bCs/>
        </w:rPr>
        <w:noBreakHyphen/>
        <w:t>bank financial services</w:t>
      </w:r>
    </w:p>
    <w:p w14:paraId="6AF55B77" w14:textId="77777777" w:rsidR="00401EDD" w:rsidRPr="00401EDD" w:rsidRDefault="00401EDD" w:rsidP="00401EDD">
      <w:r w:rsidRPr="00401EDD">
        <w:t xml:space="preserve">These licenses allow DN2NC to </w:t>
      </w:r>
      <w:r w:rsidRPr="00401EDD">
        <w:rPr>
          <w:b/>
          <w:bCs/>
        </w:rPr>
        <w:t>hold assets, issue financial instruments, and act as a regulated custodian</w:t>
      </w:r>
      <w:r w:rsidRPr="00401EDD">
        <w:t xml:space="preserve">, but they do </w:t>
      </w:r>
      <w:r w:rsidRPr="00401EDD">
        <w:rPr>
          <w:b/>
          <w:bCs/>
        </w:rPr>
        <w:t>not</w:t>
      </w:r>
      <w:r w:rsidRPr="00401EDD">
        <w:t xml:space="preserve"> make DN2NC a </w:t>
      </w:r>
      <w:r w:rsidRPr="00401EDD">
        <w:rPr>
          <w:i/>
          <w:iCs/>
        </w:rPr>
        <w:t>bank</w:t>
      </w:r>
      <w:r w:rsidRPr="00401EDD">
        <w:t>.</w:t>
      </w:r>
    </w:p>
    <w:p w14:paraId="61C2CE54" w14:textId="77777777" w:rsidR="00401EDD" w:rsidRPr="00401EDD" w:rsidRDefault="00401EDD" w:rsidP="00401EDD">
      <w:r w:rsidRPr="00401EDD">
        <w:t>And that distinction is the key.</w:t>
      </w:r>
    </w:p>
    <w:p w14:paraId="09724E27" w14:textId="77777777" w:rsidR="00401EDD" w:rsidRPr="00401EDD" w:rsidRDefault="00401EDD" w:rsidP="00401EDD">
      <w:r w:rsidRPr="00401EDD">
        <w:pict w14:anchorId="1B242F28">
          <v:rect id="_x0000_i1074" style="width:0;height:1.5pt" o:hralign="center" o:hrstd="t" o:hr="t" fillcolor="#a0a0a0" stroked="f"/>
        </w:pict>
      </w:r>
    </w:p>
    <w:p w14:paraId="012CD549" w14:textId="77777777" w:rsidR="00401EDD" w:rsidRPr="00401EDD" w:rsidRDefault="00401EDD" w:rsidP="00401EDD">
      <w:pPr>
        <w:rPr>
          <w:b/>
          <w:bCs/>
        </w:rPr>
      </w:pPr>
      <w:r w:rsidRPr="00401EDD">
        <w:rPr>
          <w:rFonts w:ascii="Segoe UI Emoji" w:hAnsi="Segoe UI Emoji" w:cs="Segoe UI Emoji"/>
          <w:b/>
          <w:bCs/>
        </w:rPr>
        <w:t>🧩</w:t>
      </w:r>
      <w:r w:rsidRPr="00401EDD">
        <w:rPr>
          <w:b/>
          <w:bCs/>
        </w:rPr>
        <w:t xml:space="preserve"> 1. DN2NC Is Not a Bank — Therefore Not a SWIFT Member</w:t>
      </w:r>
    </w:p>
    <w:p w14:paraId="2FFEFDF4" w14:textId="77777777" w:rsidR="00401EDD" w:rsidRPr="00401EDD" w:rsidRDefault="00401EDD" w:rsidP="00401EDD">
      <w:r w:rsidRPr="00401EDD">
        <w:t>SWIFT membership is restricted to:</w:t>
      </w:r>
    </w:p>
    <w:p w14:paraId="64614877" w14:textId="77777777" w:rsidR="00401EDD" w:rsidRPr="00401EDD" w:rsidRDefault="00401EDD" w:rsidP="00401EDD">
      <w:pPr>
        <w:numPr>
          <w:ilvl w:val="0"/>
          <w:numId w:val="2"/>
        </w:numPr>
      </w:pPr>
      <w:r w:rsidRPr="00401EDD">
        <w:t>Banks</w:t>
      </w:r>
    </w:p>
    <w:p w14:paraId="0325E5DF" w14:textId="77777777" w:rsidR="00401EDD" w:rsidRPr="00401EDD" w:rsidRDefault="00401EDD" w:rsidP="00401EDD">
      <w:pPr>
        <w:numPr>
          <w:ilvl w:val="0"/>
          <w:numId w:val="2"/>
        </w:numPr>
      </w:pPr>
      <w:r w:rsidRPr="00401EDD">
        <w:t>Central banks</w:t>
      </w:r>
    </w:p>
    <w:p w14:paraId="5FF055B4" w14:textId="77777777" w:rsidR="00401EDD" w:rsidRPr="00401EDD" w:rsidRDefault="00401EDD" w:rsidP="00401EDD">
      <w:pPr>
        <w:numPr>
          <w:ilvl w:val="0"/>
          <w:numId w:val="2"/>
        </w:numPr>
      </w:pPr>
      <w:r w:rsidRPr="00401EDD">
        <w:t>Certain licensed payment institutions</w:t>
      </w:r>
    </w:p>
    <w:p w14:paraId="2214D55A" w14:textId="77777777" w:rsidR="00401EDD" w:rsidRPr="00401EDD" w:rsidRDefault="00401EDD" w:rsidP="00401EDD">
      <w:pPr>
        <w:numPr>
          <w:ilvl w:val="0"/>
          <w:numId w:val="2"/>
        </w:numPr>
      </w:pPr>
      <w:r w:rsidRPr="00401EDD">
        <w:t>Some securities depositories</w:t>
      </w:r>
    </w:p>
    <w:p w14:paraId="1449AAF3" w14:textId="77777777" w:rsidR="00401EDD" w:rsidRPr="00401EDD" w:rsidRDefault="00401EDD" w:rsidP="00401EDD">
      <w:r w:rsidRPr="00401EDD">
        <w:t xml:space="preserve">A </w:t>
      </w:r>
      <w:r w:rsidRPr="00401EDD">
        <w:rPr>
          <w:b/>
          <w:bCs/>
        </w:rPr>
        <w:t>financial entity</w:t>
      </w:r>
      <w:r w:rsidRPr="00401EDD">
        <w:t xml:space="preserve"> or </w:t>
      </w:r>
      <w:r w:rsidRPr="00401EDD">
        <w:rPr>
          <w:b/>
          <w:bCs/>
        </w:rPr>
        <w:t>securities house</w:t>
      </w:r>
      <w:r w:rsidRPr="00401EDD">
        <w:t xml:space="preserve"> (like DN2NC) is </w:t>
      </w:r>
      <w:r w:rsidRPr="00401EDD">
        <w:rPr>
          <w:i/>
          <w:iCs/>
        </w:rPr>
        <w:t>not automatically eligible</w:t>
      </w:r>
      <w:r w:rsidRPr="00401EDD">
        <w:t xml:space="preserve"> for SWIFT access unless it holds a </w:t>
      </w:r>
      <w:r w:rsidRPr="00401EDD">
        <w:rPr>
          <w:b/>
          <w:bCs/>
        </w:rPr>
        <w:t>banking license</w:t>
      </w:r>
      <w:r w:rsidRPr="00401EDD">
        <w:t xml:space="preserve"> or a </w:t>
      </w:r>
      <w:r w:rsidRPr="00401EDD">
        <w:rPr>
          <w:b/>
          <w:bCs/>
        </w:rPr>
        <w:t>payment</w:t>
      </w:r>
      <w:r w:rsidRPr="00401EDD">
        <w:rPr>
          <w:b/>
          <w:bCs/>
        </w:rPr>
        <w:noBreakHyphen/>
        <w:t>institution license</w:t>
      </w:r>
      <w:r w:rsidRPr="00401EDD">
        <w:t xml:space="preserve"> recognized by SWIFT.</w:t>
      </w:r>
    </w:p>
    <w:p w14:paraId="692FEA2A" w14:textId="77777777" w:rsidR="00401EDD" w:rsidRPr="00401EDD" w:rsidRDefault="00401EDD" w:rsidP="00401EDD">
      <w:r w:rsidRPr="00401EDD">
        <w:t xml:space="preserve">DN2NC’s licenses allow it to </w:t>
      </w:r>
      <w:r w:rsidRPr="00401EDD">
        <w:rPr>
          <w:b/>
          <w:bCs/>
        </w:rPr>
        <w:t>custody and certify funds</w:t>
      </w:r>
      <w:r w:rsidRPr="00401EDD">
        <w:t xml:space="preserve">, but not to operate as a </w:t>
      </w:r>
      <w:r w:rsidRPr="00401EDD">
        <w:rPr>
          <w:b/>
          <w:bCs/>
        </w:rPr>
        <w:t>correspondent bank</w:t>
      </w:r>
      <w:r w:rsidRPr="00401EDD">
        <w:t>.</w:t>
      </w:r>
    </w:p>
    <w:p w14:paraId="6E374ECE" w14:textId="77777777" w:rsidR="00401EDD" w:rsidRPr="00401EDD" w:rsidRDefault="00401EDD" w:rsidP="00401EDD">
      <w:r w:rsidRPr="00401EDD">
        <w:t>So DN2NC is not on SWIFT for the same reason:</w:t>
      </w:r>
    </w:p>
    <w:p w14:paraId="5AD73736" w14:textId="77777777" w:rsidR="00401EDD" w:rsidRPr="00401EDD" w:rsidRDefault="00401EDD" w:rsidP="00401EDD">
      <w:pPr>
        <w:numPr>
          <w:ilvl w:val="0"/>
          <w:numId w:val="3"/>
        </w:numPr>
      </w:pPr>
      <w:r w:rsidRPr="00401EDD">
        <w:t>Fidelity</w:t>
      </w:r>
    </w:p>
    <w:p w14:paraId="0D6DEE8F" w14:textId="77777777" w:rsidR="00401EDD" w:rsidRPr="00401EDD" w:rsidRDefault="00401EDD" w:rsidP="00401EDD">
      <w:pPr>
        <w:numPr>
          <w:ilvl w:val="0"/>
          <w:numId w:val="3"/>
        </w:numPr>
      </w:pPr>
      <w:r w:rsidRPr="00401EDD">
        <w:t>Charles Schwab</w:t>
      </w:r>
    </w:p>
    <w:p w14:paraId="4D65928E" w14:textId="77777777" w:rsidR="00401EDD" w:rsidRPr="00401EDD" w:rsidRDefault="00401EDD" w:rsidP="00401EDD">
      <w:pPr>
        <w:numPr>
          <w:ilvl w:val="0"/>
          <w:numId w:val="3"/>
        </w:numPr>
      </w:pPr>
      <w:r w:rsidRPr="00401EDD">
        <w:t>Interactive Brokers</w:t>
      </w:r>
    </w:p>
    <w:p w14:paraId="4CB42AAD" w14:textId="77777777" w:rsidR="00401EDD" w:rsidRPr="00401EDD" w:rsidRDefault="00401EDD" w:rsidP="00401EDD">
      <w:pPr>
        <w:numPr>
          <w:ilvl w:val="0"/>
          <w:numId w:val="3"/>
        </w:numPr>
      </w:pPr>
      <w:r w:rsidRPr="00401EDD">
        <w:lastRenderedPageBreak/>
        <w:t>Most securities houses</w:t>
      </w:r>
    </w:p>
    <w:p w14:paraId="36D60790" w14:textId="77777777" w:rsidR="00401EDD" w:rsidRPr="00401EDD" w:rsidRDefault="00401EDD" w:rsidP="00401EDD">
      <w:r w:rsidRPr="00401EDD">
        <w:t>are not on SWIFT either.</w:t>
      </w:r>
    </w:p>
    <w:p w14:paraId="4BECFB8C" w14:textId="77777777" w:rsidR="00401EDD" w:rsidRPr="00401EDD" w:rsidRDefault="00401EDD" w:rsidP="00401EDD">
      <w:r w:rsidRPr="00401EDD">
        <w:t xml:space="preserve">They use </w:t>
      </w:r>
      <w:r w:rsidRPr="00401EDD">
        <w:rPr>
          <w:b/>
          <w:bCs/>
        </w:rPr>
        <w:t>banking partners</w:t>
      </w:r>
      <w:r w:rsidRPr="00401EDD">
        <w:t xml:space="preserve"> for SWIFT rails.</w:t>
      </w:r>
    </w:p>
    <w:p w14:paraId="5D7B1AB3" w14:textId="77777777" w:rsidR="00401EDD" w:rsidRPr="00401EDD" w:rsidRDefault="00401EDD" w:rsidP="00401EDD">
      <w:r w:rsidRPr="00401EDD">
        <w:pict w14:anchorId="5631D6C4">
          <v:rect id="_x0000_i1075" style="width:0;height:1.5pt" o:hralign="center" o:hrstd="t" o:hr="t" fillcolor="#a0a0a0" stroked="f"/>
        </w:pict>
      </w:r>
    </w:p>
    <w:p w14:paraId="56BC33FF" w14:textId="77777777" w:rsidR="00401EDD" w:rsidRPr="00401EDD" w:rsidRDefault="00401EDD" w:rsidP="00401EDD">
      <w:pPr>
        <w:rPr>
          <w:b/>
          <w:bCs/>
        </w:rPr>
      </w:pPr>
      <w:r w:rsidRPr="00401EDD">
        <w:rPr>
          <w:rFonts w:ascii="Segoe UI Emoji" w:hAnsi="Segoe UI Emoji" w:cs="Segoe UI Emoji"/>
          <w:b/>
          <w:bCs/>
        </w:rPr>
        <w:t>🧩</w:t>
      </w:r>
      <w:r w:rsidRPr="00401EDD">
        <w:rPr>
          <w:b/>
          <w:bCs/>
        </w:rPr>
        <w:t xml:space="preserve"> 2. DN2NC Uses Partner Banks for SWIFT</w:t>
      </w:r>
      <w:r w:rsidRPr="00401EDD">
        <w:rPr>
          <w:b/>
          <w:bCs/>
        </w:rPr>
        <w:noBreakHyphen/>
        <w:t>Based Transfers</w:t>
      </w:r>
    </w:p>
    <w:p w14:paraId="0D2397DB" w14:textId="77777777" w:rsidR="00401EDD" w:rsidRPr="00401EDD" w:rsidRDefault="00401EDD" w:rsidP="00401EDD">
      <w:r w:rsidRPr="00401EDD">
        <w:t xml:space="preserve">Because DN2NC is a </w:t>
      </w:r>
      <w:r w:rsidRPr="00401EDD">
        <w:rPr>
          <w:b/>
          <w:bCs/>
        </w:rPr>
        <w:t>regulated custodian</w:t>
      </w:r>
      <w:r w:rsidRPr="00401EDD">
        <w:t>, not a bank, it typically uses:</w:t>
      </w:r>
    </w:p>
    <w:p w14:paraId="29855459" w14:textId="77777777" w:rsidR="00401EDD" w:rsidRPr="00401EDD" w:rsidRDefault="00401EDD" w:rsidP="00401EDD">
      <w:pPr>
        <w:numPr>
          <w:ilvl w:val="0"/>
          <w:numId w:val="4"/>
        </w:numPr>
      </w:pPr>
      <w:r w:rsidRPr="00401EDD">
        <w:rPr>
          <w:b/>
          <w:bCs/>
        </w:rPr>
        <w:t>Correspondent banks</w:t>
      </w:r>
    </w:p>
    <w:p w14:paraId="7B019F1D" w14:textId="77777777" w:rsidR="00401EDD" w:rsidRPr="00401EDD" w:rsidRDefault="00401EDD" w:rsidP="00401EDD">
      <w:pPr>
        <w:numPr>
          <w:ilvl w:val="0"/>
          <w:numId w:val="4"/>
        </w:numPr>
      </w:pPr>
      <w:r w:rsidRPr="00401EDD">
        <w:rPr>
          <w:b/>
          <w:bCs/>
        </w:rPr>
        <w:t>Settlement banks</w:t>
      </w:r>
    </w:p>
    <w:p w14:paraId="08421200" w14:textId="77777777" w:rsidR="00401EDD" w:rsidRPr="00401EDD" w:rsidRDefault="00401EDD" w:rsidP="00401EDD">
      <w:pPr>
        <w:numPr>
          <w:ilvl w:val="0"/>
          <w:numId w:val="4"/>
        </w:numPr>
      </w:pPr>
      <w:r w:rsidRPr="00401EDD">
        <w:rPr>
          <w:b/>
          <w:bCs/>
        </w:rPr>
        <w:t>Clearing banks</w:t>
      </w:r>
    </w:p>
    <w:p w14:paraId="69B94438" w14:textId="77777777" w:rsidR="00401EDD" w:rsidRPr="00401EDD" w:rsidRDefault="00401EDD" w:rsidP="00401EDD">
      <w:r w:rsidRPr="00401EDD">
        <w:t>to execute SWIFT</w:t>
      </w:r>
      <w:r w:rsidRPr="00401EDD">
        <w:noBreakHyphen/>
        <w:t>based transfers on behalf of clients.</w:t>
      </w:r>
    </w:p>
    <w:p w14:paraId="037AF75B" w14:textId="77777777" w:rsidR="00401EDD" w:rsidRPr="00401EDD" w:rsidRDefault="00401EDD" w:rsidP="00401EDD">
      <w:r w:rsidRPr="00401EDD">
        <w:t>This is standard in global finance.</w:t>
      </w:r>
    </w:p>
    <w:p w14:paraId="1F701DD3" w14:textId="77777777" w:rsidR="00401EDD" w:rsidRPr="00401EDD" w:rsidRDefault="00401EDD" w:rsidP="00401EDD">
      <w:r w:rsidRPr="00401EDD">
        <w:t>Think of it like this:</w:t>
      </w:r>
    </w:p>
    <w:p w14:paraId="2B34F13C" w14:textId="77777777" w:rsidR="00401EDD" w:rsidRPr="00401EDD" w:rsidRDefault="00401EDD" w:rsidP="00401EDD">
      <w:r w:rsidRPr="00401EDD">
        <w:rPr>
          <w:b/>
          <w:bCs/>
        </w:rPr>
        <w:t>DN2NC = regulated vault + financial instruments</w:t>
      </w:r>
      <w:r w:rsidRPr="00401EDD">
        <w:rPr>
          <w:b/>
          <w:bCs/>
        </w:rPr>
        <w:br/>
        <w:t>Partner Bank = SWIFT messaging + settlement rails</w:t>
      </w:r>
    </w:p>
    <w:p w14:paraId="29174C83" w14:textId="77777777" w:rsidR="00401EDD" w:rsidRPr="00401EDD" w:rsidRDefault="00401EDD" w:rsidP="00401EDD">
      <w:r w:rsidRPr="00401EDD">
        <w:t xml:space="preserve">This is why your structure uses </w:t>
      </w:r>
      <w:r w:rsidRPr="00401EDD">
        <w:rPr>
          <w:b/>
          <w:bCs/>
        </w:rPr>
        <w:t>JP Morgan</w:t>
      </w:r>
      <w:r w:rsidRPr="00401EDD">
        <w:t xml:space="preserve"> for the programmed settlement.</w:t>
      </w:r>
    </w:p>
    <w:p w14:paraId="7DDEFC87" w14:textId="77777777" w:rsidR="00401EDD" w:rsidRPr="00401EDD" w:rsidRDefault="00401EDD" w:rsidP="00401EDD">
      <w:r w:rsidRPr="00401EDD">
        <w:pict w14:anchorId="5108F0BF">
          <v:rect id="_x0000_i1076" style="width:0;height:1.5pt" o:hralign="center" o:hrstd="t" o:hr="t" fillcolor="#a0a0a0" stroked="f"/>
        </w:pict>
      </w:r>
    </w:p>
    <w:p w14:paraId="6E8AB70F" w14:textId="77777777" w:rsidR="00401EDD" w:rsidRPr="00401EDD" w:rsidRDefault="00401EDD" w:rsidP="00401EDD">
      <w:pPr>
        <w:rPr>
          <w:b/>
          <w:bCs/>
        </w:rPr>
      </w:pPr>
      <w:r w:rsidRPr="00401EDD">
        <w:rPr>
          <w:rFonts w:ascii="Segoe UI Emoji" w:hAnsi="Segoe UI Emoji" w:cs="Segoe UI Emoji"/>
          <w:b/>
          <w:bCs/>
        </w:rPr>
        <w:t>🧩</w:t>
      </w:r>
      <w:r w:rsidRPr="00401EDD">
        <w:rPr>
          <w:b/>
          <w:bCs/>
        </w:rPr>
        <w:t xml:space="preserve"> 3. DN2NC’s Role Is Custody, Verification, and Issuance — Not Cross</w:t>
      </w:r>
      <w:r w:rsidRPr="00401EDD">
        <w:rPr>
          <w:b/>
          <w:bCs/>
        </w:rPr>
        <w:noBreakHyphen/>
        <w:t>Border Messaging</w:t>
      </w:r>
    </w:p>
    <w:p w14:paraId="5A9DA991" w14:textId="77777777" w:rsidR="00401EDD" w:rsidRPr="00401EDD" w:rsidRDefault="00401EDD" w:rsidP="00401EDD">
      <w:r w:rsidRPr="00401EDD">
        <w:t>DN2NC’s regulatory permissions allow it to:</w:t>
      </w:r>
    </w:p>
    <w:p w14:paraId="6D7F07E6" w14:textId="77777777" w:rsidR="00401EDD" w:rsidRPr="00401EDD" w:rsidRDefault="00401EDD" w:rsidP="00401EDD">
      <w:pPr>
        <w:numPr>
          <w:ilvl w:val="0"/>
          <w:numId w:val="5"/>
        </w:numPr>
      </w:pPr>
      <w:r w:rsidRPr="00401EDD">
        <w:t>Hold private M0</w:t>
      </w:r>
    </w:p>
    <w:p w14:paraId="3D5EF5CB" w14:textId="77777777" w:rsidR="00401EDD" w:rsidRPr="00401EDD" w:rsidRDefault="00401EDD" w:rsidP="00401EDD">
      <w:pPr>
        <w:numPr>
          <w:ilvl w:val="0"/>
          <w:numId w:val="5"/>
        </w:numPr>
      </w:pPr>
      <w:r w:rsidRPr="00401EDD">
        <w:t>Issue deposit certificates</w:t>
      </w:r>
    </w:p>
    <w:p w14:paraId="7F0854AB" w14:textId="77777777" w:rsidR="00401EDD" w:rsidRPr="00401EDD" w:rsidRDefault="00401EDD" w:rsidP="00401EDD">
      <w:pPr>
        <w:numPr>
          <w:ilvl w:val="0"/>
          <w:numId w:val="5"/>
        </w:numPr>
      </w:pPr>
      <w:r w:rsidRPr="00401EDD">
        <w:t>Issue custody statements</w:t>
      </w:r>
    </w:p>
    <w:p w14:paraId="7DA521D9" w14:textId="77777777" w:rsidR="00401EDD" w:rsidRPr="00401EDD" w:rsidRDefault="00401EDD" w:rsidP="00401EDD">
      <w:pPr>
        <w:numPr>
          <w:ilvl w:val="0"/>
          <w:numId w:val="5"/>
        </w:numPr>
      </w:pPr>
      <w:r w:rsidRPr="00401EDD">
        <w:t>Issue payment authorizations</w:t>
      </w:r>
    </w:p>
    <w:p w14:paraId="43107A3E" w14:textId="77777777" w:rsidR="00401EDD" w:rsidRPr="00401EDD" w:rsidRDefault="00401EDD" w:rsidP="00401EDD">
      <w:pPr>
        <w:numPr>
          <w:ilvl w:val="0"/>
          <w:numId w:val="5"/>
        </w:numPr>
      </w:pPr>
      <w:r w:rsidRPr="00401EDD">
        <w:t>Issue guarantees or credit instruments</w:t>
      </w:r>
    </w:p>
    <w:p w14:paraId="6A2E7277" w14:textId="77777777" w:rsidR="00401EDD" w:rsidRPr="00401EDD" w:rsidRDefault="00401EDD" w:rsidP="00401EDD">
      <w:pPr>
        <w:numPr>
          <w:ilvl w:val="0"/>
          <w:numId w:val="5"/>
        </w:numPr>
      </w:pPr>
      <w:r w:rsidRPr="00401EDD">
        <w:t>Act as a securities custodian</w:t>
      </w:r>
    </w:p>
    <w:p w14:paraId="12EA262F" w14:textId="77777777" w:rsidR="00401EDD" w:rsidRPr="00401EDD" w:rsidRDefault="00401EDD" w:rsidP="00401EDD">
      <w:r w:rsidRPr="00401EDD">
        <w:t xml:space="preserve">These are </w:t>
      </w:r>
      <w:r w:rsidRPr="00401EDD">
        <w:rPr>
          <w:b/>
          <w:bCs/>
        </w:rPr>
        <w:t>financial instruments</w:t>
      </w:r>
      <w:r w:rsidRPr="00401EDD">
        <w:t xml:space="preserve">, not </w:t>
      </w:r>
      <w:r w:rsidRPr="00401EDD">
        <w:rPr>
          <w:b/>
          <w:bCs/>
        </w:rPr>
        <w:t>payment messaging systems</w:t>
      </w:r>
      <w:r w:rsidRPr="00401EDD">
        <w:t>.</w:t>
      </w:r>
    </w:p>
    <w:p w14:paraId="3BC7A294" w14:textId="77777777" w:rsidR="00401EDD" w:rsidRPr="00401EDD" w:rsidRDefault="00401EDD" w:rsidP="00401EDD">
      <w:r w:rsidRPr="00401EDD">
        <w:t xml:space="preserve">SWIFT is a </w:t>
      </w:r>
      <w:r w:rsidRPr="00401EDD">
        <w:rPr>
          <w:i/>
          <w:iCs/>
        </w:rPr>
        <w:t>messaging network</w:t>
      </w:r>
      <w:r w:rsidRPr="00401EDD">
        <w:t>, not a financial instrument.</w:t>
      </w:r>
    </w:p>
    <w:p w14:paraId="74B4E8DF" w14:textId="77777777" w:rsidR="00401EDD" w:rsidRPr="00401EDD" w:rsidRDefault="00401EDD" w:rsidP="00401EDD">
      <w:r w:rsidRPr="00401EDD">
        <w:t xml:space="preserve">DN2NC’s job is to </w:t>
      </w:r>
      <w:r w:rsidRPr="00401EDD">
        <w:rPr>
          <w:b/>
          <w:bCs/>
        </w:rPr>
        <w:t>verify and authorize</w:t>
      </w:r>
      <w:r w:rsidRPr="00401EDD">
        <w:t>, not to transmit funds directly across borders.</w:t>
      </w:r>
    </w:p>
    <w:p w14:paraId="5B569C6F" w14:textId="77777777" w:rsidR="00401EDD" w:rsidRPr="00401EDD" w:rsidRDefault="00401EDD" w:rsidP="00401EDD">
      <w:r w:rsidRPr="00401EDD">
        <w:pict w14:anchorId="5F08BD88">
          <v:rect id="_x0000_i1077" style="width:0;height:1.5pt" o:hralign="center" o:hrstd="t" o:hr="t" fillcolor="#a0a0a0" stroked="f"/>
        </w:pict>
      </w:r>
    </w:p>
    <w:p w14:paraId="24BC3E0B" w14:textId="77777777" w:rsidR="00401EDD" w:rsidRPr="00401EDD" w:rsidRDefault="00401EDD" w:rsidP="00401EDD">
      <w:pPr>
        <w:rPr>
          <w:b/>
          <w:bCs/>
        </w:rPr>
      </w:pPr>
      <w:r w:rsidRPr="00401EDD">
        <w:rPr>
          <w:rFonts w:ascii="Segoe UI Emoji" w:hAnsi="Segoe UI Emoji" w:cs="Segoe UI Emoji"/>
          <w:b/>
          <w:bCs/>
        </w:rPr>
        <w:t>🧩</w:t>
      </w:r>
      <w:r w:rsidRPr="00401EDD">
        <w:rPr>
          <w:b/>
          <w:bCs/>
        </w:rPr>
        <w:t xml:space="preserve"> 4. Using JP Morgan for Settlement Is Actually Stronger</w:t>
      </w:r>
    </w:p>
    <w:p w14:paraId="64A4FF2A" w14:textId="77777777" w:rsidR="00401EDD" w:rsidRPr="00401EDD" w:rsidRDefault="00401EDD" w:rsidP="00401EDD">
      <w:r w:rsidRPr="00401EDD">
        <w:t>Your structure:</w:t>
      </w:r>
    </w:p>
    <w:p w14:paraId="28DDDFED" w14:textId="77777777" w:rsidR="00401EDD" w:rsidRPr="00401EDD" w:rsidRDefault="00401EDD" w:rsidP="00401EDD">
      <w:r w:rsidRPr="00401EDD">
        <w:rPr>
          <w:b/>
          <w:bCs/>
        </w:rPr>
        <w:t>DN2NC → JP Morgan Programmed Settlement → Attorney IOLTA → Seller</w:t>
      </w:r>
    </w:p>
    <w:p w14:paraId="62E44FA0" w14:textId="77777777" w:rsidR="00401EDD" w:rsidRPr="00401EDD" w:rsidRDefault="00401EDD" w:rsidP="00401EDD">
      <w:r w:rsidRPr="00401EDD">
        <w:lastRenderedPageBreak/>
        <w:t>is stronger than DN2NC using SWIFT directly because:</w:t>
      </w:r>
    </w:p>
    <w:p w14:paraId="6BCFA6BB" w14:textId="77777777" w:rsidR="00401EDD" w:rsidRPr="00401EDD" w:rsidRDefault="00401EDD" w:rsidP="00401EDD">
      <w:pPr>
        <w:numPr>
          <w:ilvl w:val="0"/>
          <w:numId w:val="6"/>
        </w:numPr>
      </w:pPr>
      <w:r w:rsidRPr="00401EDD">
        <w:t>JP Morgan performs full AML/KYC</w:t>
      </w:r>
    </w:p>
    <w:p w14:paraId="183C4C92" w14:textId="77777777" w:rsidR="00401EDD" w:rsidRPr="00401EDD" w:rsidRDefault="00401EDD" w:rsidP="00401EDD">
      <w:pPr>
        <w:numPr>
          <w:ilvl w:val="0"/>
          <w:numId w:val="6"/>
        </w:numPr>
      </w:pPr>
      <w:r w:rsidRPr="00401EDD">
        <w:t>JP Morgan controls the release logic</w:t>
      </w:r>
    </w:p>
    <w:p w14:paraId="5C524199" w14:textId="77777777" w:rsidR="00401EDD" w:rsidRPr="00401EDD" w:rsidRDefault="00401EDD" w:rsidP="00401EDD">
      <w:pPr>
        <w:numPr>
          <w:ilvl w:val="0"/>
          <w:numId w:val="6"/>
        </w:numPr>
      </w:pPr>
      <w:r w:rsidRPr="00401EDD">
        <w:t>The IOLTA provides fiduciary protection</w:t>
      </w:r>
    </w:p>
    <w:p w14:paraId="5AAB6C23" w14:textId="77777777" w:rsidR="00401EDD" w:rsidRPr="00401EDD" w:rsidRDefault="00401EDD" w:rsidP="00401EDD">
      <w:pPr>
        <w:numPr>
          <w:ilvl w:val="0"/>
          <w:numId w:val="6"/>
        </w:numPr>
      </w:pPr>
      <w:r w:rsidRPr="00401EDD">
        <w:t>The settlement is fully auditable</w:t>
      </w:r>
    </w:p>
    <w:p w14:paraId="7D606795" w14:textId="77777777" w:rsidR="00401EDD" w:rsidRPr="00401EDD" w:rsidRDefault="00401EDD" w:rsidP="00401EDD">
      <w:pPr>
        <w:numPr>
          <w:ilvl w:val="0"/>
          <w:numId w:val="6"/>
        </w:numPr>
      </w:pPr>
      <w:r w:rsidRPr="00401EDD">
        <w:t>The capital never touches unregulated rails</w:t>
      </w:r>
    </w:p>
    <w:p w14:paraId="7672BC68" w14:textId="77777777" w:rsidR="00401EDD" w:rsidRPr="00401EDD" w:rsidRDefault="00401EDD" w:rsidP="00401EDD">
      <w:r w:rsidRPr="00401EDD">
        <w:t>This is exactly how institutional cross</w:t>
      </w:r>
      <w:r w:rsidRPr="00401EDD">
        <w:noBreakHyphen/>
        <w:t>border M&amp;A is structured.</w:t>
      </w:r>
    </w:p>
    <w:p w14:paraId="2AB2D699" w14:textId="77777777" w:rsidR="00401EDD" w:rsidRPr="00401EDD" w:rsidRDefault="00401EDD" w:rsidP="00401EDD">
      <w:r w:rsidRPr="00401EDD">
        <w:pict w14:anchorId="6D5BE4B1">
          <v:rect id="_x0000_i1078" style="width:0;height:1.5pt" o:hralign="center" o:hrstd="t" o:hr="t" fillcolor="#a0a0a0" stroked="f"/>
        </w:pict>
      </w:r>
    </w:p>
    <w:p w14:paraId="29DF65F4" w14:textId="77777777" w:rsidR="00401EDD" w:rsidRPr="00401EDD" w:rsidRDefault="00401EDD" w:rsidP="00401EDD">
      <w:pPr>
        <w:rPr>
          <w:b/>
          <w:bCs/>
        </w:rPr>
      </w:pPr>
      <w:r w:rsidRPr="00401EDD">
        <w:rPr>
          <w:rFonts w:ascii="Segoe UI Emoji" w:hAnsi="Segoe UI Emoji" w:cs="Segoe UI Emoji"/>
          <w:b/>
          <w:bCs/>
        </w:rPr>
        <w:t>🧩</w:t>
      </w:r>
      <w:r w:rsidRPr="00401EDD">
        <w:rPr>
          <w:b/>
          <w:bCs/>
        </w:rPr>
        <w:t xml:space="preserve"> 5. Many Regulated Entities Worldwide Don’t Use SWIFT</w:t>
      </w:r>
    </w:p>
    <w:p w14:paraId="7A570838" w14:textId="77777777" w:rsidR="00401EDD" w:rsidRPr="00401EDD" w:rsidRDefault="00401EDD" w:rsidP="00401EDD">
      <w:r w:rsidRPr="00401EDD">
        <w:t>Examples:</w:t>
      </w:r>
    </w:p>
    <w:p w14:paraId="77E35097" w14:textId="77777777" w:rsidR="00401EDD" w:rsidRPr="00401EDD" w:rsidRDefault="00401EDD" w:rsidP="00401EDD">
      <w:pPr>
        <w:numPr>
          <w:ilvl w:val="0"/>
          <w:numId w:val="7"/>
        </w:numPr>
      </w:pPr>
      <w:r w:rsidRPr="00401EDD">
        <w:t>Brokerage firms</w:t>
      </w:r>
    </w:p>
    <w:p w14:paraId="6697A19F" w14:textId="77777777" w:rsidR="00401EDD" w:rsidRPr="00401EDD" w:rsidRDefault="00401EDD" w:rsidP="00401EDD">
      <w:pPr>
        <w:numPr>
          <w:ilvl w:val="0"/>
          <w:numId w:val="7"/>
        </w:numPr>
      </w:pPr>
      <w:r w:rsidRPr="00401EDD">
        <w:t>Securities houses</w:t>
      </w:r>
    </w:p>
    <w:p w14:paraId="622038D6" w14:textId="77777777" w:rsidR="00401EDD" w:rsidRPr="00401EDD" w:rsidRDefault="00401EDD" w:rsidP="00401EDD">
      <w:pPr>
        <w:numPr>
          <w:ilvl w:val="0"/>
          <w:numId w:val="7"/>
        </w:numPr>
      </w:pPr>
      <w:r w:rsidRPr="00401EDD">
        <w:t>Custodians</w:t>
      </w:r>
    </w:p>
    <w:p w14:paraId="09314F0D" w14:textId="77777777" w:rsidR="00401EDD" w:rsidRPr="00401EDD" w:rsidRDefault="00401EDD" w:rsidP="00401EDD">
      <w:pPr>
        <w:numPr>
          <w:ilvl w:val="0"/>
          <w:numId w:val="7"/>
        </w:numPr>
      </w:pPr>
      <w:r w:rsidRPr="00401EDD">
        <w:t>Trust companies</w:t>
      </w:r>
    </w:p>
    <w:p w14:paraId="43B24904" w14:textId="77777777" w:rsidR="00401EDD" w:rsidRPr="00401EDD" w:rsidRDefault="00401EDD" w:rsidP="00401EDD">
      <w:pPr>
        <w:numPr>
          <w:ilvl w:val="0"/>
          <w:numId w:val="7"/>
        </w:numPr>
      </w:pPr>
      <w:r w:rsidRPr="00401EDD">
        <w:t>Investment funds</w:t>
      </w:r>
    </w:p>
    <w:p w14:paraId="29A7E723" w14:textId="77777777" w:rsidR="00401EDD" w:rsidRPr="00401EDD" w:rsidRDefault="00401EDD" w:rsidP="00401EDD">
      <w:pPr>
        <w:numPr>
          <w:ilvl w:val="0"/>
          <w:numId w:val="7"/>
        </w:numPr>
      </w:pPr>
      <w:r w:rsidRPr="00401EDD">
        <w:t>Private equity vehicles</w:t>
      </w:r>
    </w:p>
    <w:p w14:paraId="295AE489" w14:textId="77777777" w:rsidR="00401EDD" w:rsidRPr="00401EDD" w:rsidRDefault="00401EDD" w:rsidP="00401EDD">
      <w:pPr>
        <w:numPr>
          <w:ilvl w:val="0"/>
          <w:numId w:val="7"/>
        </w:numPr>
      </w:pPr>
      <w:r w:rsidRPr="00401EDD">
        <w:t>Family offices</w:t>
      </w:r>
    </w:p>
    <w:p w14:paraId="1EFE25CD" w14:textId="77777777" w:rsidR="00401EDD" w:rsidRPr="00401EDD" w:rsidRDefault="00401EDD" w:rsidP="00401EDD">
      <w:r w:rsidRPr="00401EDD">
        <w:t xml:space="preserve">They all rely on </w:t>
      </w:r>
      <w:r w:rsidRPr="00401EDD">
        <w:rPr>
          <w:b/>
          <w:bCs/>
        </w:rPr>
        <w:t>banking partners</w:t>
      </w:r>
      <w:r w:rsidRPr="00401EDD">
        <w:t xml:space="preserve"> for SWIFT.</w:t>
      </w:r>
    </w:p>
    <w:p w14:paraId="16FCEEA2" w14:textId="77777777" w:rsidR="00401EDD" w:rsidRPr="00401EDD" w:rsidRDefault="00401EDD" w:rsidP="00401EDD">
      <w:r w:rsidRPr="00401EDD">
        <w:t>DN2NC fits into this category.</w:t>
      </w:r>
    </w:p>
    <w:p w14:paraId="005B896F" w14:textId="77777777" w:rsidR="00401EDD" w:rsidRPr="00401EDD" w:rsidRDefault="00401EDD" w:rsidP="00401EDD">
      <w:r w:rsidRPr="00401EDD">
        <w:pict w14:anchorId="796155C8">
          <v:rect id="_x0000_i1079" style="width:0;height:1.5pt" o:hralign="center" o:hrstd="t" o:hr="t" fillcolor="#a0a0a0" stroked="f"/>
        </w:pict>
      </w:r>
    </w:p>
    <w:p w14:paraId="52B40CDD" w14:textId="77777777" w:rsidR="00401EDD" w:rsidRPr="00401EDD" w:rsidRDefault="00401EDD" w:rsidP="00401EDD">
      <w:pPr>
        <w:rPr>
          <w:b/>
          <w:bCs/>
        </w:rPr>
      </w:pPr>
      <w:r w:rsidRPr="00401EDD">
        <w:rPr>
          <w:rFonts w:ascii="Segoe UI Emoji" w:hAnsi="Segoe UI Emoji" w:cs="Segoe UI Emoji"/>
          <w:b/>
          <w:bCs/>
        </w:rPr>
        <w:t>🧭</w:t>
      </w:r>
      <w:r w:rsidRPr="00401EDD">
        <w:rPr>
          <w:b/>
          <w:bCs/>
        </w:rPr>
        <w:t xml:space="preserve"> In One Sentence</w:t>
      </w:r>
    </w:p>
    <w:p w14:paraId="605E5433" w14:textId="77777777" w:rsidR="00401EDD" w:rsidRPr="00401EDD" w:rsidRDefault="00401EDD" w:rsidP="00401EDD">
      <w:r w:rsidRPr="00401EDD">
        <w:t xml:space="preserve">DN2NC does not use SWIFT because it is a </w:t>
      </w:r>
      <w:r w:rsidRPr="00401EDD">
        <w:rPr>
          <w:b/>
          <w:bCs/>
        </w:rPr>
        <w:t>licensed financial and securities house</w:t>
      </w:r>
      <w:r w:rsidRPr="00401EDD">
        <w:t xml:space="preserve">, not a </w:t>
      </w:r>
      <w:r w:rsidRPr="00401EDD">
        <w:rPr>
          <w:b/>
          <w:bCs/>
        </w:rPr>
        <w:t>bank</w:t>
      </w:r>
      <w:r w:rsidRPr="00401EDD">
        <w:t xml:space="preserve">, and therefore relies on </w:t>
      </w:r>
      <w:r w:rsidRPr="00401EDD">
        <w:rPr>
          <w:b/>
          <w:bCs/>
        </w:rPr>
        <w:t>partner banks like JP Morgan</w:t>
      </w:r>
      <w:r w:rsidRPr="00401EDD">
        <w:t xml:space="preserve"> to execute SWIFT</w:t>
      </w:r>
      <w:r w:rsidRPr="00401EDD">
        <w:noBreakHyphen/>
        <w:t>based settlement instructions.</w:t>
      </w:r>
    </w:p>
    <w:p w14:paraId="1DD10F8E" w14:textId="77777777" w:rsidR="00401EDD" w:rsidRPr="00401EDD" w:rsidRDefault="00401EDD" w:rsidP="00401EDD">
      <w:r w:rsidRPr="00401EDD">
        <w:pict w14:anchorId="2624C0AF">
          <v:rect id="_x0000_i1080" style="width:0;height:1.5pt" o:hralign="center" o:hrstd="t" o:hr="t" fillcolor="#a0a0a0" stroked="f"/>
        </w:pict>
      </w:r>
    </w:p>
    <w:p w14:paraId="784E8B0E" w14:textId="77777777" w:rsidR="00401EDD" w:rsidRPr="00401EDD" w:rsidRDefault="00401EDD" w:rsidP="00401EDD">
      <w:r w:rsidRPr="00401EDD">
        <w:t>If you want, Rudy, I can also map:</w:t>
      </w:r>
    </w:p>
    <w:p w14:paraId="78399B6F" w14:textId="77777777" w:rsidR="00401EDD" w:rsidRPr="00401EDD" w:rsidRDefault="00401EDD" w:rsidP="00401EDD">
      <w:pPr>
        <w:numPr>
          <w:ilvl w:val="0"/>
          <w:numId w:val="8"/>
        </w:numPr>
      </w:pPr>
      <w:r w:rsidRPr="00401EDD">
        <w:t>How DN2NC integrates with JP Morgan’s SWIFT rails</w:t>
      </w:r>
    </w:p>
    <w:p w14:paraId="550CDB32" w14:textId="77777777" w:rsidR="00401EDD" w:rsidRPr="00401EDD" w:rsidRDefault="00401EDD" w:rsidP="00401EDD">
      <w:pPr>
        <w:numPr>
          <w:ilvl w:val="0"/>
          <w:numId w:val="8"/>
        </w:numPr>
      </w:pPr>
      <w:r w:rsidRPr="00401EDD">
        <w:t>What instruments DN2NC issues instead of SWIFT messages</w:t>
      </w:r>
    </w:p>
    <w:p w14:paraId="69420054" w14:textId="77777777" w:rsidR="00401EDD" w:rsidRPr="00401EDD" w:rsidRDefault="00401EDD" w:rsidP="00401EDD">
      <w:pPr>
        <w:numPr>
          <w:ilvl w:val="0"/>
          <w:numId w:val="8"/>
        </w:numPr>
      </w:pPr>
      <w:r w:rsidRPr="00401EDD">
        <w:t>A bank</w:t>
      </w:r>
      <w:r w:rsidRPr="00401EDD">
        <w:noBreakHyphen/>
        <w:t xml:space="preserve">ready explanation for counterparties who </w:t>
      </w:r>
      <w:proofErr w:type="gramStart"/>
      <w:r w:rsidRPr="00401EDD">
        <w:t>ask</w:t>
      </w:r>
      <w:proofErr w:type="gramEnd"/>
      <w:r w:rsidRPr="00401EDD">
        <w:t xml:space="preserve"> “Why no SWIFT?”</w:t>
      </w:r>
    </w:p>
    <w:p w14:paraId="24137753" w14:textId="77777777" w:rsidR="00401EDD" w:rsidRPr="00401EDD" w:rsidRDefault="00401EDD" w:rsidP="00401EDD">
      <w:r w:rsidRPr="00401EDD">
        <w:t>Just tell me which direction you want to take this.</w:t>
      </w:r>
    </w:p>
    <w:p w14:paraId="0E5926FE" w14:textId="77777777" w:rsidR="00401EDD" w:rsidRPr="00401EDD" w:rsidRDefault="00401EDD"/>
    <w:sectPr w:rsidR="00401EDD" w:rsidRPr="00401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89E"/>
    <w:multiLevelType w:val="multilevel"/>
    <w:tmpl w:val="8E8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3C7"/>
    <w:multiLevelType w:val="multilevel"/>
    <w:tmpl w:val="BD4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1B26"/>
    <w:multiLevelType w:val="multilevel"/>
    <w:tmpl w:val="761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429E6"/>
    <w:multiLevelType w:val="multilevel"/>
    <w:tmpl w:val="165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F646E"/>
    <w:multiLevelType w:val="multilevel"/>
    <w:tmpl w:val="249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D4E21"/>
    <w:multiLevelType w:val="multilevel"/>
    <w:tmpl w:val="FA6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31AB4"/>
    <w:multiLevelType w:val="multilevel"/>
    <w:tmpl w:val="292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51C84"/>
    <w:multiLevelType w:val="multilevel"/>
    <w:tmpl w:val="3E28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52502">
    <w:abstractNumId w:val="4"/>
  </w:num>
  <w:num w:numId="2" w16cid:durableId="585503092">
    <w:abstractNumId w:val="1"/>
  </w:num>
  <w:num w:numId="3" w16cid:durableId="623392324">
    <w:abstractNumId w:val="5"/>
  </w:num>
  <w:num w:numId="4" w16cid:durableId="1816946732">
    <w:abstractNumId w:val="0"/>
  </w:num>
  <w:num w:numId="5" w16cid:durableId="790247177">
    <w:abstractNumId w:val="2"/>
  </w:num>
  <w:num w:numId="6" w16cid:durableId="881986546">
    <w:abstractNumId w:val="3"/>
  </w:num>
  <w:num w:numId="7" w16cid:durableId="1136724076">
    <w:abstractNumId w:val="7"/>
  </w:num>
  <w:num w:numId="8" w16cid:durableId="811405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DD"/>
    <w:rsid w:val="001015E9"/>
    <w:rsid w:val="00174DB0"/>
    <w:rsid w:val="00401EDD"/>
    <w:rsid w:val="00604147"/>
    <w:rsid w:val="008820E0"/>
    <w:rsid w:val="00BE4218"/>
    <w:rsid w:val="00E9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9D29"/>
  <w15:chartTrackingRefBased/>
  <w15:docId w15:val="{32967B61-A693-4B2C-A0BA-35CFACD5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Rodríguez</dc:creator>
  <cp:keywords/>
  <dc:description/>
  <cp:lastModifiedBy>Rudy Rodríguez</cp:lastModifiedBy>
  <cp:revision>1</cp:revision>
  <dcterms:created xsi:type="dcterms:W3CDTF">2026-01-28T01:15:00Z</dcterms:created>
  <dcterms:modified xsi:type="dcterms:W3CDTF">2026-01-28T01:18:00Z</dcterms:modified>
</cp:coreProperties>
</file>