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b/>
          <w:b/>
          <w:bCs/>
        </w:rPr>
      </w:pPr>
      <w:r>
        <w:rPr>
          <w:b/>
          <w:bCs/>
          <w:sz w:val="36"/>
          <w:szCs w:val="36"/>
        </w:rPr>
        <w:t>-INFORMATION SHEET-</w:t>
      </w:r>
    </w:p>
    <w:p>
      <w:pPr>
        <w:pStyle w:val="Normal"/>
        <w:jc w:val="center"/>
        <w:rPr/>
      </w:pPr>
      <w:r>
        <w:rPr>
          <w:b/>
          <w:bCs/>
          <w:sz w:val="36"/>
          <w:szCs w:val="36"/>
        </w:rPr>
        <w:drawing>
          <wp:inline distT="0" distB="0" distL="0" distR="0">
            <wp:extent cx="5727700" cy="1741805"/>
            <wp:effectExtent l="0" t="0" r="36195" b="36195"/>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27700" cy="1741805"/>
                    </a:xfrm>
                    <a:prstGeom prst="rect">
                      <a:avLst/>
                    </a:prstGeom>
                    <a:effectLst>
                      <a:outerShdw dist="50800" dir="2700000">
                        <a:srgbClr val="808080"/>
                      </a:outerShdw>
                    </a:effectLst>
                  </pic:spPr>
                </pic:pic>
              </a:graphicData>
            </a:graphic>
          </wp:inline>
        </w:drawing>
      </w:r>
    </w:p>
    <w:p>
      <w:pPr>
        <w:pStyle w:val="Normal"/>
        <w:jc w:val="center"/>
        <w:rPr>
          <w:b/>
          <w:b/>
          <w:bCs/>
          <w:sz w:val="36"/>
          <w:szCs w:val="36"/>
        </w:rPr>
      </w:pPr>
      <w:r>
        <w:rPr/>
      </w:r>
    </w:p>
    <w:p>
      <w:pPr>
        <w:pStyle w:val="Normal"/>
        <w:jc w:val="center"/>
        <w:rPr>
          <w:b/>
          <w:b/>
          <w:bCs/>
          <w:sz w:val="36"/>
          <w:szCs w:val="36"/>
        </w:rPr>
      </w:pPr>
      <w:r>
        <w:rPr>
          <w:b/>
          <w:bCs/>
          <w:sz w:val="32"/>
          <w:szCs w:val="32"/>
        </w:rPr>
        <w:t xml:space="preserve">Submissions to present at the </w:t>
      </w:r>
    </w:p>
    <w:p>
      <w:pPr>
        <w:pStyle w:val="Normal"/>
        <w:jc w:val="center"/>
        <w:rPr>
          <w:b/>
          <w:b/>
          <w:bCs/>
          <w:sz w:val="36"/>
          <w:szCs w:val="36"/>
        </w:rPr>
      </w:pPr>
      <w:r>
        <w:rPr>
          <w:b/>
          <w:bCs/>
          <w:color w:val="2F5496" w:themeColor="accent1" w:themeShade="bf"/>
          <w:sz w:val="32"/>
          <w:szCs w:val="32"/>
        </w:rPr>
        <w:t xml:space="preserve">Osteoarthritis Aotearoa New Zealand Research Network </w:t>
      </w:r>
      <w:r>
        <w:rPr>
          <w:b/>
          <w:bCs/>
          <w:sz w:val="32"/>
          <w:szCs w:val="32"/>
        </w:rPr>
        <w:t>conference in Dunedin, November 2</w:t>
      </w:r>
      <w:r>
        <w:rPr>
          <w:b/>
          <w:bCs/>
          <w:sz w:val="32"/>
          <w:szCs w:val="32"/>
          <w:vertAlign w:val="superscript"/>
        </w:rPr>
        <w:t>nd</w:t>
      </w:r>
      <w:r>
        <w:rPr>
          <w:b/>
          <w:bCs/>
          <w:sz w:val="32"/>
          <w:szCs w:val="32"/>
        </w:rPr>
        <w:t>, 2023</w:t>
      </w:r>
    </w:p>
    <w:p>
      <w:pPr>
        <w:pStyle w:val="Normal"/>
        <w:rPr>
          <w:b/>
          <w:b/>
          <w:bCs/>
        </w:rPr>
      </w:pPr>
      <w:r>
        <w:rPr>
          <w:b/>
          <w:bCs/>
        </w:rPr>
      </w:r>
    </w:p>
    <w:p>
      <w:pPr>
        <w:pStyle w:val="Normal"/>
        <w:rPr>
          <w:sz w:val="22"/>
          <w:szCs w:val="22"/>
        </w:rPr>
      </w:pPr>
      <w:r>
        <w:rPr>
          <w:b/>
          <w:bCs/>
          <w:sz w:val="22"/>
          <w:szCs w:val="22"/>
        </w:rPr>
        <w:t>Te Anga Kaikōiwi o Aotearoa New Zealand Osteoarthritis Research Network</w:t>
      </w:r>
      <w:r>
        <w:rPr>
          <w:sz w:val="22"/>
          <w:szCs w:val="22"/>
        </w:rPr>
        <w:t xml:space="preserve"> will hold its second annual conference in Dunedin this year, with funding support from the University of Otago. </w:t>
      </w:r>
    </w:p>
    <w:p>
      <w:pPr>
        <w:pStyle w:val="Normal"/>
        <w:rPr>
          <w:sz w:val="22"/>
          <w:szCs w:val="22"/>
        </w:rPr>
      </w:pPr>
      <w:r>
        <w:rPr>
          <w:sz w:val="22"/>
          <w:szCs w:val="22"/>
        </w:rPr>
      </w:r>
    </w:p>
    <w:p>
      <w:pPr>
        <w:pStyle w:val="Normal"/>
        <w:rPr>
          <w:b/>
          <w:b/>
          <w:bCs/>
        </w:rPr>
      </w:pPr>
      <w:r>
        <w:rPr>
          <w:sz w:val="22"/>
          <w:szCs w:val="22"/>
        </w:rPr>
        <w:t>OARnet is a national network of researchers, clinician researchers, and patient &amp; public partners that aims to:</w:t>
      </w:r>
    </w:p>
    <w:p>
      <w:pPr>
        <w:pStyle w:val="ListParagraph"/>
        <w:numPr>
          <w:ilvl w:val="0"/>
          <w:numId w:val="6"/>
        </w:numPr>
        <w:rPr>
          <w:b/>
          <w:b/>
          <w:bCs/>
        </w:rPr>
      </w:pPr>
      <w:r>
        <w:rPr>
          <w:b/>
          <w:bCs/>
          <w:sz w:val="22"/>
          <w:szCs w:val="22"/>
        </w:rPr>
        <w:t xml:space="preserve">Progress research excellence </w:t>
      </w:r>
      <w:r>
        <w:rPr>
          <w:sz w:val="22"/>
          <w:szCs w:val="22"/>
        </w:rPr>
        <w:t>across the spectrum of research contributing to new knowledge relevant to osteoarthritis</w:t>
      </w:r>
    </w:p>
    <w:p>
      <w:pPr>
        <w:pStyle w:val="ListParagraph"/>
        <w:numPr>
          <w:ilvl w:val="0"/>
          <w:numId w:val="6"/>
        </w:numPr>
        <w:rPr>
          <w:b/>
          <w:b/>
          <w:bCs/>
        </w:rPr>
      </w:pPr>
      <w:r>
        <w:rPr>
          <w:b/>
          <w:bCs/>
          <w:sz w:val="22"/>
          <w:szCs w:val="22"/>
        </w:rPr>
        <w:t xml:space="preserve">Extend research strength in Aoteoaroa New Zealand </w:t>
      </w:r>
      <w:r>
        <w:rPr>
          <w:sz w:val="22"/>
          <w:szCs w:val="22"/>
        </w:rPr>
        <w:t>by advancing OA research and facilitating national and international collaboration</w:t>
      </w:r>
    </w:p>
    <w:p>
      <w:pPr>
        <w:pStyle w:val="ListParagraph"/>
        <w:numPr>
          <w:ilvl w:val="0"/>
          <w:numId w:val="6"/>
        </w:numPr>
        <w:rPr>
          <w:b/>
          <w:b/>
          <w:bCs/>
        </w:rPr>
      </w:pPr>
      <w:r>
        <w:rPr>
          <w:b/>
          <w:bCs/>
          <w:sz w:val="22"/>
          <w:szCs w:val="22"/>
        </w:rPr>
        <w:t>Build capability and capacity in OA research</w:t>
      </w:r>
      <w:r>
        <w:rPr>
          <w:sz w:val="22"/>
          <w:szCs w:val="22"/>
        </w:rPr>
        <w:t xml:space="preserve"> by supporting a Consumer Patient &amp; Public Partner Committee, and by supporting research training and early- and mid-career development of the OA research workforce.</w:t>
      </w:r>
    </w:p>
    <w:p>
      <w:pPr>
        <w:pStyle w:val="Normal"/>
        <w:rPr>
          <w:b/>
          <w:b/>
          <w:bCs/>
          <w:sz w:val="22"/>
          <w:szCs w:val="22"/>
        </w:rPr>
      </w:pPr>
      <w:r>
        <w:rPr>
          <w:b/>
          <w:bCs/>
          <w:sz w:val="22"/>
          <w:szCs w:val="22"/>
        </w:rPr>
      </w:r>
    </w:p>
    <w:p>
      <w:pPr>
        <w:pStyle w:val="Normal"/>
        <w:rPr>
          <w:b/>
          <w:b/>
          <w:bCs/>
        </w:rPr>
      </w:pPr>
      <w:r>
        <w:rPr>
          <w:b/>
          <w:bCs/>
          <w:sz w:val="22"/>
          <w:szCs w:val="22"/>
        </w:rPr>
        <w:t>We invite your attendance, and contributions to the 2023 annual scientific meeting.</w:t>
      </w:r>
    </w:p>
    <w:p>
      <w:pPr>
        <w:pStyle w:val="Normal"/>
        <w:rPr>
          <w:b/>
          <w:b/>
          <w:bCs/>
          <w:sz w:val="22"/>
          <w:szCs w:val="22"/>
        </w:rPr>
      </w:pPr>
      <w:r>
        <w:rPr>
          <w:b/>
          <w:bCs/>
          <w:sz w:val="22"/>
          <w:szCs w:val="22"/>
        </w:rPr>
      </w:r>
    </w:p>
    <w:p>
      <w:pPr>
        <w:pStyle w:val="Normal"/>
        <w:rPr>
          <w:b/>
          <w:b/>
          <w:bCs/>
        </w:rPr>
      </w:pPr>
      <w:r>
        <w:rPr>
          <w:b/>
          <w:bCs/>
          <w:sz w:val="22"/>
          <w:szCs w:val="22"/>
        </w:rPr>
        <w:t>There is an opportunity to present in one of the 2 Platform sessions and/or the Poster session:</w:t>
      </w:r>
    </w:p>
    <w:p>
      <w:pPr>
        <w:pStyle w:val="Normal"/>
        <w:rPr>
          <w:sz w:val="22"/>
          <w:szCs w:val="22"/>
        </w:rPr>
      </w:pPr>
      <w:r>
        <w:rPr>
          <w:sz w:val="22"/>
          <w:szCs w:val="22"/>
        </w:rPr>
        <w:t>These are peer-reviewed / quality-assured presentation opportunities.</w:t>
      </w:r>
    </w:p>
    <w:p>
      <w:pPr>
        <w:pStyle w:val="Normal"/>
        <w:rPr>
          <w:sz w:val="22"/>
          <w:szCs w:val="22"/>
        </w:rPr>
      </w:pPr>
      <w:r>
        <w:rPr>
          <w:sz w:val="22"/>
          <w:szCs w:val="22"/>
        </w:rPr>
      </w:r>
    </w:p>
    <w:p>
      <w:pPr>
        <w:pStyle w:val="Normal"/>
        <w:rPr>
          <w:sz w:val="22"/>
          <w:szCs w:val="22"/>
        </w:rPr>
      </w:pPr>
      <w:r>
        <w:rPr>
          <w:sz w:val="22"/>
          <w:szCs w:val="22"/>
        </w:rPr>
        <w:t>The Platform sessions are:</w:t>
      </w:r>
    </w:p>
    <w:p>
      <w:pPr>
        <w:pStyle w:val="ListParagraph"/>
        <w:numPr>
          <w:ilvl w:val="0"/>
          <w:numId w:val="4"/>
        </w:numPr>
        <w:rPr>
          <w:b/>
          <w:b/>
          <w:bCs/>
        </w:rPr>
      </w:pPr>
      <w:r>
        <w:rPr>
          <w:b/>
          <w:bCs/>
          <w:sz w:val="22"/>
          <w:szCs w:val="22"/>
          <w:highlight w:val="yellow"/>
        </w:rPr>
        <w:t>Early Career Researcher category</w:t>
      </w:r>
      <w:r>
        <w:rPr>
          <w:b/>
          <w:bCs/>
          <w:sz w:val="22"/>
          <w:szCs w:val="22"/>
        </w:rPr>
        <w:t xml:space="preserve"> </w:t>
      </w:r>
      <w:r>
        <w:rPr>
          <w:sz w:val="22"/>
          <w:szCs w:val="22"/>
        </w:rPr>
        <w:t xml:space="preserve">(Research thesis student or postdoc within 6 full-time-equivalent years of PhD or professional graduation): </w:t>
      </w:r>
      <w:r>
        <w:rPr>
          <w:b/>
          <w:bCs/>
          <w:i/>
          <w:iCs/>
          <w:sz w:val="22"/>
          <w:szCs w:val="22"/>
        </w:rPr>
        <w:t>either:</w:t>
      </w:r>
    </w:p>
    <w:p>
      <w:pPr>
        <w:pStyle w:val="ListParagraph"/>
        <w:numPr>
          <w:ilvl w:val="1"/>
          <w:numId w:val="4"/>
        </w:numPr>
        <w:rPr>
          <w:b/>
          <w:b/>
          <w:bCs/>
        </w:rPr>
      </w:pPr>
      <w:r>
        <w:rPr>
          <w:sz w:val="22"/>
          <w:szCs w:val="22"/>
        </w:rPr>
        <w:t xml:space="preserve">5-in-5 (5 slides in 5 minutes) [preferred] </w:t>
      </w:r>
      <w:r>
        <w:rPr>
          <w:b/>
          <w:bCs/>
          <w:i/>
          <w:iCs/>
          <w:sz w:val="22"/>
          <w:szCs w:val="22"/>
        </w:rPr>
        <w:t>or</w:t>
      </w:r>
    </w:p>
    <w:p>
      <w:pPr>
        <w:pStyle w:val="ListParagraph"/>
        <w:numPr>
          <w:ilvl w:val="1"/>
          <w:numId w:val="4"/>
        </w:numPr>
        <w:rPr>
          <w:b/>
          <w:b/>
          <w:bCs/>
        </w:rPr>
      </w:pPr>
      <w:r>
        <w:rPr>
          <w:sz w:val="22"/>
          <w:szCs w:val="22"/>
        </w:rPr>
        <w:t>12 minute platform presentations [for reports of completed research only]</w:t>
      </w:r>
    </w:p>
    <w:p>
      <w:pPr>
        <w:pStyle w:val="ListParagraph"/>
        <w:numPr>
          <w:ilvl w:val="0"/>
          <w:numId w:val="4"/>
        </w:numPr>
        <w:rPr>
          <w:b/>
          <w:b/>
          <w:bCs/>
        </w:rPr>
      </w:pPr>
      <w:r>
        <w:rPr>
          <w:b/>
          <w:bCs/>
          <w:sz w:val="22"/>
          <w:szCs w:val="22"/>
          <w:highlight w:val="yellow"/>
        </w:rPr>
        <w:t>Open category</w:t>
      </w:r>
      <w:r>
        <w:rPr>
          <w:sz w:val="22"/>
          <w:szCs w:val="22"/>
        </w:rPr>
        <w:t xml:space="preserve">: </w:t>
      </w:r>
      <w:r>
        <w:rPr>
          <w:b/>
          <w:bCs/>
          <w:i/>
          <w:iCs/>
          <w:sz w:val="22"/>
          <w:szCs w:val="22"/>
        </w:rPr>
        <w:t>either:</w:t>
      </w:r>
    </w:p>
    <w:p>
      <w:pPr>
        <w:pStyle w:val="ListParagraph"/>
        <w:numPr>
          <w:ilvl w:val="1"/>
          <w:numId w:val="4"/>
        </w:numPr>
        <w:rPr>
          <w:b/>
          <w:b/>
          <w:bCs/>
        </w:rPr>
      </w:pPr>
      <w:r>
        <w:rPr>
          <w:sz w:val="22"/>
          <w:szCs w:val="22"/>
        </w:rPr>
        <w:t xml:space="preserve">5-in-5 (5 slides in 5 minutes) [preferred] </w:t>
      </w:r>
      <w:r>
        <w:rPr>
          <w:b/>
          <w:bCs/>
          <w:i/>
          <w:iCs/>
          <w:sz w:val="22"/>
          <w:szCs w:val="22"/>
        </w:rPr>
        <w:t>or</w:t>
      </w:r>
    </w:p>
    <w:p>
      <w:pPr>
        <w:pStyle w:val="ListParagraph"/>
        <w:numPr>
          <w:ilvl w:val="1"/>
          <w:numId w:val="4"/>
        </w:numPr>
        <w:rPr>
          <w:b/>
          <w:b/>
          <w:bCs/>
        </w:rPr>
      </w:pPr>
      <w:r>
        <w:rPr>
          <w:sz w:val="22"/>
          <w:szCs w:val="22"/>
        </w:rPr>
        <w:t>12 minute platform presentations [for reports of completed research only]</w:t>
      </w:r>
    </w:p>
    <w:p>
      <w:pPr>
        <w:pStyle w:val="Normal"/>
        <w:rPr>
          <w:sz w:val="22"/>
          <w:szCs w:val="22"/>
        </w:rPr>
      </w:pPr>
      <w:r>
        <w:rPr>
          <w:sz w:val="22"/>
          <w:szCs w:val="22"/>
        </w:rPr>
      </w:r>
    </w:p>
    <w:p>
      <w:pPr>
        <w:pStyle w:val="Normal"/>
        <w:rPr>
          <w:sz w:val="22"/>
          <w:szCs w:val="22"/>
        </w:rPr>
      </w:pPr>
      <w:r>
        <w:rPr>
          <w:sz w:val="22"/>
          <w:szCs w:val="22"/>
        </w:rPr>
        <w:t>The Poster session is Open.</w:t>
      </w:r>
    </w:p>
    <w:p>
      <w:pPr>
        <w:pStyle w:val="Normal"/>
        <w:rPr>
          <w:sz w:val="22"/>
          <w:szCs w:val="22"/>
        </w:rPr>
      </w:pPr>
      <w:r>
        <w:rPr>
          <w:sz w:val="22"/>
          <w:szCs w:val="22"/>
        </w:rPr>
      </w:r>
    </w:p>
    <w:p>
      <w:pPr>
        <w:pStyle w:val="Normal"/>
        <w:rPr>
          <w:sz w:val="22"/>
          <w:szCs w:val="22"/>
        </w:rPr>
      </w:pPr>
      <w:r>
        <w:rPr>
          <w:sz w:val="22"/>
          <w:szCs w:val="22"/>
        </w:rPr>
        <w:t>Please nominate your preferred format. The organising committee reserve the right to offer a different category or format, depending on the number of submissions received and the time available for presentations, in order to maximise opportunity and content.</w:t>
      </w:r>
    </w:p>
    <w:p>
      <w:pPr>
        <w:pStyle w:val="Normal"/>
        <w:rPr>
          <w:b/>
          <w:b/>
          <w:bCs/>
        </w:rPr>
      </w:pPr>
      <w:r>
        <w:rPr>
          <w:b/>
          <w:bCs/>
          <w:sz w:val="22"/>
          <w:szCs w:val="22"/>
        </w:rPr>
        <w:t>In each session, we invite either of 2 submission types:</w:t>
      </w:r>
    </w:p>
    <w:p>
      <w:pPr>
        <w:pStyle w:val="ListParagraph"/>
        <w:numPr>
          <w:ilvl w:val="0"/>
          <w:numId w:val="5"/>
        </w:numPr>
        <w:rPr>
          <w:b/>
          <w:b/>
          <w:bCs/>
        </w:rPr>
      </w:pPr>
      <w:r>
        <w:rPr>
          <w:b/>
          <w:bCs/>
          <w:sz w:val="22"/>
          <w:szCs w:val="22"/>
        </w:rPr>
        <w:t>Completed Research Reports</w:t>
      </w:r>
    </w:p>
    <w:p>
      <w:pPr>
        <w:pStyle w:val="Normal"/>
        <w:ind w:left="709" w:hanging="0"/>
        <w:rPr>
          <w:sz w:val="22"/>
          <w:szCs w:val="22"/>
        </w:rPr>
      </w:pPr>
      <w:r>
        <w:rPr>
          <w:sz w:val="22"/>
          <w:szCs w:val="22"/>
        </w:rPr>
        <w:t xml:space="preserve">Papers reporting completed and/or ongoing research in any field of research contributing to osteoarthritis knowledge. This may include a wide range of research including empirical or theoretical studies or programmes. In all cases give enough background information to orient any reader who is not a specialist in the particular subject area. </w:t>
      </w:r>
    </w:p>
    <w:p>
      <w:pPr>
        <w:pStyle w:val="ListParagraph"/>
        <w:numPr>
          <w:ilvl w:val="0"/>
          <w:numId w:val="5"/>
        </w:numPr>
        <w:rPr>
          <w:b/>
          <w:b/>
          <w:bCs/>
        </w:rPr>
      </w:pPr>
      <w:r>
        <w:rPr>
          <w:b/>
          <w:bCs/>
          <w:sz w:val="22"/>
          <w:szCs w:val="22"/>
        </w:rPr>
        <w:t>Research Idea Development, or Work in Progress</w:t>
      </w:r>
    </w:p>
    <w:p>
      <w:pPr>
        <w:pStyle w:val="Normal"/>
        <w:ind w:left="709" w:hanging="0"/>
        <w:rPr>
          <w:sz w:val="22"/>
          <w:szCs w:val="22"/>
        </w:rPr>
      </w:pPr>
      <w:r>
        <w:rPr>
          <w:sz w:val="22"/>
          <w:szCs w:val="22"/>
        </w:rPr>
        <w:t>Presentation of projects which are either at the proposal stage or are work in progress. This may provide researchers with the opportunity to get peer feedback and discussion of ideas in development, and generate interest and collaboration.</w:t>
      </w:r>
    </w:p>
    <w:p>
      <w:pPr>
        <w:pStyle w:val="ListParagraph"/>
        <w:numPr>
          <w:ilvl w:val="0"/>
          <w:numId w:val="4"/>
        </w:numPr>
        <w:rPr>
          <w:sz w:val="22"/>
          <w:szCs w:val="22"/>
        </w:rPr>
      </w:pPr>
      <w:r>
        <w:rPr>
          <w:b/>
          <w:bCs/>
          <w:sz w:val="22"/>
          <w:szCs w:val="22"/>
        </w:rPr>
        <w:t>Posters</w:t>
      </w:r>
      <w:r>
        <w:rPr>
          <w:sz w:val="22"/>
          <w:szCs w:val="22"/>
        </w:rPr>
        <w:t xml:space="preserve"> will be on display for the duration of the conference and there will be a timetabled slot for contributors to stand by their posters so that participants can come and discuss the research. </w:t>
      </w:r>
    </w:p>
    <w:p>
      <w:pPr>
        <w:pStyle w:val="Normal"/>
        <w:ind w:left="360" w:hanging="0"/>
        <w:rPr>
          <w:sz w:val="22"/>
          <w:szCs w:val="22"/>
        </w:rPr>
      </w:pPr>
      <w:r>
        <w:rPr>
          <w:sz w:val="22"/>
          <w:szCs w:val="22"/>
        </w:rPr>
      </w:r>
    </w:p>
    <w:p>
      <w:pPr>
        <w:pStyle w:val="Normal"/>
        <w:rPr>
          <w:b/>
          <w:b/>
          <w:bCs/>
        </w:rPr>
      </w:pPr>
      <w:r>
        <w:rPr>
          <w:b/>
          <w:bCs/>
          <w:sz w:val="22"/>
          <w:szCs w:val="22"/>
        </w:rPr>
        <w:t>Awards:</w:t>
      </w:r>
    </w:p>
    <w:p>
      <w:pPr>
        <w:pStyle w:val="ListParagraph"/>
        <w:numPr>
          <w:ilvl w:val="0"/>
          <w:numId w:val="4"/>
        </w:numPr>
        <w:rPr>
          <w:sz w:val="22"/>
          <w:szCs w:val="22"/>
        </w:rPr>
      </w:pPr>
      <w:r>
        <w:rPr>
          <w:sz w:val="22"/>
          <w:szCs w:val="22"/>
        </w:rPr>
        <w:t>Awards will be judged and presented for each category and format.</w:t>
      </w:r>
    </w:p>
    <w:p>
      <w:pPr>
        <w:pStyle w:val="ListParagraph"/>
        <w:numPr>
          <w:ilvl w:val="0"/>
          <w:numId w:val="4"/>
        </w:numPr>
        <w:rPr>
          <w:sz w:val="22"/>
          <w:szCs w:val="22"/>
        </w:rPr>
      </w:pPr>
      <w:r>
        <w:rPr>
          <w:sz w:val="22"/>
          <w:szCs w:val="22"/>
        </w:rPr>
        <w:t>Posters will be eligible for a Best Poster Award.</w:t>
      </w:r>
    </w:p>
    <w:p>
      <w:pPr>
        <w:pStyle w:val="Normal"/>
        <w:rPr>
          <w:b/>
          <w:b/>
          <w:bCs/>
          <w:sz w:val="22"/>
          <w:szCs w:val="22"/>
        </w:rPr>
      </w:pPr>
      <w:r>
        <w:rPr>
          <w:b/>
          <w:bCs/>
          <w:sz w:val="22"/>
          <w:szCs w:val="22"/>
        </w:rPr>
      </w:r>
    </w:p>
    <w:p>
      <w:pPr>
        <w:pStyle w:val="Normal"/>
        <w:rPr>
          <w:sz w:val="22"/>
          <w:szCs w:val="22"/>
        </w:rPr>
      </w:pPr>
      <w:r>
        <w:rPr>
          <w:sz w:val="22"/>
          <w:szCs w:val="22"/>
        </w:rPr>
        <w:t xml:space="preserve">If your abstract is selected you will be given the option of also producing a short paper of 2000 words (maximum) </w:t>
      </w:r>
      <w:r>
        <w:rPr>
          <w:sz w:val="22"/>
          <w:szCs w:val="22"/>
          <w:u w:val="single"/>
        </w:rPr>
        <w:t>including</w:t>
      </w:r>
      <w:r>
        <w:rPr>
          <w:sz w:val="22"/>
          <w:szCs w:val="22"/>
        </w:rPr>
        <w:t xml:space="preserve"> abstract, keywords and references. The paper will be double-blind peer reviewed and, if accepted, will be published in the conference proceedings. The conference proceedings will have a url and doi on an open science framework platform.</w:t>
      </w:r>
    </w:p>
    <w:p>
      <w:pPr>
        <w:pStyle w:val="Normal"/>
        <w:rPr>
          <w:b/>
          <w:b/>
          <w:bCs/>
          <w:sz w:val="22"/>
          <w:szCs w:val="22"/>
        </w:rPr>
      </w:pPr>
      <w:r>
        <w:rPr>
          <w:b/>
          <w:bCs/>
          <w:sz w:val="22"/>
          <w:szCs w:val="22"/>
        </w:rPr>
      </w:r>
    </w:p>
    <w:p>
      <w:pPr>
        <w:pStyle w:val="Normal"/>
        <w:rPr>
          <w:b/>
          <w:b/>
          <w:bCs/>
        </w:rPr>
      </w:pPr>
      <w:r>
        <w:rPr>
          <w:b/>
          <w:bCs/>
          <w:sz w:val="22"/>
          <w:szCs w:val="22"/>
        </w:rPr>
        <w:t>Why you should speak:</w:t>
      </w:r>
    </w:p>
    <w:p>
      <w:pPr>
        <w:pStyle w:val="Normal"/>
        <w:numPr>
          <w:ilvl w:val="0"/>
          <w:numId w:val="3"/>
        </w:numPr>
        <w:rPr>
          <w:b/>
          <w:b/>
          <w:bCs/>
        </w:rPr>
      </w:pPr>
      <w:r>
        <w:rPr>
          <w:b/>
          <w:bCs/>
          <w:sz w:val="22"/>
          <w:szCs w:val="22"/>
        </w:rPr>
        <w:t>Share your research and studies on ways to improve knowledge and/or healthcare relating to osteoarthritis.</w:t>
      </w:r>
    </w:p>
    <w:p>
      <w:pPr>
        <w:pStyle w:val="Normal"/>
        <w:numPr>
          <w:ilvl w:val="0"/>
          <w:numId w:val="3"/>
        </w:numPr>
        <w:rPr>
          <w:b/>
          <w:b/>
          <w:bCs/>
        </w:rPr>
      </w:pPr>
      <w:r>
        <w:rPr>
          <w:b/>
          <w:bCs/>
          <w:sz w:val="22"/>
          <w:szCs w:val="22"/>
        </w:rPr>
        <w:t>Build your network and facilitate new opportunities for collaboration.</w:t>
      </w:r>
    </w:p>
    <w:p>
      <w:pPr>
        <w:pStyle w:val="Normal"/>
        <w:numPr>
          <w:ilvl w:val="0"/>
          <w:numId w:val="3"/>
        </w:numPr>
        <w:rPr>
          <w:b/>
          <w:b/>
          <w:bCs/>
        </w:rPr>
      </w:pPr>
      <w:r>
        <w:rPr>
          <w:b/>
          <w:bCs/>
          <w:sz w:val="22"/>
          <w:szCs w:val="22"/>
        </w:rPr>
        <w:t>Make sure your research, your project, your innovation, your experience is a part of the biggest osteoarthritis event in Aotearoa New Zealand.</w:t>
      </w:r>
    </w:p>
    <w:p>
      <w:pPr>
        <w:pStyle w:val="Normal"/>
        <w:rPr>
          <w:b/>
          <w:b/>
          <w:bCs/>
          <w:sz w:val="22"/>
          <w:szCs w:val="22"/>
        </w:rPr>
      </w:pPr>
      <w:r>
        <w:rPr>
          <w:b/>
          <w:bCs/>
          <w:sz w:val="22"/>
          <w:szCs w:val="22"/>
        </w:rPr>
      </w:r>
    </w:p>
    <w:p>
      <w:pPr>
        <w:pStyle w:val="Normal"/>
        <w:rPr>
          <w:b/>
          <w:b/>
          <w:bCs/>
        </w:rPr>
      </w:pPr>
      <w:r>
        <w:rPr>
          <w:b/>
          <w:bCs/>
          <w:sz w:val="22"/>
          <w:szCs w:val="22"/>
        </w:rPr>
        <w:t>This meeting precedes the OA_AoNZ Summit 2023, in the same venue, Friday Nov. 3</w:t>
      </w:r>
      <w:r>
        <w:rPr>
          <w:b/>
          <w:bCs/>
          <w:sz w:val="22"/>
          <w:szCs w:val="22"/>
          <w:vertAlign w:val="superscript"/>
        </w:rPr>
        <w:t>rd</w:t>
      </w:r>
      <w:r>
        <w:rPr>
          <w:b/>
          <w:bCs/>
          <w:sz w:val="22"/>
          <w:szCs w:val="22"/>
        </w:rPr>
        <w:t xml:space="preserve"> </w:t>
      </w:r>
    </w:p>
    <w:p>
      <w:pPr>
        <w:pStyle w:val="Normal"/>
        <w:rPr>
          <w:sz w:val="22"/>
          <w:szCs w:val="22"/>
        </w:rPr>
      </w:pPr>
      <w:r>
        <w:rPr>
          <w:sz w:val="22"/>
          <w:szCs w:val="22"/>
        </w:rPr>
      </w:r>
    </w:p>
    <w:p>
      <w:pPr>
        <w:pStyle w:val="Normal"/>
        <w:rPr>
          <w:b/>
          <w:b/>
          <w:bCs/>
        </w:rPr>
      </w:pPr>
      <w:r>
        <w:rPr>
          <w:b/>
          <w:bCs/>
          <w:sz w:val="22"/>
          <w:szCs w:val="22"/>
        </w:rPr>
        <w:t>The details:</w:t>
      </w:r>
    </w:p>
    <w:p>
      <w:pPr>
        <w:pStyle w:val="Normal"/>
        <w:numPr>
          <w:ilvl w:val="0"/>
          <w:numId w:val="1"/>
        </w:numPr>
        <w:rPr>
          <w:sz w:val="22"/>
          <w:szCs w:val="22"/>
        </w:rPr>
      </w:pPr>
      <w:r>
        <w:rPr>
          <w:sz w:val="22"/>
          <w:szCs w:val="22"/>
        </w:rPr>
        <w:t xml:space="preserve">The deadline for abstract submissions is </w:t>
      </w:r>
      <w:r>
        <w:rPr>
          <w:b/>
          <w:bCs/>
          <w:sz w:val="22"/>
          <w:szCs w:val="22"/>
        </w:rPr>
        <w:t>Monday 9 October 2023</w:t>
      </w:r>
    </w:p>
    <w:p>
      <w:pPr>
        <w:pStyle w:val="Normal"/>
        <w:numPr>
          <w:ilvl w:val="0"/>
          <w:numId w:val="1"/>
        </w:numPr>
        <w:rPr>
          <w:sz w:val="22"/>
          <w:szCs w:val="22"/>
        </w:rPr>
      </w:pPr>
      <w:r>
        <w:rPr>
          <w:sz w:val="22"/>
          <w:szCs w:val="22"/>
        </w:rPr>
        <w:t>Submitting an abstract does NOT automatically register you as a OARNet or Summit delegate.</w:t>
      </w:r>
    </w:p>
    <w:p>
      <w:pPr>
        <w:pStyle w:val="Normal"/>
        <w:numPr>
          <w:ilvl w:val="0"/>
          <w:numId w:val="1"/>
        </w:numPr>
        <w:rPr>
          <w:sz w:val="22"/>
          <w:szCs w:val="22"/>
        </w:rPr>
      </w:pPr>
      <w:r>
        <w:rPr>
          <w:sz w:val="22"/>
          <w:szCs w:val="22"/>
        </w:rPr>
        <w:t>All communications regarding your abstract submission will be sent to the email address you provide when submitting. We recommend that the email address belongs to the main author who will be presenting at the conference.</w:t>
      </w:r>
    </w:p>
    <w:p>
      <w:pPr>
        <w:pStyle w:val="Normal"/>
        <w:numPr>
          <w:ilvl w:val="0"/>
          <w:numId w:val="1"/>
        </w:numPr>
        <w:rPr>
          <w:sz w:val="22"/>
          <w:szCs w:val="22"/>
        </w:rPr>
      </w:pPr>
      <w:r>
        <w:rPr>
          <w:sz w:val="22"/>
          <w:szCs w:val="22"/>
        </w:rPr>
        <w:t>If the presenting author is unable to attend the conference, please notify us of an alternative presenter or withdraw the abstract as soon as possible. Any alternative presenter must also register for the conference.</w:t>
      </w:r>
    </w:p>
    <w:p>
      <w:pPr>
        <w:pStyle w:val="Normal"/>
        <w:numPr>
          <w:ilvl w:val="0"/>
          <w:numId w:val="1"/>
        </w:numPr>
        <w:rPr>
          <w:sz w:val="22"/>
          <w:szCs w:val="22"/>
        </w:rPr>
      </w:pPr>
      <w:r>
        <w:rPr>
          <w:sz w:val="22"/>
          <w:szCs w:val="22"/>
        </w:rPr>
        <w:t>Submissions must be in English or both Māori and English.</w:t>
      </w:r>
    </w:p>
    <w:p>
      <w:pPr>
        <w:pStyle w:val="Normal"/>
        <w:rPr>
          <w:sz w:val="22"/>
          <w:szCs w:val="22"/>
        </w:rPr>
      </w:pPr>
      <w:r>
        <w:rPr>
          <w:sz w:val="22"/>
          <w:szCs w:val="22"/>
        </w:rPr>
      </w:r>
    </w:p>
    <w:p>
      <w:pPr>
        <w:pStyle w:val="Normal"/>
        <w:rPr>
          <w:sz w:val="22"/>
          <w:szCs w:val="22"/>
        </w:rPr>
      </w:pPr>
      <w:r>
        <w:rPr>
          <w:sz w:val="22"/>
          <w:szCs w:val="22"/>
        </w:rPr>
        <w:t>Abstracts will be will be single blind reviewed, and evaluated by the OARNet Conference Committee against the following criteria:</w:t>
      </w:r>
    </w:p>
    <w:p>
      <w:pPr>
        <w:pStyle w:val="Normal"/>
        <w:numPr>
          <w:ilvl w:val="0"/>
          <w:numId w:val="7"/>
        </w:numPr>
        <w:rPr>
          <w:sz w:val="22"/>
          <w:szCs w:val="22"/>
        </w:rPr>
      </w:pPr>
      <w:r>
        <w:rPr>
          <w:sz w:val="22"/>
          <w:szCs w:val="22"/>
        </w:rPr>
        <w:t>Appropriateness and significance of the topic</w:t>
      </w:r>
    </w:p>
    <w:p>
      <w:pPr>
        <w:pStyle w:val="Normal"/>
        <w:numPr>
          <w:ilvl w:val="0"/>
          <w:numId w:val="7"/>
        </w:numPr>
        <w:rPr>
          <w:sz w:val="22"/>
          <w:szCs w:val="22"/>
        </w:rPr>
      </w:pPr>
      <w:r>
        <w:rPr>
          <w:sz w:val="22"/>
          <w:szCs w:val="22"/>
        </w:rPr>
        <w:t>Originality</w:t>
      </w:r>
    </w:p>
    <w:p>
      <w:pPr>
        <w:pStyle w:val="Normal"/>
        <w:numPr>
          <w:ilvl w:val="0"/>
          <w:numId w:val="7"/>
        </w:numPr>
        <w:rPr>
          <w:sz w:val="22"/>
          <w:szCs w:val="22"/>
        </w:rPr>
      </w:pPr>
      <w:r>
        <w:rPr>
          <w:sz w:val="22"/>
          <w:szCs w:val="22"/>
        </w:rPr>
        <w:t>Quality of content</w:t>
      </w:r>
    </w:p>
    <w:p>
      <w:pPr>
        <w:pStyle w:val="Normal"/>
        <w:rPr>
          <w:sz w:val="22"/>
          <w:szCs w:val="22"/>
        </w:rPr>
      </w:pPr>
      <w:r>
        <w:rPr>
          <w:sz w:val="22"/>
          <w:szCs w:val="22"/>
        </w:rPr>
      </w:r>
    </w:p>
    <w:p>
      <w:pPr>
        <w:pStyle w:val="Normal"/>
        <w:rPr>
          <w:b/>
          <w:b/>
          <w:bCs/>
        </w:rPr>
      </w:pPr>
      <w:r>
        <w:rPr>
          <w:b/>
          <w:bCs/>
          <w:sz w:val="22"/>
          <w:szCs w:val="22"/>
        </w:rPr>
        <w:t>Terms and conditions:</w:t>
      </w:r>
    </w:p>
    <w:p>
      <w:pPr>
        <w:pStyle w:val="Normal"/>
        <w:rPr>
          <w:sz w:val="22"/>
          <w:szCs w:val="22"/>
        </w:rPr>
      </w:pPr>
      <w:r>
        <w:rPr>
          <w:sz w:val="22"/>
          <w:szCs w:val="22"/>
        </w:rPr>
        <w:t>By submitting an abstract, you agree to the following terms and conditions:</w:t>
      </w:r>
    </w:p>
    <w:p>
      <w:pPr>
        <w:pStyle w:val="Normal"/>
        <w:numPr>
          <w:ilvl w:val="0"/>
          <w:numId w:val="2"/>
        </w:numPr>
        <w:rPr>
          <w:sz w:val="22"/>
          <w:szCs w:val="22"/>
        </w:rPr>
      </w:pPr>
      <w:r>
        <w:rPr>
          <w:sz w:val="22"/>
          <w:szCs w:val="22"/>
        </w:rPr>
        <w:t>You have ensured that all appropriate ethics approval, where applicable, has been obtained</w:t>
      </w:r>
    </w:p>
    <w:p>
      <w:pPr>
        <w:pStyle w:val="Normal"/>
        <w:numPr>
          <w:ilvl w:val="0"/>
          <w:numId w:val="2"/>
        </w:numPr>
        <w:rPr>
          <w:sz w:val="22"/>
          <w:szCs w:val="22"/>
        </w:rPr>
      </w:pPr>
      <w:r>
        <w:rPr>
          <w:sz w:val="22"/>
          <w:szCs w:val="22"/>
        </w:rPr>
        <w:t>That all Platform category submissions are of original research, not previously published in a journal, or presented at a previous Osteoarthritis Aotearoa New Zealand meeting. (This criterion does not apply to Poster submissions.) Presentation elsewhere is acceptable.</w:t>
      </w:r>
    </w:p>
    <w:p>
      <w:pPr>
        <w:pStyle w:val="Normal"/>
        <w:numPr>
          <w:ilvl w:val="0"/>
          <w:numId w:val="2"/>
        </w:numPr>
        <w:rPr>
          <w:sz w:val="22"/>
          <w:szCs w:val="22"/>
        </w:rPr>
      </w:pPr>
      <w:r>
        <w:rPr>
          <w:sz w:val="22"/>
          <w:szCs w:val="22"/>
        </w:rPr>
        <w:t>All authors must have approved the submission.</w:t>
      </w:r>
    </w:p>
    <w:p>
      <w:pPr>
        <w:pStyle w:val="Normal"/>
        <w:numPr>
          <w:ilvl w:val="0"/>
          <w:numId w:val="2"/>
        </w:numPr>
        <w:rPr>
          <w:sz w:val="22"/>
          <w:szCs w:val="22"/>
        </w:rPr>
      </w:pPr>
      <w:r>
        <w:rPr>
          <w:sz w:val="22"/>
          <w:szCs w:val="22"/>
        </w:rPr>
        <w:t>The acceptance of an abstract does not imply provision of travel, accommodation or registration for the OARNet conference, nor any other costs associated with preparation or presentation of the abstract, or any costs associated with attendance at the OARNet conference. [A limited number of OARnet Scholarship Travel Awards will be made available separately, by application.]</w:t>
      </w:r>
    </w:p>
    <w:p>
      <w:pPr>
        <w:pStyle w:val="Normal"/>
        <w:numPr>
          <w:ilvl w:val="0"/>
          <w:numId w:val="2"/>
        </w:numPr>
        <w:rPr>
          <w:sz w:val="22"/>
          <w:szCs w:val="22"/>
        </w:rPr>
      </w:pPr>
      <w:r>
        <w:rPr>
          <w:sz w:val="22"/>
          <w:szCs w:val="22"/>
        </w:rPr>
        <w:t>Presenting authors will pay and register for the OARNet conference by the given deadline. Registration is free for PhD students and post-docs without access to institutional or grant-funded conference funding; in all other cases, failure to register will result in the abstract being withdrawn.</w:t>
      </w:r>
    </w:p>
    <w:p>
      <w:pPr>
        <w:pStyle w:val="Normal"/>
        <w:numPr>
          <w:ilvl w:val="0"/>
          <w:numId w:val="2"/>
        </w:numPr>
        <w:rPr>
          <w:sz w:val="22"/>
          <w:szCs w:val="22"/>
        </w:rPr>
      </w:pPr>
      <w:r>
        <w:rPr>
          <w:sz w:val="22"/>
          <w:szCs w:val="22"/>
        </w:rPr>
        <w:t>If the abstract is accepted for presentation, the authors give OARnet and OA_AoNZ permission to publish the abstract and/or electronic presentation on the OARnet and OA_AoNZ websites, and on digital platforms.</w:t>
      </w:r>
    </w:p>
    <w:p>
      <w:pPr>
        <w:pStyle w:val="Normal"/>
        <w:numPr>
          <w:ilvl w:val="0"/>
          <w:numId w:val="2"/>
        </w:numPr>
        <w:rPr>
          <w:sz w:val="22"/>
          <w:szCs w:val="22"/>
        </w:rPr>
      </w:pPr>
      <w:r>
        <w:rPr>
          <w:sz w:val="22"/>
          <w:szCs w:val="22"/>
        </w:rPr>
        <w:t xml:space="preserve">If the abstract is accepted for presentation, the authors give </w:t>
      </w:r>
      <w:r>
        <w:rPr>
          <w:i/>
          <w:iCs/>
          <w:sz w:val="22"/>
          <w:szCs w:val="22"/>
        </w:rPr>
        <w:t>Te Anga Kaikōiwi o Aotearoa New Zealand Osteoarthritis Research Network</w:t>
      </w:r>
      <w:r>
        <w:rPr>
          <w:b/>
          <w:bCs/>
          <w:sz w:val="22"/>
          <w:szCs w:val="22"/>
        </w:rPr>
        <w:t xml:space="preserve"> </w:t>
      </w:r>
      <w:r>
        <w:rPr>
          <w:sz w:val="22"/>
          <w:szCs w:val="22"/>
        </w:rPr>
        <w:t xml:space="preserve">permission to film or photograph the presentation at the Conference, post it on the </w:t>
      </w:r>
      <w:r>
        <w:rPr>
          <w:i/>
          <w:iCs/>
          <w:sz w:val="22"/>
          <w:szCs w:val="22"/>
        </w:rPr>
        <w:t>Te Anga Kaikōiwi o Aotearoa New Zealand Osteoarthritis Research Network</w:t>
      </w:r>
      <w:r>
        <w:rPr>
          <w:b/>
          <w:bCs/>
          <w:sz w:val="22"/>
          <w:szCs w:val="22"/>
        </w:rPr>
        <w:t xml:space="preserve"> </w:t>
      </w:r>
      <w:r>
        <w:rPr>
          <w:sz w:val="22"/>
          <w:szCs w:val="22"/>
        </w:rPr>
        <w:t xml:space="preserve">and </w:t>
      </w:r>
      <w:r>
        <w:rPr>
          <w:i/>
          <w:iCs/>
          <w:sz w:val="22"/>
          <w:szCs w:val="22"/>
        </w:rPr>
        <w:t>OA_AoNZ</w:t>
      </w:r>
      <w:r>
        <w:rPr>
          <w:sz w:val="22"/>
          <w:szCs w:val="22"/>
        </w:rPr>
        <w:t xml:space="preserve"> websites or distribute it to OARNet delegates via electronic, digital platforms, or hardcopy.</w:t>
      </w:r>
    </w:p>
    <w:p>
      <w:pPr>
        <w:pStyle w:val="Normal"/>
        <w:rPr>
          <w:b/>
          <w:b/>
          <w:bCs/>
        </w:rPr>
      </w:pPr>
      <w:r>
        <w:rPr>
          <w:sz w:val="22"/>
          <w:szCs w:val="22"/>
        </w:rPr>
      </w:r>
    </w:p>
    <w:p>
      <w:pPr>
        <w:pStyle w:val="Normal"/>
        <w:rPr>
          <w:sz w:val="22"/>
          <w:szCs w:val="22"/>
        </w:rPr>
      </w:pPr>
      <w:r>
        <w:rPr>
          <w:b/>
          <w:bCs/>
          <w:sz w:val="22"/>
          <w:szCs w:val="22"/>
        </w:rPr>
        <w:t>How to make a submission:</w:t>
      </w:r>
    </w:p>
    <w:p>
      <w:pPr>
        <w:pStyle w:val="Normal"/>
        <w:rPr>
          <w:sz w:val="22"/>
          <w:szCs w:val="22"/>
        </w:rPr>
      </w:pPr>
      <w:r>
        <w:rPr>
          <w:sz w:val="22"/>
          <w:szCs w:val="22"/>
        </w:rPr>
        <w:t>The maximum word count is 650 words but you can write less than this. There is no mandatory format for abstracts, and submission of full papers if offered is not mandatory. Please include your proposed presentation title in lower case (NOT all caps) with the first letter of major words only capitalised.</w:t>
      </w:r>
    </w:p>
    <w:p>
      <w:pPr>
        <w:pStyle w:val="Normal"/>
        <w:rPr>
          <w:sz w:val="22"/>
          <w:szCs w:val="22"/>
        </w:rPr>
      </w:pPr>
      <w:r>
        <w:rPr>
          <w:sz w:val="22"/>
          <w:szCs w:val="22"/>
        </w:rPr>
      </w:r>
    </w:p>
    <w:p>
      <w:pPr>
        <w:pStyle w:val="Normal"/>
        <w:rPr/>
      </w:pPr>
      <w:r>
        <w:rPr>
          <w:sz w:val="22"/>
          <w:szCs w:val="22"/>
        </w:rPr>
        <w:t xml:space="preserve">DOWNLOAD the </w:t>
      </w:r>
      <w:hyperlink r:id="rId3">
        <w:r>
          <w:rPr>
            <w:rStyle w:val="InternetLink"/>
            <w:b/>
            <w:bCs/>
            <w:sz w:val="22"/>
            <w:szCs w:val="22"/>
          </w:rPr>
          <w:t>submission guide and template</w:t>
        </w:r>
      </w:hyperlink>
      <w:r>
        <w:rPr>
          <w:b/>
          <w:bCs/>
          <w:sz w:val="22"/>
          <w:szCs w:val="22"/>
        </w:rPr>
        <w:t xml:space="preserve"> </w:t>
      </w:r>
      <w:r>
        <w:rPr>
          <w:sz w:val="22"/>
          <w:szCs w:val="22"/>
        </w:rPr>
        <w:t xml:space="preserve">which provides additional tips and information. </w:t>
      </w:r>
    </w:p>
    <w:p>
      <w:pPr>
        <w:pStyle w:val="Normal"/>
        <w:rPr>
          <w:sz w:val="22"/>
          <w:szCs w:val="22"/>
        </w:rPr>
      </w:pPr>
      <w:r>
        <w:rPr>
          <w:sz w:val="22"/>
          <w:szCs w:val="22"/>
        </w:rPr>
      </w:r>
    </w:p>
    <w:p>
      <w:pPr>
        <w:pStyle w:val="Normal"/>
        <w:rPr/>
      </w:pPr>
      <w:hyperlink r:id="rId4">
        <w:r>
          <w:rPr>
            <w:rStyle w:val="InternetLink"/>
            <w:b/>
            <w:bCs/>
            <w:sz w:val="22"/>
            <w:szCs w:val="22"/>
          </w:rPr>
          <w:t>SUBMIT NOW</w:t>
        </w:r>
      </w:hyperlink>
      <w:r>
        <w:rPr>
          <w:sz w:val="22"/>
          <w:szCs w:val="22"/>
        </w:rPr>
        <w:t xml:space="preserve"> via our online form</w:t>
      </w:r>
    </w:p>
    <w:p>
      <w:pPr>
        <w:pStyle w:val="Normal"/>
        <w:rPr>
          <w:sz w:val="22"/>
          <w:szCs w:val="22"/>
        </w:rPr>
      </w:pPr>
      <w:r>
        <w:rPr>
          <w:sz w:val="22"/>
          <w:szCs w:val="22"/>
        </w:rPr>
      </w:r>
    </w:p>
    <w:p>
      <w:pPr>
        <w:pStyle w:val="Normal"/>
        <w:rPr/>
      </w:pPr>
      <w:r>
        <w:rPr>
          <w:b/>
          <w:bCs/>
          <w:sz w:val="22"/>
          <w:szCs w:val="22"/>
        </w:rPr>
        <w:t>Questions?</w:t>
      </w:r>
      <w:r>
        <w:rPr>
          <w:sz w:val="22"/>
          <w:szCs w:val="22"/>
        </w:rPr>
        <w:t xml:space="preserve"> email Haxby at: </w:t>
      </w:r>
      <w:hyperlink r:id="rId5">
        <w:r>
          <w:rPr>
            <w:rStyle w:val="InternetLink"/>
            <w:sz w:val="22"/>
            <w:szCs w:val="22"/>
          </w:rPr>
          <w:t>haxby.abbott@otago.ac.nz</w:t>
        </w:r>
      </w:hyperlink>
      <w:r>
        <w:rPr>
          <w:sz w:val="22"/>
          <w:szCs w:val="22"/>
        </w:rPr>
        <w:t xml:space="preserve">  </w:t>
      </w:r>
    </w:p>
    <w:p>
      <w:pPr>
        <w:pStyle w:val="Normal"/>
        <w:rPr/>
      </w:pPr>
      <w:r>
        <w:rPr/>
      </w:r>
    </w:p>
    <w:p>
      <w:pPr>
        <w:pStyle w:val="Normal"/>
        <w:rPr/>
      </w:pPr>
      <w:r>
        <w:rPr>
          <w:sz w:val="16"/>
          <w:szCs w:val="16"/>
        </w:rPr>
        <w:t>Acknowledgements: we have drawn on publicly available sources to compile this call for submissions, including from Academic Conferences International, Health Informatics New Zealand, and the Combined Scientific Congress of the New Zealand Society of Anaesthetists and the Australian Society of Anaesthetists. We are grateful to those organisations for the fair use of their original resources.</w:t>
      </w:r>
      <w:r>
        <w:rPr>
          <w:sz w:val="22"/>
          <w:szCs w:val="22"/>
        </w:rPr>
        <w:t xml:space="preserve"> </w:t>
      </w:r>
    </w:p>
    <w:p>
      <w:pPr>
        <w:pStyle w:val="Normal"/>
        <w:jc w:val="center"/>
        <w:rPr/>
      </w:pPr>
      <w:r>
        <w:rPr>
          <w:sz w:val="22"/>
          <w:szCs w:val="22"/>
        </w:rPr>
        <w:t>____________________________________________________</w:t>
      </w:r>
    </w:p>
    <w:sectPr>
      <w:type w:val="oddPage"/>
      <w:pgSz w:w="11906" w:h="16838"/>
      <w:pgMar w:left="1134" w:right="1134" w:header="0" w:top="851" w:footer="0" w:bottom="1134" w:gutter="0"/>
      <w:pgBorders w:display="allPages" w:offsetFrom="text">
        <w:top w:val="single" w:sz="2" w:space="14" w:color="000000"/>
        <w:left w:val="single" w:sz="2" w:space="14" w:color="000000"/>
        <w:bottom w:val="single" w:sz="2" w:space="14" w:color="000000"/>
        <w:right w:val="single" w:sz="2" w:space="1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NZ"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5db2"/>
    <w:pPr>
      <w:widowControl/>
      <w:bidi w:val="0"/>
      <w:jc w:val="left"/>
    </w:pPr>
    <w:rPr>
      <w:rFonts w:ascii="Calibri" w:hAnsi="Calibri" w:eastAsia="Calibri" w:cs="" w:asciiTheme="minorHAnsi" w:cstheme="minorBidi" w:eastAsiaTheme="minorHAnsi" w:hAnsiTheme="minorHAnsi"/>
      <w:color w:val="auto"/>
      <w:kern w:val="0"/>
      <w:sz w:val="24"/>
      <w:szCs w:val="24"/>
      <w:lang w:val="en-NZ"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52670"/>
    <w:rPr>
      <w:color w:val="0563C1" w:themeColor="hyperlink"/>
      <w:u w:val="single"/>
    </w:rPr>
  </w:style>
  <w:style w:type="character" w:styleId="UnresolvedMention">
    <w:name w:val="Unresolved Mention"/>
    <w:basedOn w:val="DefaultParagraphFont"/>
    <w:uiPriority w:val="99"/>
    <w:semiHidden/>
    <w:unhideWhenUsed/>
    <w:qFormat/>
    <w:rsid w:val="00d52670"/>
    <w:rPr>
      <w:color w:val="605E5C"/>
      <w:shd w:fill="E1DFDD" w:val="clear"/>
    </w:rPr>
  </w:style>
  <w:style w:type="character" w:styleId="HeaderChar" w:customStyle="1">
    <w:name w:val="Header Char"/>
    <w:basedOn w:val="DefaultParagraphFont"/>
    <w:link w:val="Header"/>
    <w:uiPriority w:val="99"/>
    <w:qFormat/>
    <w:rsid w:val="008a02de"/>
    <w:rPr/>
  </w:style>
  <w:style w:type="character" w:styleId="FooterChar" w:customStyle="1">
    <w:name w:val="Footer Char"/>
    <w:basedOn w:val="DefaultParagraphFont"/>
    <w:link w:val="Footer"/>
    <w:uiPriority w:val="99"/>
    <w:qFormat/>
    <w:rsid w:val="008a02de"/>
    <w:rPr/>
  </w:style>
  <w:style w:type="character" w:styleId="Pagenumber">
    <w:name w:val="page number"/>
    <w:basedOn w:val="DefaultParagraphFont"/>
    <w:uiPriority w:val="99"/>
    <w:semiHidden/>
    <w:unhideWhenUsed/>
    <w:qFormat/>
    <w:rsid w:val="00665edc"/>
    <w:rPr/>
  </w:style>
  <w:style w:type="character" w:styleId="FollowedHyperlink">
    <w:name w:val="FollowedHyperlink"/>
    <w:basedOn w:val="DefaultParagraphFont"/>
    <w:uiPriority w:val="99"/>
    <w:semiHidden/>
    <w:unhideWhenUsed/>
    <w:qFormat/>
    <w:rsid w:val="00945db2"/>
    <w:rPr>
      <w:color w:val="954F72" w:themeColor="followedHyperlink"/>
      <w:u w:val="single"/>
    </w:rPr>
  </w:style>
  <w:style w:type="character" w:styleId="Annotationreference">
    <w:name w:val="annotation reference"/>
    <w:basedOn w:val="DefaultParagraphFont"/>
    <w:uiPriority w:val="99"/>
    <w:semiHidden/>
    <w:unhideWhenUsed/>
    <w:qFormat/>
    <w:rsid w:val="00dc30bb"/>
    <w:rPr>
      <w:sz w:val="16"/>
      <w:szCs w:val="16"/>
    </w:rPr>
  </w:style>
  <w:style w:type="character" w:styleId="CommentTextChar" w:customStyle="1">
    <w:name w:val="Comment Text Char"/>
    <w:basedOn w:val="DefaultParagraphFont"/>
    <w:link w:val="CommentText"/>
    <w:uiPriority w:val="99"/>
    <w:semiHidden/>
    <w:qFormat/>
    <w:rsid w:val="00dc30bb"/>
    <w:rPr>
      <w:sz w:val="20"/>
      <w:szCs w:val="20"/>
    </w:rPr>
  </w:style>
  <w:style w:type="character" w:styleId="CommentSubjectChar" w:customStyle="1">
    <w:name w:val="Comment Subject Char"/>
    <w:basedOn w:val="CommentTextChar"/>
    <w:link w:val="CommentSubject"/>
    <w:uiPriority w:val="99"/>
    <w:semiHidden/>
    <w:qFormat/>
    <w:rsid w:val="00dc30bb"/>
    <w:rPr>
      <w:b/>
      <w:bCs/>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b/>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b/>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b/>
      <w:bCs/>
    </w:rPr>
  </w:style>
  <w:style w:type="character" w:styleId="ListLabel44">
    <w:name w:val="ListLabel 44"/>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52670"/>
    <w:pPr>
      <w:spacing w:before="0" w:after="0"/>
      <w:ind w:left="720" w:hanging="0"/>
      <w:contextualSpacing/>
    </w:pPr>
    <w:rPr/>
  </w:style>
  <w:style w:type="paragraph" w:styleId="Header">
    <w:name w:val="Header"/>
    <w:basedOn w:val="Normal"/>
    <w:link w:val="HeaderChar"/>
    <w:uiPriority w:val="99"/>
    <w:unhideWhenUsed/>
    <w:rsid w:val="008a02de"/>
    <w:pPr>
      <w:tabs>
        <w:tab w:val="center" w:pos="4680" w:leader="none"/>
        <w:tab w:val="right" w:pos="9360" w:leader="none"/>
      </w:tabs>
    </w:pPr>
    <w:rPr/>
  </w:style>
  <w:style w:type="paragraph" w:styleId="Footer">
    <w:name w:val="Footer"/>
    <w:basedOn w:val="Normal"/>
    <w:link w:val="FooterChar"/>
    <w:uiPriority w:val="99"/>
    <w:unhideWhenUsed/>
    <w:rsid w:val="008a02de"/>
    <w:pPr>
      <w:tabs>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dc30bb"/>
    <w:pPr/>
    <w:rPr>
      <w:sz w:val="20"/>
      <w:szCs w:val="20"/>
    </w:rPr>
  </w:style>
  <w:style w:type="paragraph" w:styleId="Annotationsubject">
    <w:name w:val="annotation subject"/>
    <w:basedOn w:val="Annotationtext"/>
    <w:link w:val="CommentSubjectChar"/>
    <w:uiPriority w:val="99"/>
    <w:semiHidden/>
    <w:unhideWhenUsed/>
    <w:qFormat/>
    <w:rsid w:val="00dc30bb"/>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blogs.otago.ac.nz/gladnz/files/2023/08/Abstract-Template.docx" TargetMode="External"/><Relationship Id="rId4" Type="http://schemas.openxmlformats.org/officeDocument/2006/relationships/hyperlink" Target="https://form.jotform.com/231617332719860" TargetMode="External"/><Relationship Id="rId5" Type="http://schemas.openxmlformats.org/officeDocument/2006/relationships/hyperlink" Target="mailto:haxby.abbott@otago.ac.nz"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LibreOffice/6.0.7.3$Linux_X86_64 LibreOffice_project/00m0$Build-3</Application>
  <Pages>5</Pages>
  <Words>1117</Words>
  <Characters>6258</Characters>
  <CharactersWithSpaces>7290</CharactersWithSpaces>
  <Paragraphs>63</Paragraphs>
  <Company>University of Otago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2023-06-11T21:47:00Z</dcterms:created>
  <dc:creator>Haxby Abbott</dc:creator>
  <dc:description/>
  <dc:language>en-US</dc:language>
  <cp:lastModifiedBy/>
  <cp:lastPrinted>2023-07-11T01:31:00Z</cp:lastPrinted>
  <dcterms:modified xsi:type="dcterms:W3CDTF">2023-08-28T11:10:06Z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Otago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