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4075FBE7"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094DA1F7">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9B22B7">
        <w:rPr>
          <w:lang w:val="en-US"/>
        </w:rPr>
        <w:t xml:space="preserve">Pattern matching with </w:t>
      </w:r>
      <w:proofErr w:type="gramStart"/>
      <w:r w:rsidR="009B22B7">
        <w:rPr>
          <w:lang w:val="en-US"/>
        </w:rPr>
        <w:t>texts</w:t>
      </w:r>
      <w:proofErr w:type="gramEnd"/>
    </w:p>
    <w:p w14:paraId="4C78611C" w14:textId="0633E2BB" w:rsidR="009E11B0" w:rsidRDefault="00DD63B8" w:rsidP="009E11B0">
      <w:pPr>
        <w:rPr>
          <w:lang w:val="en-US"/>
        </w:rPr>
      </w:pPr>
      <w:r>
        <w:rPr>
          <w:lang w:val="en-US"/>
        </w:rPr>
        <w:t xml:space="preserve">For this activity, we need to implement a pattern matching algorithm. This pattern matching algorithm should work to compare strings containing also * </w:t>
      </w:r>
      <w:proofErr w:type="gramStart"/>
      <w:r>
        <w:rPr>
          <w:lang w:val="en-US"/>
        </w:rPr>
        <w:t>and ?</w:t>
      </w:r>
      <w:proofErr w:type="gramEnd"/>
      <w:r>
        <w:rPr>
          <w:lang w:val="en-US"/>
        </w:rPr>
        <w:t xml:space="preserve">. * stands for any combination of characters </w:t>
      </w:r>
      <w:proofErr w:type="gramStart"/>
      <w:r>
        <w:rPr>
          <w:lang w:val="en-US"/>
        </w:rPr>
        <w:t>and ?</w:t>
      </w:r>
      <w:proofErr w:type="gramEnd"/>
      <w:r>
        <w:rPr>
          <w:lang w:val="en-US"/>
        </w:rPr>
        <w:t xml:space="preserve"> stands for any character. </w:t>
      </w:r>
    </w:p>
    <w:p w14:paraId="51559966" w14:textId="180599F7" w:rsidR="00DD63B8" w:rsidRDefault="00DD63B8" w:rsidP="009E11B0">
      <w:pPr>
        <w:rPr>
          <w:lang w:val="en-US"/>
        </w:rPr>
      </w:pPr>
      <w:r>
        <w:rPr>
          <w:lang w:val="en-US"/>
        </w:rPr>
        <w:t xml:space="preserve">To implement </w:t>
      </w:r>
      <w:proofErr w:type="gramStart"/>
      <w:r>
        <w:rPr>
          <w:lang w:val="en-US"/>
        </w:rPr>
        <w:t>this</w:t>
      </w:r>
      <w:proofErr w:type="gramEnd"/>
      <w:r>
        <w:rPr>
          <w:lang w:val="en-US"/>
        </w:rPr>
        <w:t xml:space="preserve"> we use a matrix with as many rows as the length of the target string + 1 and as many columns as the length of the string we want to compare + 1 (we have an extra row and column in case there’re any empty string). </w:t>
      </w:r>
    </w:p>
    <w:p w14:paraId="1BBC1C1D" w14:textId="5ED9E0C4" w:rsidR="00A879B0" w:rsidRDefault="00DD63B8" w:rsidP="009E11B0">
      <w:pPr>
        <w:rPr>
          <w:lang w:val="en-US"/>
        </w:rPr>
      </w:pPr>
      <w:r>
        <w:rPr>
          <w:lang w:val="en-US"/>
        </w:rPr>
        <w:t>Therefore, the program uses two nested loops to iterate over the matrix and compute the values we need</w:t>
      </w:r>
      <w:r w:rsidR="00A879B0">
        <w:rPr>
          <w:lang w:val="en-US"/>
        </w:rPr>
        <w:t xml:space="preserve"> to compare. To do so, the first loop will have a complexity of O(n), been </w:t>
      </w:r>
      <w:proofErr w:type="spellStart"/>
      <w:r w:rsidR="00A879B0">
        <w:rPr>
          <w:lang w:val="en-US"/>
        </w:rPr>
        <w:t>n</w:t>
      </w:r>
      <w:proofErr w:type="spellEnd"/>
      <w:r w:rsidR="00A879B0">
        <w:rPr>
          <w:lang w:val="en-US"/>
        </w:rPr>
        <w:t xml:space="preserve"> the length of the string that we need to check, and the second one will have a complexity of O(m), being m the length of the target string. Therefore, we have a total complexity of O(n*m), equivalent to O(n</w:t>
      </w:r>
      <w:r w:rsidR="00A879B0">
        <w:rPr>
          <w:vertAlign w:val="superscript"/>
          <w:lang w:val="en-US"/>
        </w:rPr>
        <w:t>2</w:t>
      </w:r>
      <w:r w:rsidR="00A879B0">
        <w:rPr>
          <w:lang w:val="en-US"/>
        </w:rPr>
        <w:t>).</w:t>
      </w:r>
    </w:p>
    <w:p w14:paraId="354E3E80" w14:textId="1C07FA00" w:rsidR="00A879B0" w:rsidRDefault="00A879B0" w:rsidP="009E11B0">
      <w:pPr>
        <w:rPr>
          <w:lang w:val="en-US"/>
        </w:rPr>
      </w:pPr>
      <w:r>
        <w:rPr>
          <w:lang w:val="en-US"/>
        </w:rPr>
        <w:t>The advantage of this type of algorithm is that we can see the partial solutions for our problem, so we can know until what point of the execution we were on a good path and where it breaks down.</w:t>
      </w:r>
    </w:p>
    <w:p w14:paraId="5459CE03" w14:textId="7314B733" w:rsidR="00A879B0" w:rsidRPr="009E11B0" w:rsidRDefault="00A879B0" w:rsidP="009E11B0">
      <w:pPr>
        <w:rPr>
          <w:lang w:val="en-US"/>
        </w:rPr>
      </w:pPr>
      <w:r>
        <w:rPr>
          <w:lang w:val="en-US"/>
        </w:rPr>
        <w:t xml:space="preserve">I think that reducing this time complexity is very complex. Although, better performance can be obtained for the best cases of this algorithm. </w:t>
      </w:r>
    </w:p>
    <w:sectPr w:rsidR="00A879B0" w:rsidRPr="009E11B0" w:rsidSect="0027469E">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CE37" w14:textId="77777777" w:rsidR="0027469E" w:rsidRDefault="0027469E" w:rsidP="00C50246">
      <w:pPr>
        <w:spacing w:line="240" w:lineRule="auto"/>
      </w:pPr>
      <w:r>
        <w:separator/>
      </w:r>
    </w:p>
  </w:endnote>
  <w:endnote w:type="continuationSeparator" w:id="0">
    <w:p w14:paraId="755ECFB4" w14:textId="77777777" w:rsidR="0027469E" w:rsidRDefault="0027469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2EA4" w14:textId="77777777" w:rsidR="0027469E" w:rsidRDefault="0027469E" w:rsidP="00C50246">
      <w:pPr>
        <w:spacing w:line="240" w:lineRule="auto"/>
      </w:pPr>
      <w:r>
        <w:separator/>
      </w:r>
    </w:p>
  </w:footnote>
  <w:footnote w:type="continuationSeparator" w:id="0">
    <w:p w14:paraId="577CFD71" w14:textId="77777777" w:rsidR="0027469E" w:rsidRDefault="0027469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BDA0C11" w:rsidR="006A72ED" w:rsidRDefault="006A72ED" w:rsidP="00A90972">
          <w:pPr>
            <w:pStyle w:val="Header"/>
            <w:rPr>
              <w:sz w:val="22"/>
              <w:szCs w:val="22"/>
            </w:rPr>
          </w:pPr>
          <w:r>
            <w:rPr>
              <w:sz w:val="22"/>
              <w:szCs w:val="22"/>
            </w:rPr>
            <w:t>UO:</w:t>
          </w:r>
          <w:r w:rsidR="00914AF1">
            <w:rPr>
              <w:sz w:val="22"/>
              <w:szCs w:val="22"/>
            </w:rPr>
            <w:t xml:space="preserve"> 295180</w:t>
          </w:r>
        </w:p>
      </w:tc>
      <w:tc>
        <w:tcPr>
          <w:tcW w:w="1276" w:type="dxa"/>
          <w:tcBorders>
            <w:top w:val="single" w:sz="4" w:space="0" w:color="0098CD"/>
            <w:bottom w:val="single" w:sz="4" w:space="0" w:color="0098CD"/>
            <w:right w:val="single" w:sz="4" w:space="0" w:color="0098CD"/>
          </w:tcBorders>
        </w:tcPr>
        <w:p w14:paraId="6A7A5CFC" w14:textId="254DCC5C" w:rsidR="006A72ED" w:rsidRPr="00472B27" w:rsidRDefault="00A879B0" w:rsidP="009C1CA9">
          <w:pPr>
            <w:pStyle w:val="Header"/>
            <w:jc w:val="center"/>
            <w:rPr>
              <w:rFonts w:asciiTheme="minorHAnsi" w:hAnsiTheme="minorHAnsi"/>
            </w:rPr>
          </w:pPr>
          <w:r>
            <w:rPr>
              <w:rFonts w:asciiTheme="minorHAnsi" w:hAnsiTheme="minorHAnsi"/>
            </w:rPr>
            <w:t>21</w:t>
          </w:r>
          <w:r w:rsidR="00914AF1">
            <w:rPr>
              <w:rFonts w:asciiTheme="minorHAnsi" w:hAnsiTheme="minorHAnsi"/>
            </w:rPr>
            <w:t>/0</w:t>
          </w:r>
          <w:r>
            <w:rPr>
              <w:rFonts w:asciiTheme="minorHAnsi" w:hAnsiTheme="minorHAnsi"/>
            </w:rPr>
            <w:t>3</w:t>
          </w:r>
          <w:r w:rsidR="00914AF1">
            <w:rPr>
              <w:rFonts w:asciiTheme="minorHAnsi" w:hAnsiTheme="minorHAnsi"/>
            </w:rPr>
            <w:t>/24</w:t>
          </w:r>
        </w:p>
      </w:tc>
      <w:tc>
        <w:tcPr>
          <w:tcW w:w="1980" w:type="dxa"/>
          <w:tcBorders>
            <w:top w:val="single" w:sz="4" w:space="0" w:color="0098CD"/>
            <w:bottom w:val="single" w:sz="4" w:space="0" w:color="0098CD"/>
            <w:right w:val="single" w:sz="4" w:space="0" w:color="0098CD"/>
          </w:tcBorders>
        </w:tcPr>
        <w:p w14:paraId="6BF4C0A9" w14:textId="4F1AEE53" w:rsidR="006A72ED" w:rsidRPr="00472B27" w:rsidRDefault="00A879B0" w:rsidP="009C1CA9">
          <w:pPr>
            <w:pStyle w:val="Header"/>
            <w:jc w:val="center"/>
            <w:rPr>
              <w:rFonts w:asciiTheme="minorHAnsi" w:hAnsiTheme="minorHAnsi"/>
            </w:rPr>
          </w:pPr>
          <w:r>
            <w:rPr>
              <w:rFonts w:asciiTheme="minorHAnsi" w:hAnsiTheme="minorHAnsi"/>
            </w:rPr>
            <w:t>5</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AB6C436"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r w:rsidR="00914AF1">
            <w:rPr>
              <w:sz w:val="22"/>
              <w:szCs w:val="22"/>
            </w:rPr>
            <w:t>Orviz Viesca</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79973A15" w:rsidR="006A72ED" w:rsidRPr="00472B27" w:rsidRDefault="006A72ED" w:rsidP="00A90972">
          <w:pPr>
            <w:pStyle w:val="Header"/>
            <w:rPr>
              <w:sz w:val="22"/>
              <w:szCs w:val="22"/>
            </w:rPr>
          </w:pPr>
          <w:proofErr w:type="spellStart"/>
          <w:r>
            <w:rPr>
              <w:sz w:val="22"/>
              <w:szCs w:val="22"/>
            </w:rPr>
            <w:t>Name</w:t>
          </w:r>
          <w:proofErr w:type="spellEnd"/>
          <w:r>
            <w:rPr>
              <w:sz w:val="22"/>
              <w:szCs w:val="22"/>
            </w:rPr>
            <w:t>:</w:t>
          </w:r>
          <w:r w:rsidR="00914AF1">
            <w:rPr>
              <w:sz w:val="22"/>
              <w:szCs w:val="22"/>
            </w:rPr>
            <w:t xml:space="preserve"> Mario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5A3CE6"/>
    <w:multiLevelType w:val="hybridMultilevel"/>
    <w:tmpl w:val="709207A0"/>
    <w:lvl w:ilvl="0" w:tplc="B06EF4D0">
      <w:start w:val="4377"/>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26EC1"/>
    <w:multiLevelType w:val="multilevel"/>
    <w:tmpl w:val="FCB6914A"/>
    <w:numStyleLink w:val="VietasUNIRcombinada"/>
  </w:abstractNum>
  <w:abstractNum w:abstractNumId="30" w15:restartNumberingAfterBreak="0">
    <w:nsid w:val="4D255449"/>
    <w:multiLevelType w:val="multilevel"/>
    <w:tmpl w:val="B37C3B20"/>
    <w:numStyleLink w:val="VietasUNIR"/>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218A6"/>
    <w:multiLevelType w:val="multilevel"/>
    <w:tmpl w:val="B37C3B20"/>
    <w:numStyleLink w:val="VietasUNIR"/>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A603D9D"/>
    <w:multiLevelType w:val="hybridMultilevel"/>
    <w:tmpl w:val="91B44CF6"/>
    <w:lvl w:ilvl="0" w:tplc="0966DA98">
      <w:start w:val="4377"/>
      <w:numFmt w:val="bullet"/>
      <w:lvlText w:val="-"/>
      <w:lvlJc w:val="left"/>
      <w:pPr>
        <w:ind w:left="720" w:hanging="360"/>
      </w:pPr>
      <w:rPr>
        <w:rFonts w:ascii="Calibri" w:eastAsia="Times New Roman" w:hAnsi="Calibri" w:cs="Calibri" w:hint="default"/>
        <w:color w:val="333333"/>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C542083"/>
    <w:multiLevelType w:val="multilevel"/>
    <w:tmpl w:val="B0E0186E"/>
    <w:numStyleLink w:val="NmeracinTest"/>
  </w:abstractNum>
  <w:abstractNum w:abstractNumId="39"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D254355"/>
    <w:multiLevelType w:val="multilevel"/>
    <w:tmpl w:val="B37C3B20"/>
    <w:numStyleLink w:val="VietasUNIR"/>
  </w:abstractNum>
  <w:abstractNum w:abstractNumId="4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51019779">
    <w:abstractNumId w:val="0"/>
  </w:num>
  <w:num w:numId="2" w16cid:durableId="935283229">
    <w:abstractNumId w:val="23"/>
  </w:num>
  <w:num w:numId="3" w16cid:durableId="491070372">
    <w:abstractNumId w:val="41"/>
  </w:num>
  <w:num w:numId="4" w16cid:durableId="681011232">
    <w:abstractNumId w:val="24"/>
  </w:num>
  <w:num w:numId="5" w16cid:durableId="1435638574">
    <w:abstractNumId w:val="13"/>
  </w:num>
  <w:num w:numId="6" w16cid:durableId="1740859324">
    <w:abstractNumId w:val="6"/>
  </w:num>
  <w:num w:numId="7" w16cid:durableId="1656716593">
    <w:abstractNumId w:val="31"/>
  </w:num>
  <w:num w:numId="8" w16cid:durableId="86704319">
    <w:abstractNumId w:val="11"/>
  </w:num>
  <w:num w:numId="9" w16cid:durableId="646864869">
    <w:abstractNumId w:val="36"/>
  </w:num>
  <w:num w:numId="10" w16cid:durableId="1440880929">
    <w:abstractNumId w:val="1"/>
  </w:num>
  <w:num w:numId="11" w16cid:durableId="957832325">
    <w:abstractNumId w:val="42"/>
  </w:num>
  <w:num w:numId="12" w16cid:durableId="1166289117">
    <w:abstractNumId w:val="5"/>
  </w:num>
  <w:num w:numId="13" w16cid:durableId="182524186">
    <w:abstractNumId w:val="18"/>
  </w:num>
  <w:num w:numId="14" w16cid:durableId="1317756328">
    <w:abstractNumId w:val="20"/>
  </w:num>
  <w:num w:numId="15" w16cid:durableId="382676092">
    <w:abstractNumId w:val="35"/>
  </w:num>
  <w:num w:numId="16" w16cid:durableId="789472522">
    <w:abstractNumId w:val="30"/>
  </w:num>
  <w:num w:numId="17" w16cid:durableId="697119616">
    <w:abstractNumId w:val="19"/>
  </w:num>
  <w:num w:numId="18" w16cid:durableId="2059160588">
    <w:abstractNumId w:val="38"/>
  </w:num>
  <w:num w:numId="19" w16cid:durableId="173809067">
    <w:abstractNumId w:val="8"/>
  </w:num>
  <w:num w:numId="20" w16cid:durableId="12540910">
    <w:abstractNumId w:val="17"/>
  </w:num>
  <w:num w:numId="21" w16cid:durableId="1882938184">
    <w:abstractNumId w:val="29"/>
  </w:num>
  <w:num w:numId="22" w16cid:durableId="1935703886">
    <w:abstractNumId w:val="16"/>
  </w:num>
  <w:num w:numId="23" w16cid:durableId="637806650">
    <w:abstractNumId w:val="9"/>
  </w:num>
  <w:num w:numId="24" w16cid:durableId="498036790">
    <w:abstractNumId w:val="25"/>
  </w:num>
  <w:num w:numId="25" w16cid:durableId="1797262182">
    <w:abstractNumId w:val="10"/>
  </w:num>
  <w:num w:numId="26" w16cid:durableId="1614021182">
    <w:abstractNumId w:val="21"/>
  </w:num>
  <w:num w:numId="27" w16cid:durableId="480272214">
    <w:abstractNumId w:val="34"/>
  </w:num>
  <w:num w:numId="28" w16cid:durableId="2070226006">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6793834">
    <w:abstractNumId w:val="39"/>
  </w:num>
  <w:num w:numId="30" w16cid:durableId="508449092">
    <w:abstractNumId w:val="22"/>
  </w:num>
  <w:num w:numId="31" w16cid:durableId="275143402">
    <w:abstractNumId w:val="28"/>
  </w:num>
  <w:num w:numId="32" w16cid:durableId="806818389">
    <w:abstractNumId w:val="33"/>
  </w:num>
  <w:num w:numId="33" w16cid:durableId="1731004747">
    <w:abstractNumId w:val="14"/>
  </w:num>
  <w:num w:numId="34" w16cid:durableId="1875999104">
    <w:abstractNumId w:val="15"/>
  </w:num>
  <w:num w:numId="35" w16cid:durableId="1967077405">
    <w:abstractNumId w:val="7"/>
  </w:num>
  <w:num w:numId="36" w16cid:durableId="1549607656">
    <w:abstractNumId w:val="40"/>
  </w:num>
  <w:num w:numId="37" w16cid:durableId="1727217758">
    <w:abstractNumId w:val="3"/>
  </w:num>
  <w:num w:numId="38" w16cid:durableId="892232982">
    <w:abstractNumId w:val="12"/>
  </w:num>
  <w:num w:numId="39" w16cid:durableId="1951627209">
    <w:abstractNumId w:val="32"/>
  </w:num>
  <w:num w:numId="40" w16cid:durableId="407462091">
    <w:abstractNumId w:val="26"/>
  </w:num>
  <w:num w:numId="41" w16cid:durableId="495994178">
    <w:abstractNumId w:val="4"/>
  </w:num>
  <w:num w:numId="42" w16cid:durableId="1786121145">
    <w:abstractNumId w:val="2"/>
  </w:num>
  <w:num w:numId="43" w16cid:durableId="1513303605">
    <w:abstractNumId w:val="27"/>
  </w:num>
  <w:num w:numId="44" w16cid:durableId="1305891491">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4A13"/>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03D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469E"/>
    <w:rsid w:val="00277FAF"/>
    <w:rsid w:val="00283155"/>
    <w:rsid w:val="002845C6"/>
    <w:rsid w:val="002A6286"/>
    <w:rsid w:val="002B3A8C"/>
    <w:rsid w:val="002B4308"/>
    <w:rsid w:val="002B5D04"/>
    <w:rsid w:val="002B6C60"/>
    <w:rsid w:val="002C037B"/>
    <w:rsid w:val="002C34D9"/>
    <w:rsid w:val="002C467C"/>
    <w:rsid w:val="002C4A4E"/>
    <w:rsid w:val="002C64FB"/>
    <w:rsid w:val="002D3237"/>
    <w:rsid w:val="002E198B"/>
    <w:rsid w:val="002E4931"/>
    <w:rsid w:val="002E6FCB"/>
    <w:rsid w:val="002E769A"/>
    <w:rsid w:val="002F69DD"/>
    <w:rsid w:val="00302FF8"/>
    <w:rsid w:val="00306E4B"/>
    <w:rsid w:val="003117D6"/>
    <w:rsid w:val="00320378"/>
    <w:rsid w:val="003224A0"/>
    <w:rsid w:val="00327C72"/>
    <w:rsid w:val="00330DE5"/>
    <w:rsid w:val="003369FB"/>
    <w:rsid w:val="0034363F"/>
    <w:rsid w:val="00351EC2"/>
    <w:rsid w:val="00361683"/>
    <w:rsid w:val="00363DED"/>
    <w:rsid w:val="003678A6"/>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91C84"/>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2773A"/>
    <w:rsid w:val="0083178B"/>
    <w:rsid w:val="0083542E"/>
    <w:rsid w:val="0083582D"/>
    <w:rsid w:val="00845460"/>
    <w:rsid w:val="00845825"/>
    <w:rsid w:val="00845D5C"/>
    <w:rsid w:val="00866EC2"/>
    <w:rsid w:val="008725F7"/>
    <w:rsid w:val="008745E4"/>
    <w:rsid w:val="008807AF"/>
    <w:rsid w:val="00884352"/>
    <w:rsid w:val="0088459B"/>
    <w:rsid w:val="008B16BB"/>
    <w:rsid w:val="008B6154"/>
    <w:rsid w:val="008C09DB"/>
    <w:rsid w:val="008D2E81"/>
    <w:rsid w:val="008D5FD8"/>
    <w:rsid w:val="008E1670"/>
    <w:rsid w:val="008F0709"/>
    <w:rsid w:val="008F1E4C"/>
    <w:rsid w:val="009100B9"/>
    <w:rsid w:val="00911001"/>
    <w:rsid w:val="00914AF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22B7"/>
    <w:rsid w:val="009B61E5"/>
    <w:rsid w:val="009C1CA9"/>
    <w:rsid w:val="009C2BF3"/>
    <w:rsid w:val="009D0166"/>
    <w:rsid w:val="009D10D7"/>
    <w:rsid w:val="009D6F1F"/>
    <w:rsid w:val="009E11B0"/>
    <w:rsid w:val="009E76FD"/>
    <w:rsid w:val="009F18E9"/>
    <w:rsid w:val="009F7B85"/>
    <w:rsid w:val="00A17600"/>
    <w:rsid w:val="00A20F71"/>
    <w:rsid w:val="00A239B2"/>
    <w:rsid w:val="00A313FB"/>
    <w:rsid w:val="00A4761C"/>
    <w:rsid w:val="00A60E8D"/>
    <w:rsid w:val="00A67DBC"/>
    <w:rsid w:val="00A71D6D"/>
    <w:rsid w:val="00A76AA2"/>
    <w:rsid w:val="00A76D45"/>
    <w:rsid w:val="00A879B0"/>
    <w:rsid w:val="00A90972"/>
    <w:rsid w:val="00A9140C"/>
    <w:rsid w:val="00AB1A49"/>
    <w:rsid w:val="00AB2DE2"/>
    <w:rsid w:val="00AD4F85"/>
    <w:rsid w:val="00AF3B35"/>
    <w:rsid w:val="00B0196C"/>
    <w:rsid w:val="00B03326"/>
    <w:rsid w:val="00B04AF8"/>
    <w:rsid w:val="00B0793D"/>
    <w:rsid w:val="00B1656E"/>
    <w:rsid w:val="00B22F15"/>
    <w:rsid w:val="00B407F7"/>
    <w:rsid w:val="00B417CD"/>
    <w:rsid w:val="00B64EE1"/>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D63B8"/>
    <w:rsid w:val="00DE4822"/>
    <w:rsid w:val="00DF0BC0"/>
    <w:rsid w:val="00DF784B"/>
    <w:rsid w:val="00E0323A"/>
    <w:rsid w:val="00E144E3"/>
    <w:rsid w:val="00E170B6"/>
    <w:rsid w:val="00E17D4C"/>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365">
      <w:bodyDiv w:val="1"/>
      <w:marLeft w:val="0"/>
      <w:marRight w:val="0"/>
      <w:marTop w:val="0"/>
      <w:marBottom w:val="0"/>
      <w:divBdr>
        <w:top w:val="none" w:sz="0" w:space="0" w:color="auto"/>
        <w:left w:val="none" w:sz="0" w:space="0" w:color="auto"/>
        <w:bottom w:val="none" w:sz="0" w:space="0" w:color="auto"/>
        <w:right w:val="none" w:sz="0" w:space="0" w:color="auto"/>
      </w:divBdr>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539249024">
      <w:bodyDiv w:val="1"/>
      <w:marLeft w:val="0"/>
      <w:marRight w:val="0"/>
      <w:marTop w:val="0"/>
      <w:marBottom w:val="0"/>
      <w:divBdr>
        <w:top w:val="none" w:sz="0" w:space="0" w:color="auto"/>
        <w:left w:val="none" w:sz="0" w:space="0" w:color="auto"/>
        <w:bottom w:val="none" w:sz="0" w:space="0" w:color="auto"/>
        <w:right w:val="none" w:sz="0" w:space="0" w:color="auto"/>
      </w:divBdr>
    </w:div>
    <w:div w:id="981468320">
      <w:bodyDiv w:val="1"/>
      <w:marLeft w:val="0"/>
      <w:marRight w:val="0"/>
      <w:marTop w:val="0"/>
      <w:marBottom w:val="0"/>
      <w:divBdr>
        <w:top w:val="none" w:sz="0" w:space="0" w:color="auto"/>
        <w:left w:val="none" w:sz="0" w:space="0" w:color="auto"/>
        <w:bottom w:val="none" w:sz="0" w:space="0" w:color="auto"/>
        <w:right w:val="none" w:sz="0" w:space="0" w:color="auto"/>
      </w:divBdr>
      <w:divsChild>
        <w:div w:id="385643636">
          <w:marLeft w:val="0"/>
          <w:marRight w:val="0"/>
          <w:marTop w:val="0"/>
          <w:marBottom w:val="0"/>
          <w:divBdr>
            <w:top w:val="none" w:sz="0" w:space="0" w:color="auto"/>
            <w:left w:val="none" w:sz="0" w:space="0" w:color="auto"/>
            <w:bottom w:val="none" w:sz="0" w:space="0" w:color="auto"/>
            <w:right w:val="none" w:sz="0" w:space="0" w:color="auto"/>
          </w:divBdr>
          <w:divsChild>
            <w:div w:id="16217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190</Words>
  <Characters>1047</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Mario Orviz Viesca</cp:lastModifiedBy>
  <cp:revision>2</cp:revision>
  <cp:lastPrinted>2017-09-08T09:41:00Z</cp:lastPrinted>
  <dcterms:created xsi:type="dcterms:W3CDTF">2024-03-21T18:41:00Z</dcterms:created>
  <dcterms:modified xsi:type="dcterms:W3CDTF">2024-03-21T18:41:00Z</dcterms:modified>
</cp:coreProperties>
</file>