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bookmark=id.rc9pvql62czl" w:id="0"/>
    <w:bookmarkEnd w:id="0"/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unsigned 8-bit binary to decimal conversions are CORRECT? </w:t>
        <w:br w:type="textWrapping"/>
        <w:br w:type="textWrapping"/>
        <w:t xml:space="preserve">i.   11111111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255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ii.  00111101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60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iii. 10000001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129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only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bookmarkStart w:colFirst="0" w:colLast="0" w:name="bookmark=id.69r09ubnn7lt" w:id="1"/>
    <w:bookmarkEnd w:id="1"/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conversions are CORRECT? All binary values are unsigned integer values.</w:t>
        <w:br w:type="textWrapping"/>
        <w:br w:type="textWrapping"/>
        <w:t xml:space="preserve">i.   1101001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151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ii.  C3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11000011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iii. 11101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1D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and iii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only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bookmarkStart w:colFirst="0" w:colLast="0" w:name="bookmark=id.vhax94mroiql" w:id="2"/>
    <w:bookmarkEnd w:id="2"/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calculations are CORRECT? All binary values are in unsigned integer values.</w:t>
        <w:br w:type="textWrapping"/>
        <w:br w:type="textWrapping"/>
        <w:t xml:space="preserve">i.   101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+ 011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1000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ii.  110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– 101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iii. 10000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– 111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1001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only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bcjpvijsb0bs" w:id="3"/>
    <w:bookmarkEnd w:id="3"/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are CORRECT?</w:t>
        <w:br w:type="textWrapping"/>
        <w:br w:type="textWrapping"/>
        <w:t xml:space="preserve">i.    Left shifting an unsigned binary value by 2 is equivalent to multiplying the value by 2.</w:t>
        <w:br w:type="textWrapping"/>
        <w:t xml:space="preserve">ii.  We need 10 bits to represent 1024 different values.</w:t>
        <w:br w:type="textWrapping"/>
        <w:t xml:space="preserve">iii. An unsigned binary value, 10.101 is equivalent to </w:t>
      </w: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2</m:t>
        </m:r>
        <m:f>
          <m:f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fPr>
          <m:num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5</m:t>
            </m:r>
          </m:num>
          <m:den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8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in decimal.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ii, iii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id0csjykpfv" w:id="4"/>
    <w:bookmarkEnd w:id="4"/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decimal to 7-bit signed binary conversions are CORRECT?</w:t>
        <w:br w:type="textWrapping"/>
        <w:br w:type="textWrapping"/>
        <w:t xml:space="preserve">i.   -21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1101010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(signed magnitude)</w:t>
        <w:br w:type="textWrapping"/>
        <w:t xml:space="preserve">ii.  -21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1101011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(one’s complement)</w:t>
        <w:br w:type="textWrapping"/>
        <w:t xml:space="preserve">iii. -21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1101011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(two’s complement)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only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k5ii4ugqoqzb" w:id="5"/>
    <w:bookmarkEnd w:id="5"/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conversions are CORRECT? All the hexadecimal values are in textbook floating point format.</w:t>
        <w:br w:type="textWrapping"/>
        <w:br w:type="textWrapping"/>
        <w:t xml:space="preserve">i.   32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4006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ii.  4049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= 513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iii. The textbook floating point format consists of 16 bits, 1 bit for the sign of mantissa, 9 bits for the mantissa, 1 bit for the sign of exponent, and 5 bits for the exponent.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rfufoaw8wqtw" w:id="6"/>
    <w:bookmarkEnd w:id="6"/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are CORRECT about compression?</w:t>
        <w:br w:type="textWrapping"/>
        <w:br w:type="textWrapping"/>
        <w:t xml:space="preserve">i.   A compression ratio is 2 if the original message size has been reduced from 20 characters to 10 characters.</w:t>
        <w:br w:type="textWrapping"/>
        <w:t xml:space="preserve">ii.  Run-length encoding (RLE) is generally useful for compressing text messages.</w:t>
        <w:br w:type="textWrapping"/>
        <w:t xml:space="preserve">iii. A compression ratio of less than 1 indicates that compression has not been achieved.</w:t>
        <w:br w:type="textWrapping"/>
        <w:t xml:space="preserve">iv. Due to the limitations of human perception, lossy compression is well-suited for audio and graphics data.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iii, iv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iv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iii, and iv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  <w:sectPr>
          <w:pgSz w:h="16838" w:w="11906" w:orient="portrait"/>
          <w:pgMar w:bottom="720" w:top="720" w:left="720" w:right="720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417.0000000000005" w:type="dxa"/>
        <w:jc w:val="left"/>
        <w:tblLayout w:type="fixed"/>
        <w:tblLook w:val="0400"/>
      </w:tblPr>
      <w:tblGrid>
        <w:gridCol w:w="1433"/>
        <w:gridCol w:w="1984"/>
        <w:tblGridChange w:id="0">
          <w:tblGrid>
            <w:gridCol w:w="1433"/>
            <w:gridCol w:w="1984"/>
          </w:tblGrid>
        </w:tblGridChange>
      </w:tblGrid>
      <w:tr>
        <w:trPr>
          <w:cantSplit w:val="0"/>
          <w:trHeight w:val="1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Letter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6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6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000</w:t>
            </w:r>
          </w:p>
        </w:tc>
      </w:tr>
      <w:tr>
        <w:trPr>
          <w:cantSplit w:val="0"/>
          <w:trHeight w:val="23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85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85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010</w:t>
            </w:r>
          </w:p>
        </w:tc>
      </w:tr>
      <w:tr>
        <w:trPr>
          <w:cantSplit w:val="0"/>
          <w:trHeight w:val="18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82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space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82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111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80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80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0010</w:t>
            </w:r>
          </w:p>
        </w:tc>
      </w:tr>
      <w:tr>
        <w:trPr>
          <w:cantSplit w:val="0"/>
          <w:trHeight w:val="23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7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7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0110</w:t>
            </w:r>
          </w:p>
        </w:tc>
      </w:tr>
      <w:tr>
        <w:trPr>
          <w:cantSplit w:val="0"/>
          <w:trHeight w:val="18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4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4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0111</w:t>
            </w:r>
          </w:p>
        </w:tc>
      </w:tr>
      <w:tr>
        <w:trPr>
          <w:cantSplit w:val="0"/>
          <w:trHeight w:val="22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0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0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1000</w:t>
            </w:r>
          </w:p>
        </w:tc>
      </w:tr>
      <w:tr>
        <w:trPr>
          <w:cantSplit w:val="0"/>
          <w:trHeight w:val="24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6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6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1010</w:t>
            </w:r>
          </w:p>
        </w:tc>
      </w:tr>
      <w:tr>
        <w:trPr>
          <w:cantSplit w:val="0"/>
          <w:trHeight w:val="23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85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85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1011</w:t>
            </w:r>
          </w:p>
        </w:tc>
      </w:tr>
      <w:tr>
        <w:trPr>
          <w:cantSplit w:val="0"/>
          <w:trHeight w:val="18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82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82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1101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9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9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00110</w:t>
            </w:r>
          </w:p>
        </w:tc>
      </w:tr>
      <w:tr>
        <w:trPr>
          <w:cantSplit w:val="0"/>
          <w:trHeight w:val="23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7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7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00111</w:t>
            </w:r>
          </w:p>
        </w:tc>
      </w:tr>
      <w:tr>
        <w:trPr>
          <w:cantSplit w:val="0"/>
          <w:trHeight w:val="18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4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x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4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10010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71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71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10011</w:t>
            </w:r>
          </w:p>
        </w:tc>
      </w:tr>
      <w:tr>
        <w:trPr>
          <w:cantSplit w:val="0"/>
          <w:trHeight w:val="24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a4a49f" w:space="0" w:sz="8" w:val="single"/>
              <w:right w:color="bcbab3" w:space="0" w:sz="8" w:val="single"/>
            </w:tcBorders>
            <w:shd w:fill="e7e2d2" w:val="clear"/>
            <w:tcMar>
              <w:top w:w="6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a4a49f" w:space="0" w:sz="8" w:val="single"/>
              <w:right w:color="000000" w:space="0" w:sz="0" w:val="nil"/>
            </w:tcBorders>
            <w:shd w:fill="e7e2d2" w:val="clear"/>
            <w:tcMar>
              <w:top w:w="6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11000</w:t>
            </w:r>
          </w:p>
        </w:tc>
      </w:tr>
      <w:tr>
        <w:trPr>
          <w:cantSplit w:val="0"/>
          <w:trHeight w:val="18" w:hRule="atLeast"/>
          <w:tblHeader w:val="0"/>
        </w:trPr>
        <w:tc>
          <w:tcPr>
            <w:tcBorders>
              <w:top w:color="a4a49f" w:space="0" w:sz="8" w:val="single"/>
              <w:left w:color="000000" w:space="0" w:sz="0" w:val="nil"/>
              <w:bottom w:color="000000" w:space="0" w:sz="0" w:val="nil"/>
              <w:right w:color="bcbab3" w:space="0" w:sz="8" w:val="single"/>
            </w:tcBorders>
            <w:shd w:fill="e7e2d2" w:val="clear"/>
            <w:tcMar>
              <w:top w:w="65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</w:t>
            </w:r>
          </w:p>
        </w:tc>
        <w:tc>
          <w:tcPr>
            <w:tcBorders>
              <w:top w:color="a4a49f" w:space="0" w:sz="8" w:val="single"/>
              <w:left w:color="bcbab3" w:space="0" w:sz="8" w:val="single"/>
              <w:bottom w:color="000000" w:space="0" w:sz="0" w:val="nil"/>
              <w:right w:color="000000" w:space="0" w:sz="0" w:val="nil"/>
            </w:tcBorders>
            <w:shd w:fill="e7e2d2" w:val="clear"/>
            <w:tcMar>
              <w:top w:w="65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11001</w:t>
            </w:r>
          </w:p>
        </w:tc>
      </w:tr>
    </w:tbl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uj29n95fzw11" w:id="7"/>
    <w:bookmarkEnd w:id="7"/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Huffman encodings are CORRECT given the Huffman table above? </w:t>
        <w:br w:type="textWrapping"/>
        <w:br w:type="textWrapping"/>
        <w:t xml:space="preserve">i.   0000100110 is the Huffman encoding for "eat".</w:t>
        <w:br w:type="textWrapping"/>
        <w:t xml:space="preserve">ii.  1101001101011 is the Huffman encoding for "fox".</w:t>
        <w:br w:type="textWrapping"/>
        <w:t xml:space="preserve">iii. 010100011000 is the Huffman encoding for "air".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38" w:w="11906" w:orient="portrait"/>
          <w:pgMar w:bottom="720" w:top="720" w:left="720" w:right="720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text" w:horzAnchor="text" w:tblpX="8105" w:tblpY="624"/>
        <w:tblW w:w="2232.0" w:type="dxa"/>
        <w:jc w:val="left"/>
        <w:tblLayout w:type="fixed"/>
        <w:tblLook w:val="0400"/>
      </w:tblPr>
      <w:tblGrid>
        <w:gridCol w:w="531"/>
        <w:gridCol w:w="664"/>
        <w:gridCol w:w="1037"/>
        <w:tblGridChange w:id="0">
          <w:tblGrid>
            <w:gridCol w:w="531"/>
            <w:gridCol w:w="664"/>
            <w:gridCol w:w="1037"/>
          </w:tblGrid>
        </w:tblGridChange>
      </w:tblGrid>
      <w:tr>
        <w:trPr>
          <w:cantSplit w:val="0"/>
          <w:trHeight w:val="46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5b5753" w:space="0" w:sz="8" w:val="single"/>
              <w:right w:color="5b5753" w:space="0" w:sz="18" w:val="single"/>
            </w:tcBorders>
            <w:shd w:fill="auto" w:val="clear"/>
            <w:tcMar>
              <w:top w:w="74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5E">
            <w:pPr>
              <w:spacing w:after="0" w:before="74" w:line="240" w:lineRule="auto"/>
              <w:ind w:left="187" w:firstLine="0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5b5753" w:space="0" w:sz="18" w:val="single"/>
              <w:bottom w:color="5b5753" w:space="0" w:sz="8" w:val="single"/>
              <w:right w:color="5b5753" w:space="0" w:sz="18" w:val="single"/>
            </w:tcBorders>
            <w:shd w:fill="auto" w:val="clear"/>
            <w:tcMar>
              <w:top w:w="74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5F">
            <w:pPr>
              <w:spacing w:after="0" w:before="74" w:line="240" w:lineRule="auto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5b5753" w:space="0" w:sz="18" w:val="single"/>
              <w:bottom w:color="5b5753" w:space="0" w:sz="8" w:val="single"/>
              <w:right w:color="000000" w:space="0" w:sz="0" w:val="nil"/>
            </w:tcBorders>
            <w:shd w:fill="auto" w:val="clear"/>
            <w:tcMar>
              <w:top w:w="74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0">
            <w:pPr>
              <w:spacing w:after="0" w:before="74" w:line="240" w:lineRule="auto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>
            <w:tcBorders>
              <w:top w:color="5b5753" w:space="0" w:sz="8" w:val="single"/>
              <w:left w:color="000000" w:space="0" w:sz="0" w:val="nil"/>
              <w:bottom w:color="5b5753" w:space="0" w:sz="8" w:val="single"/>
              <w:right w:color="5b5753" w:space="0" w:sz="18" w:val="single"/>
            </w:tcBorders>
            <w:shd w:fill="85aff5" w:val="clear"/>
            <w:tcMar>
              <w:top w:w="92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1">
            <w:pPr>
              <w:spacing w:after="0" w:before="92" w:line="240" w:lineRule="auto"/>
              <w:ind w:left="202" w:firstLine="0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5b5753" w:space="0" w:sz="8" w:val="single"/>
              <w:right w:color="5b5753" w:space="0" w:sz="18" w:val="single"/>
            </w:tcBorders>
            <w:shd w:fill="85aff5" w:val="clear"/>
            <w:tcMar>
              <w:top w:w="92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2">
            <w:pPr>
              <w:spacing w:after="0" w:before="92" w:line="240" w:lineRule="auto"/>
              <w:jc w:val="center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5b5753" w:space="0" w:sz="8" w:val="single"/>
              <w:right w:color="000000" w:space="0" w:sz="0" w:val="nil"/>
            </w:tcBorders>
            <w:shd w:fill="85aff5" w:val="clear"/>
            <w:tcMar>
              <w:top w:w="92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3">
            <w:pPr>
              <w:spacing w:after="0" w:before="92" w:line="240" w:lineRule="auto"/>
              <w:ind w:left="43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5b5753" w:space="0" w:sz="8" w:val="single"/>
              <w:left w:color="000000" w:space="0" w:sz="0" w:val="nil"/>
              <w:bottom w:color="5b5753" w:space="0" w:sz="8" w:val="single"/>
              <w:right w:color="5b5753" w:space="0" w:sz="18" w:val="single"/>
            </w:tcBorders>
            <w:shd w:fill="auto" w:val="clear"/>
            <w:tcMar>
              <w:top w:w="90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4">
            <w:pPr>
              <w:spacing w:after="0" w:before="90" w:line="240" w:lineRule="auto"/>
              <w:ind w:left="202" w:firstLine="0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5b5753" w:space="0" w:sz="8" w:val="single"/>
              <w:right w:color="5b5753" w:space="0" w:sz="18" w:val="single"/>
            </w:tcBorders>
            <w:shd w:fill="auto" w:val="clear"/>
            <w:tcMar>
              <w:top w:w="90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5">
            <w:pPr>
              <w:spacing w:after="0" w:before="90" w:line="240" w:lineRule="auto"/>
              <w:jc w:val="center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5b5753" w:space="0" w:sz="8" w:val="single"/>
              <w:right w:color="000000" w:space="0" w:sz="0" w:val="nil"/>
            </w:tcBorders>
            <w:shd w:fill="auto" w:val="clear"/>
            <w:tcMar>
              <w:top w:w="90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6">
            <w:pPr>
              <w:spacing w:after="0" w:before="90" w:line="240" w:lineRule="auto"/>
              <w:ind w:left="43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>
            <w:tcBorders>
              <w:top w:color="5b5753" w:space="0" w:sz="8" w:val="single"/>
              <w:left w:color="000000" w:space="0" w:sz="0" w:val="nil"/>
              <w:bottom w:color="5b5753" w:space="0" w:sz="8" w:val="single"/>
              <w:right w:color="5b5753" w:space="0" w:sz="18" w:val="single"/>
            </w:tcBorders>
            <w:shd w:fill="85aff5" w:val="clear"/>
            <w:tcMar>
              <w:top w:w="8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7">
            <w:pPr>
              <w:spacing w:after="0" w:before="88" w:line="240" w:lineRule="auto"/>
              <w:ind w:left="202" w:firstLine="0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5b5753" w:space="0" w:sz="8" w:val="single"/>
              <w:right w:color="5b5753" w:space="0" w:sz="18" w:val="single"/>
            </w:tcBorders>
            <w:shd w:fill="85aff5" w:val="clear"/>
            <w:tcMar>
              <w:top w:w="8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8">
            <w:pPr>
              <w:spacing w:after="0" w:before="88" w:line="240" w:lineRule="auto"/>
              <w:jc w:val="center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5b5753" w:space="0" w:sz="8" w:val="single"/>
              <w:right w:color="000000" w:space="0" w:sz="0" w:val="nil"/>
            </w:tcBorders>
            <w:shd w:fill="85aff5" w:val="clear"/>
            <w:tcMar>
              <w:top w:w="88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9">
            <w:pPr>
              <w:spacing w:after="0" w:before="88" w:line="240" w:lineRule="auto"/>
              <w:ind w:left="43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>
            <w:tcBorders>
              <w:top w:color="5b5753" w:space="0" w:sz="8" w:val="single"/>
              <w:left w:color="000000" w:space="0" w:sz="0" w:val="nil"/>
              <w:bottom w:color="000000" w:space="0" w:sz="0" w:val="nil"/>
              <w:right w:color="5b5753" w:space="0" w:sz="18" w:val="single"/>
            </w:tcBorders>
            <w:shd w:fill="auto" w:val="clear"/>
            <w:tcMar>
              <w:top w:w="86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A">
            <w:pPr>
              <w:spacing w:after="0" w:before="86" w:line="240" w:lineRule="auto"/>
              <w:ind w:left="202" w:firstLine="0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000000" w:space="0" w:sz="0" w:val="nil"/>
              <w:right w:color="5b5753" w:space="0" w:sz="18" w:val="single"/>
            </w:tcBorders>
            <w:shd w:fill="auto" w:val="clear"/>
            <w:tcMar>
              <w:top w:w="86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B">
            <w:pPr>
              <w:spacing w:after="0" w:before="86" w:line="240" w:lineRule="auto"/>
              <w:jc w:val="center"/>
              <w:rPr>
                <w:rFonts w:ascii="Courier New" w:cs="Courier New" w:eastAsia="Courier New" w:hAnsi="Courier Ne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b5753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5753" w:space="0" w:sz="8" w:val="single"/>
              <w:left w:color="5b5753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6.0" w:type="dxa"/>
              <w:left w:w="15.0" w:type="dxa"/>
              <w:bottom w:w="0.0" w:type="dxa"/>
              <w:right w:w="15.0" w:type="dxa"/>
            </w:tcMar>
          </w:tcPr>
          <w:p w:rsidR="00000000" w:rsidDel="00000000" w:rsidP="00000000" w:rsidRDefault="00000000" w:rsidRPr="00000000" w14:paraId="0000006C">
            <w:pPr>
              <w:spacing w:after="0" w:before="86" w:line="240" w:lineRule="auto"/>
              <w:ind w:left="43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3843</wp:posOffset>
            </wp:positionH>
            <wp:positionV relativeFrom="paragraph">
              <wp:posOffset>495</wp:posOffset>
            </wp:positionV>
            <wp:extent cx="4539600" cy="2703600"/>
            <wp:effectExtent b="0" l="0" r="0" t="0"/>
            <wp:wrapSquare wrapText="bothSides" distB="0" distT="0" distL="114300" distR="114300"/>
            <wp:docPr id="20667460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600" cy="27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xxsd50yntlrr" w:id="8"/>
    <w:bookmarkEnd w:id="8"/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logical gate does the above circuit represent? You may use the truth table to work out the outputs.</w:t>
        <w:br w:type="textWrapping"/>
        <w:br w:type="textWrapping"/>
        <w:t xml:space="preserve">i.   AND gate</w:t>
        <w:br w:type="textWrapping"/>
        <w:t xml:space="preserve">ii.  NAND gate</w:t>
        <w:br w:type="textWrapping"/>
        <w:t xml:space="preserve">iii. OR gate</w:t>
        <w:br w:type="textWrapping"/>
        <w:t xml:space="preserve">iv. NOR gate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iv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None of the options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ja66ow4x18xu" w:id="9"/>
    <w:bookmarkEnd w:id="9"/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Boolean expressions matches the circuit below?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0" distT="0" distL="0" distR="0">
            <wp:extent cx="4858385" cy="3045460"/>
            <wp:effectExtent b="0" l="0" r="0" t="0"/>
            <wp:docPr descr="circuit" id="2066746088" name="image5.png"/>
            <a:graphic>
              <a:graphicData uri="http://schemas.openxmlformats.org/drawingml/2006/picture">
                <pic:pic>
                  <pic:nvPicPr>
                    <pic:cNvPr descr="circuit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04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i.  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X</m:t>
            </m:r>
            <m:r>
              <w:rPr>
                <w:rFonts w:ascii="Cambria Math" w:cs="Cambria Math" w:eastAsia="Cambria Math" w:hAnsi="Cambria Math"/>
                <w:sz w:val="22"/>
                <w:szCs w:val="22"/>
              </w:rPr>
              <m:t>∙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Z</m:t>
                </m:r>
              </m:e>
            </m:ba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Y+Z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+(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X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+Z)</m:t>
        </m: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ii. 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X+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Z</m:t>
                </m:r>
              </m:e>
            </m:ba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Y∙Z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+(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X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∙Z)</m:t>
        </m: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iii.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X</m:t>
                </m:r>
              </m:e>
            </m:bar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∙Z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Y+Z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+(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X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∙Z)</m:t>
        </m: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iv.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X+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Z</m:t>
                </m:r>
              </m:e>
            </m:ba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Y+Z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+(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X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iv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None of the options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38" w:w="11906" w:orient="portrait"/>
          <w:pgMar w:bottom="720" w:top="720" w:left="720" w:right="720" w:header="709" w:footer="709"/>
        </w:sectPr>
      </w:pPr>
      <w:r w:rsidDel="00000000" w:rsidR="00000000" w:rsidRPr="00000000">
        <w:rPr>
          <w:rtl w:val="0"/>
        </w:rPr>
      </w:r>
    </w:p>
    <w:bookmarkStart w:colFirst="0" w:colLast="0" w:name="bookmark=id.p76u9g7l80cg" w:id="10"/>
    <w:bookmarkEnd w:id="10"/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Boolean expressions would give the truth table below?</w:t>
        <w:br w:type="textWrapping"/>
      </w:r>
      <w:r w:rsidDel="00000000" w:rsidR="00000000" w:rsidRPr="00000000">
        <w:rPr/>
        <w:drawing>
          <wp:inline distB="0" distT="0" distL="0" distR="0">
            <wp:extent cx="2333625" cy="1762125"/>
            <wp:effectExtent b="0" l="0" r="0" t="0"/>
            <wp:docPr descr="A row of numbers and digits&#10;&#10;Description automatically generated with medium confidence" id="2066746087" name="image1.png"/>
            <a:graphic>
              <a:graphicData uri="http://schemas.openxmlformats.org/drawingml/2006/picture">
                <pic:pic>
                  <pic:nvPicPr>
                    <pic:cNvPr descr="A row of numbers and digits&#10;&#10;Description automatically generated with medium confidence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br w:type="textWrapping"/>
        <w:t xml:space="preserve">i.   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∙C+A∙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∙C+A∙B∙C</m:t>
        </m: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ii.  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∙B∙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+A∙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∙C+A∙B∙C</m:t>
        </m: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iii. </w:t>
      </w: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∙C+A∙B∙C</m:t>
        </m: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iv. </w:t>
      </w: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C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∙C+A∙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∙C+A∙B∙C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iv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None of the options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7wr9ejnumw12" w:id="11"/>
    <w:bookmarkEnd w:id="11"/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Boolean expressions are logically equivalent?</w:t>
        <w:br w:type="textWrapping"/>
        <w:br w:type="textWrapping"/>
        <w:t xml:space="preserve">i.   </w:t>
      </w:r>
      <m:oMath>
        <m:bar>
          <m:barPr>
            <m:pos/>
          </m:bar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A</m:t>
                </m:r>
              </m:e>
            </m:bar>
            <m:r>
              <w:rPr>
                <w:rFonts w:ascii="Cambria Math" w:cs="Cambria Math" w:eastAsia="Cambria Math" w:hAnsi="Cambria Math"/>
                <w:sz w:val="22"/>
                <w:szCs w:val="22"/>
              </w:rPr>
              <m:t>∙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B</m:t>
                </m:r>
              </m:e>
            </m:ba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ii.  </w:t>
      </w:r>
      <m:oMath>
        <m:bar>
          <m:barPr>
            <m:pos/>
          </m:bar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A</m:t>
                </m:r>
              </m:e>
            </m:ba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B</m:t>
                </m:r>
              </m:e>
            </m:ba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iii. </w:t>
      </w: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A+B</m:t>
        </m:r>
      </m:oMath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  <w:t xml:space="preserve">iv. </w:t>
      </w:r>
      <m:oMath>
        <m:bar>
          <m:barPr>
            <m:pos/>
          </m:bar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A</m:t>
                </m:r>
              </m:e>
            </m:bar>
          </m:e>
        </m:bar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bar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B</m:t>
                </m:r>
              </m:e>
            </m:ba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iii, and iv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None of the options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v7r69f3erssv" w:id="12"/>
    <w:bookmarkEnd w:id="12"/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are CORRECT?</w:t>
        <w:br w:type="textWrapping"/>
        <w:br w:type="textWrapping"/>
        <w:t xml:space="preserve">i.   An output of 1 from a Compare-for-equality (CE) circuit indicates that two values are not equal.</w:t>
        <w:br w:type="textWrapping"/>
        <w:t xml:space="preserve">ii.  An n-bit adder can be constructed from n number of 1-bit adders.</w:t>
        <w:br w:type="textWrapping"/>
        <w:t xml:space="preserve">iii. A 1-bit adder takes three inputs (a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, b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, c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) and produces two outputs (s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, c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i+1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).</w:t>
        <w:br w:type="textWrapping"/>
        <w:t xml:space="preserve">iv. Construction of n-bit subtraction circuit is not related to an n-bit adder.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iii, and iv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 and iii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ii, iii, and iv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38" w:w="11906" w:orient="portrait"/>
          <w:pgMar w:bottom="720" w:top="720" w:left="720" w:right="720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0" distT="0" distL="0" distR="0">
            <wp:extent cx="3983407" cy="1999798"/>
            <wp:effectExtent b="0" l="0" r="0" t="0"/>
            <wp:docPr id="206674609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3407" cy="1999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jwnp02zhzpjj" w:id="13"/>
    <w:bookmarkEnd w:id="13"/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about the NOR SR latches are CORRECT?</w:t>
        <w:br w:type="textWrapping"/>
        <w:br w:type="textWrapping"/>
        <w:t xml:space="preserve">i.   If S = 0 and R = 0, the output has to be 0.</w:t>
        <w:br w:type="textWrapping"/>
        <w:t xml:space="preserve">ii.  If S = 0 and R = 1, the output will be 0.</w:t>
        <w:br w:type="textWrapping"/>
        <w:t xml:space="preserve">iii. If S = 1 and R = 0, the output will be 1.</w:t>
        <w:br w:type="textWrapping"/>
        <w:t xml:space="preserve">iv. If S = 1 and R = 1, this SR latch breaks.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ii, iii, and iv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iii, and iv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 and iii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and iv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ykqaa89cb1nl" w:id="14"/>
    <w:bookmarkEnd w:id="14"/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Consider a machine where its memory is organized using a two-dimensional grid, with the same number of rows and columns. The memory row and column decoders each accept 3 bits of input. Which of the following statements about this machine are CORRECT?</w:t>
        <w:br w:type="textWrapping"/>
        <w:br w:type="textWrapping"/>
        <w:t xml:space="preserve">i.   The Memory Address Register (MAR) is 6 bits in size.</w:t>
        <w:br w:type="textWrapping"/>
        <w:t xml:space="preserve">ii.  The largest possible memory address is 63.</w:t>
        <w:br w:type="textWrapping"/>
        <w:t xml:space="preserve">iii. The two-dimension grid approach yields 16 output lines, compared to 64 in the one-dimension approach.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only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b w:val="1"/>
          <w:sz w:val="22"/>
          <w:szCs w:val="22"/>
        </w:rPr>
        <w:sectPr>
          <w:type w:val="nextPage"/>
          <w:pgSz w:h="16838" w:w="11906" w:orient="portrait"/>
          <w:pgMar w:bottom="720" w:top="720" w:left="720" w:right="720" w:header="709" w:footer="709"/>
        </w:sectPr>
      </w:pPr>
      <w:r w:rsidDel="00000000" w:rsidR="00000000" w:rsidRPr="00000000">
        <w:rPr>
          <w:rtl w:val="0"/>
        </w:rPr>
      </w:r>
    </w:p>
    <w:bookmarkStart w:colFirst="0" w:colLast="0" w:name="bookmark=id.1pu06plq0f4l" w:id="15"/>
    <w:bookmarkEnd w:id="15"/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What is the output produced by the following assembly language program?</w:t>
        <w:br w:type="textWrapping"/>
      </w:r>
      <w:r w:rsidDel="00000000" w:rsidR="00000000" w:rsidRPr="00000000">
        <w:rPr/>
        <w:drawing>
          <wp:inline distB="0" distT="0" distL="0" distR="0">
            <wp:extent cx="3028950" cy="2771775"/>
            <wp:effectExtent b="0" l="0" r="0" t="0"/>
            <wp:docPr descr="A white sheet with black text&#10;&#10;Description automatically generated" id="2066746089" name="image3.png"/>
            <a:graphic>
              <a:graphicData uri="http://schemas.openxmlformats.org/drawingml/2006/picture">
                <pic:pic>
                  <pic:nvPicPr>
                    <pic:cNvPr descr="A white sheet with black text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40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10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30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20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80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38" w:w="11906" w:orient="portrait"/>
          <w:pgMar w:bottom="720" w:top="720" w:left="720" w:right="720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1"/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Here is an assembly language program using the textbook language. Use this program to answer the next two questions. Assume that the first instruction is stored at address 0.</w:t>
      </w:r>
    </w:p>
    <w:tbl>
      <w:tblPr>
        <w:tblStyle w:val="Table3"/>
        <w:tblW w:w="6236.999999999999" w:type="dxa"/>
        <w:jc w:val="left"/>
        <w:tblInd w:w="60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276"/>
        <w:gridCol w:w="1843"/>
        <w:gridCol w:w="1559"/>
        <w:gridCol w:w="1559"/>
        <w:tblGridChange w:id="0">
          <w:tblGrid>
            <w:gridCol w:w="1276"/>
            <w:gridCol w:w="1843"/>
            <w:gridCol w:w="1559"/>
            <w:gridCol w:w="15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.BEGIN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tabs>
                <w:tab w:val="left" w:leader="none" w:pos="683"/>
              </w:tabs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</w:t>
              <w:tab/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LOOP: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tabs>
                <w:tab w:val="left" w:leader="none" w:pos="932"/>
              </w:tabs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LOAD</w:t>
              <w:tab/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COMPARE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JUMPLT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RESULT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STORE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RESULT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INCREMENT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DECREMENT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JUMP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LOOP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END: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RESULT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HALT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.DATA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NUM1: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.DATA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NUM2: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.DATA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RESULT: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.DATA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.END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-- line 19</w:t>
            </w:r>
          </w:p>
        </w:tc>
      </w:tr>
    </w:tbl>
    <w:p w:rsidR="00000000" w:rsidDel="00000000" w:rsidP="00000000" w:rsidRDefault="00000000" w:rsidRPr="00000000" w14:paraId="000000FA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hnmgk9qjdl1r" w:id="16"/>
    <w:bookmarkEnd w:id="16"/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are CORRECT?</w:t>
        <w:br w:type="textWrapping"/>
        <w:br w:type="textWrapping"/>
        <w:t xml:space="preserve">i.  The output when this program runs with inputs of 10 and 1 (in that order) is 21.</w:t>
        <w:br w:type="textWrapping"/>
        <w:t xml:space="preserve">ii. The output when this program runs with inputs of 100 and 0 (in that order) is 100.</w:t>
        <w:br w:type="textWrapping"/>
        <w:t xml:space="preserve">iii. Regardless of the input, whenever the program ends, the EQ condition code is set to 1, while the GT and LT condition codes are set to 0.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gnzmzd1mexus" w:id="17"/>
    <w:bookmarkEnd w:id="17"/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are CORRECT?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i.   The machine code in hexadecimal for the instruction at line 2 is D010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.</w:t>
        <w:br w:type="textWrapping"/>
        <w:t xml:space="preserve">ii.  The machine code in hexadecimal for the instruction at line 14 is F000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.</w:t>
        <w:br w:type="textWrapping"/>
        <w:t xml:space="preserve">iii. .DATA pseudo-ops are stored as 16-bit 2’s complement value.</w:t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i, ii, and iii</w:t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38" w:w="11906" w:orient="portrait"/>
          <w:pgMar w:bottom="720" w:top="720" w:left="720" w:right="720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1"/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Here is a machine code program using the textbook assembly language. Assume that the first instruction is stored at address 0.</w:t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812.0" w:type="dxa"/>
        <w:jc w:val="left"/>
        <w:tblInd w:w="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45"/>
        <w:gridCol w:w="745"/>
        <w:gridCol w:w="778"/>
        <w:gridCol w:w="993"/>
        <w:gridCol w:w="2551"/>
        <w:tblGridChange w:id="0">
          <w:tblGrid>
            <w:gridCol w:w="745"/>
            <w:gridCol w:w="745"/>
            <w:gridCol w:w="778"/>
            <w:gridCol w:w="993"/>
            <w:gridCol w:w="25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1101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1100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1011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0111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1101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1010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21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0101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1100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0001</w:t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0100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1101</w:t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0001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1110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tabs>
                <w:tab w:val="left" w:leader="none" w:pos="816"/>
              </w:tabs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tabs>
                <w:tab w:val="left" w:leader="none" w:pos="824"/>
              </w:tabs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tabs>
                <w:tab w:val="left" w:leader="none" w:pos="720"/>
                <w:tab w:val="left" w:leader="none" w:pos="1115"/>
              </w:tabs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15</w:t>
            </w:r>
          </w:p>
        </w:tc>
      </w:tr>
      <w:tr>
        <w:trPr>
          <w:cantSplit w:val="0"/>
          <w:trHeight w:val="43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0000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-- line 16</w:t>
            </w:r>
          </w:p>
        </w:tc>
      </w:tr>
    </w:tbl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oug4icvidzmf" w:id="18"/>
    <w:bookmarkEnd w:id="18"/>
    <w:p w:rsidR="00000000" w:rsidDel="00000000" w:rsidP="00000000" w:rsidRDefault="00000000" w:rsidRPr="00000000" w14:paraId="0000015D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are CORRECT?</w:t>
        <w:br w:type="textWrapping"/>
        <w:t xml:space="preserve">i. The assembly language instruction for line 13 is HALT.</w:t>
        <w:br w:type="textWrapping"/>
        <w:t xml:space="preserve">ii. The code contains five .DATA pseudo-ops, three instances of 0 and two instances of -1.</w:t>
        <w:br w:type="textWrapping"/>
        <w:t xml:space="preserve">iii. The assembly language instruction for line 5 is LOAD 15</w:t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only</w:t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only</w:t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38" w:w="11906" w:orient="portrait"/>
          <w:pgMar w:bottom="720" w:top="720" w:left="720" w:right="720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1"/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get num1</w:t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get num2</w:t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get stop</w:t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stop = 0 then</w:t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print num1</w:t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else</w:t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count </w:t>
      </w:r>
      <w:sdt>
        <w:sdtPr>
          <w:tag w:val="goog_rdk_0"/>
        </w:sdtPr>
        <w:sdtContent>
          <w:r w:rsidDel="00000000" w:rsidR="00000000" w:rsidRPr="00000000">
            <w:rPr>
              <w:rFonts w:ascii="Fira Mono" w:cs="Fira Mono" w:eastAsia="Fira Mono" w:hAnsi="Fira Mono"/>
              <w:b w:val="1"/>
              <w:sz w:val="44"/>
              <w:szCs w:val="44"/>
              <w:rtl w:val="0"/>
            </w:rPr>
            <w:t xml:space="preserve">←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0</w:t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while count &lt; stop</w:t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print num1</w:t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print ","</w:t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temp </w:t>
      </w:r>
      <w:sdt>
        <w:sdtPr>
          <w:tag w:val="goog_rdk_1"/>
        </w:sdtPr>
        <w:sdtContent>
          <w:r w:rsidDel="00000000" w:rsidR="00000000" w:rsidRPr="00000000">
            <w:rPr>
              <w:rFonts w:ascii="Fira Mono" w:cs="Fira Mono" w:eastAsia="Fira Mono" w:hAnsi="Fira Mono"/>
              <w:b w:val="1"/>
              <w:sz w:val="44"/>
              <w:szCs w:val="44"/>
              <w:rtl w:val="0"/>
            </w:rPr>
            <w:t xml:space="preserve">←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num1 + num2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num1 </w:t>
      </w:r>
      <w:sdt>
        <w:sdtPr>
          <w:tag w:val="goog_rdk_2"/>
        </w:sdtPr>
        <w:sdtContent>
          <w:r w:rsidDel="00000000" w:rsidR="00000000" w:rsidRPr="00000000">
            <w:rPr>
              <w:rFonts w:ascii="Fira Mono" w:cs="Fira Mono" w:eastAsia="Fira Mono" w:hAnsi="Fira Mono"/>
              <w:b w:val="1"/>
              <w:sz w:val="44"/>
              <w:szCs w:val="44"/>
              <w:rtl w:val="0"/>
            </w:rPr>
            <w:t xml:space="preserve">←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num2</w:t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num2 </w:t>
      </w:r>
      <w:sdt>
        <w:sdtPr>
          <w:tag w:val="goog_rdk_3"/>
        </w:sdtPr>
        <w:sdtContent>
          <w:r w:rsidDel="00000000" w:rsidR="00000000" w:rsidRPr="00000000">
            <w:rPr>
              <w:rFonts w:ascii="Fira Mono" w:cs="Fira Mono" w:eastAsia="Fira Mono" w:hAnsi="Fira Mono"/>
              <w:b w:val="1"/>
              <w:sz w:val="44"/>
              <w:szCs w:val="44"/>
              <w:rtl w:val="0"/>
            </w:rPr>
            <w:t xml:space="preserve">←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temp</w:t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count </w:t>
      </w:r>
      <w:sdt>
        <w:sdtPr>
          <w:tag w:val="goog_rdk_4"/>
        </w:sdtPr>
        <w:sdtContent>
          <w:r w:rsidDel="00000000" w:rsidR="00000000" w:rsidRPr="00000000">
            <w:rPr>
              <w:rFonts w:ascii="Fira Mono" w:cs="Fira Mono" w:eastAsia="Fira Mono" w:hAnsi="Fira Mono"/>
              <w:b w:val="1"/>
              <w:sz w:val="44"/>
              <w:szCs w:val="44"/>
              <w:rtl w:val="0"/>
            </w:rPr>
            <w:t xml:space="preserve">←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count + 1</w:t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end while</w:t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end 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bookmark=id.yb7zglxnh3zg" w:id="19"/>
    <w:bookmarkEnd w:id="19"/>
    <w:p w:rsidR="00000000" w:rsidDel="00000000" w:rsidP="00000000" w:rsidRDefault="00000000" w:rsidRPr="00000000" w14:paraId="00000175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[1 mark] Which of the following statements are CORRECT given the pseudocode algorithm above?</w:t>
        <w:br w:type="textWrapping"/>
        <w:br w:type="textWrapping"/>
        <w:t xml:space="preserve">i.   The output when this algorithm runs with inputs of 0, 1, and 4 (in that order) is 0,1,1,2,3,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2"/>
          <w:szCs w:val="2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ii.  The output when this algorithm runs with inputs of 0, 1, and 4 (in that order) is 0,1,1,2,</w:t>
        <w:br w:type="textWrapping"/>
        <w:t xml:space="preserve">iii. The three basic pseudocode constructs are sequential, conditional, and loop constructs.</w:t>
        <w:tab/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 and iii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only</w:t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iii only</w:t>
      </w:r>
    </w:p>
    <w:p w:rsidR="00000000" w:rsidDel="00000000" w:rsidP="00000000" w:rsidRDefault="00000000" w:rsidRPr="00000000" w14:paraId="0000017A">
      <w:pPr>
        <w:spacing w:after="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 and iii</w:t>
      </w:r>
    </w:p>
    <w:p w:rsidR="00000000" w:rsidDel="00000000" w:rsidP="00000000" w:rsidRDefault="00000000" w:rsidRPr="00000000" w14:paraId="0000017B">
      <w:pPr>
        <w:spacing w:after="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20" w:top="720" w:left="720" w:right="720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Fira Mono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C7C29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C7C29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FC7C29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7C29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7C29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7C29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7C29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7C29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7C29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C7C29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C7C2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FC7C29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7C29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7C29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7C29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7C29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7C29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7C29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7C29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C7C2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7C29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C7C29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7C29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FC7C29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FC7C29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FC7C29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7C29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7C29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FC7C29"/>
    <w:rPr>
      <w:b w:val="1"/>
      <w:bCs w:val="1"/>
      <w:smallCaps w:val="1"/>
      <w:color w:val="0f4761" w:themeColor="accent1" w:themeShade="0000BF"/>
      <w:spacing w:val="5"/>
    </w:rPr>
  </w:style>
  <w:style w:type="paragraph" w:styleId="code" w:customStyle="1">
    <w:name w:val="code"/>
    <w:basedOn w:val="Normal"/>
    <w:link w:val="codeChar"/>
    <w:qFormat w:val="1"/>
    <w:rsid w:val="00B63126"/>
    <w:pPr>
      <w:snapToGrid w:val="0"/>
      <w:spacing w:after="0" w:line="360" w:lineRule="auto"/>
    </w:pPr>
    <w:rPr>
      <w:rFonts w:ascii="Courier New" w:cs="Courier New" w:hAnsi="Courier New"/>
      <w:kern w:val="0"/>
      <w:sz w:val="20"/>
      <w:szCs w:val="20"/>
      <w:lang w:bidi="en-US" w:eastAsia="en-US" w:val="en-US"/>
    </w:rPr>
  </w:style>
  <w:style w:type="character" w:styleId="codeChar" w:customStyle="1">
    <w:name w:val="code Char"/>
    <w:basedOn w:val="DefaultParagraphFont"/>
    <w:link w:val="code"/>
    <w:rsid w:val="00B63126"/>
    <w:rPr>
      <w:rFonts w:ascii="Courier New" w:cs="Courier New" w:hAnsi="Courier New"/>
      <w:kern w:val="0"/>
      <w:sz w:val="20"/>
      <w:szCs w:val="20"/>
      <w:lang w:bidi="en-US" w:eastAsia="en-US" w:val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9155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9155C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uiPriority w:val="39"/>
    <w:rsid w:val="0039155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9E09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9E09A7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9E09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9E09A7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9E09A7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FiraMono-regular.ttf"/><Relationship Id="rId4" Type="http://schemas.openxmlformats.org/officeDocument/2006/relationships/font" Target="fonts/FiraMono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EUQGF3JorERU+sd0noOCILiQJA==">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2024-04-23T02:43:00Z</dcterms:created>
  <dc:creator>Jun Seo</dc:creator>
</cp:coreProperties>
</file>