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Spatial perception questions are difficult to find. Berkhard’s slides contain map reading as an example but almost no other resources for this category could be found online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