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3B77D" w14:textId="77777777" w:rsid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Assignment Objective</w:t>
      </w:r>
    </w:p>
    <w:p w14:paraId="354DD4AD" w14:textId="4BAE4F42" w:rsidR="001774E8" w:rsidRPr="008170C6" w:rsidRDefault="001774E8"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Pr>
          <w:rFonts w:asciiTheme="minorBidi" w:eastAsia="Times New Roman" w:hAnsiTheme="minorBidi"/>
          <w:b/>
          <w:bCs/>
          <w:color w:val="000000"/>
          <w:kern w:val="0"/>
          <w:sz w:val="32"/>
          <w:szCs w:val="32"/>
          <w14:ligatures w14:val="none"/>
        </w:rPr>
        <w:t>Name: Sydney Babb</w:t>
      </w:r>
    </w:p>
    <w:p w14:paraId="4A73394F"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This assignment is designed to help you move beyond simply viewing visualizations and instead </w:t>
      </w:r>
      <w:r w:rsidRPr="008170C6">
        <w:rPr>
          <w:rFonts w:asciiTheme="minorBidi" w:eastAsia="Times New Roman" w:hAnsiTheme="minorBidi"/>
          <w:b/>
          <w:bCs/>
          <w:color w:val="000000"/>
          <w:kern w:val="0"/>
          <w:sz w:val="22"/>
          <w:szCs w:val="22"/>
          <w14:ligatures w14:val="none"/>
        </w:rPr>
        <w:t>reason about design choices</w:t>
      </w:r>
      <w:r w:rsidRPr="008170C6">
        <w:rPr>
          <w:rFonts w:asciiTheme="minorBidi" w:eastAsia="Times New Roman" w:hAnsiTheme="minorBidi"/>
          <w:color w:val="000000"/>
          <w:kern w:val="0"/>
          <w:sz w:val="22"/>
          <w:szCs w:val="22"/>
          <w14:ligatures w14:val="none"/>
        </w:rPr>
        <w:t>.</w:t>
      </w:r>
    </w:p>
    <w:p w14:paraId="416A7220" w14:textId="3DF7CCD5" w:rsidR="008170C6" w:rsidRPr="008170C6" w:rsidRDefault="00B6277E"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AE0804">
        <w:rPr>
          <w:rFonts w:asciiTheme="minorBidi" w:hAnsiTheme="minorBidi"/>
          <w:color w:val="000000"/>
          <w:sz w:val="22"/>
          <w:szCs w:val="22"/>
        </w:rPr>
        <w:t xml:space="preserve">You will review the lecture slides (from the first lecture up to the lecture starting on March 23) </w:t>
      </w:r>
      <w:r w:rsidR="008170C6" w:rsidRPr="008170C6">
        <w:rPr>
          <w:rFonts w:asciiTheme="minorBidi" w:eastAsia="Times New Roman" w:hAnsiTheme="minorBidi"/>
          <w:color w:val="000000"/>
          <w:kern w:val="0"/>
          <w:sz w:val="22"/>
          <w:szCs w:val="22"/>
          <w14:ligatures w14:val="none"/>
        </w:rPr>
        <w:t>and:</w:t>
      </w:r>
    </w:p>
    <w:p w14:paraId="2BA91B14"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b/>
          <w:bCs/>
          <w:color w:val="000000"/>
          <w:kern w:val="0"/>
          <w:sz w:val="22"/>
          <w:szCs w:val="22"/>
          <w14:ligatures w14:val="none"/>
        </w:rPr>
        <w:t>Write the key points from each slide deck</w:t>
      </w:r>
      <w:r w:rsidRPr="008170C6">
        <w:rPr>
          <w:rFonts w:asciiTheme="minorBidi" w:eastAsia="Times New Roman" w:hAnsiTheme="minorBidi"/>
          <w:color w:val="000000"/>
          <w:kern w:val="0"/>
          <w:sz w:val="22"/>
          <w:szCs w:val="22"/>
          <w14:ligatures w14:val="none"/>
        </w:rPr>
        <w:t> (not every slide, but the important ideas)</w:t>
      </w:r>
    </w:p>
    <w:p w14:paraId="1180A5DC"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Identify the </w:t>
      </w:r>
      <w:r w:rsidRPr="008170C6">
        <w:rPr>
          <w:rFonts w:asciiTheme="minorBidi" w:eastAsia="Times New Roman" w:hAnsiTheme="minorBidi"/>
          <w:b/>
          <w:bCs/>
          <w:color w:val="000000"/>
          <w:kern w:val="0"/>
          <w:sz w:val="22"/>
          <w:szCs w:val="22"/>
          <w14:ligatures w14:val="none"/>
        </w:rPr>
        <w:t>design choices used in the visualizations</w:t>
      </w:r>
    </w:p>
    <w:p w14:paraId="0F67A95D" w14:textId="77777777" w:rsidR="008170C6" w:rsidRPr="008170C6" w:rsidRDefault="008170C6" w:rsidP="008170C6">
      <w:pPr>
        <w:numPr>
          <w:ilvl w:val="0"/>
          <w:numId w:val="2"/>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Explain </w:t>
      </w:r>
      <w:r w:rsidRPr="008170C6">
        <w:rPr>
          <w:rFonts w:asciiTheme="minorBidi" w:eastAsia="Times New Roman" w:hAnsiTheme="minorBidi"/>
          <w:b/>
          <w:bCs/>
          <w:color w:val="000000"/>
          <w:kern w:val="0"/>
          <w:sz w:val="22"/>
          <w:szCs w:val="22"/>
          <w14:ligatures w14:val="none"/>
        </w:rPr>
        <w:t>why those choices were made</w:t>
      </w:r>
      <w:r w:rsidRPr="008170C6">
        <w:rPr>
          <w:rFonts w:asciiTheme="minorBidi" w:eastAsia="Times New Roman" w:hAnsiTheme="minorBidi"/>
          <w:color w:val="000000"/>
          <w:kern w:val="0"/>
          <w:sz w:val="22"/>
          <w:szCs w:val="22"/>
          <w14:ligatures w14:val="none"/>
        </w:rPr>
        <w:t> and </w:t>
      </w:r>
      <w:r w:rsidRPr="008170C6">
        <w:rPr>
          <w:rFonts w:asciiTheme="minorBidi" w:eastAsia="Times New Roman" w:hAnsiTheme="minorBidi"/>
          <w:b/>
          <w:bCs/>
          <w:color w:val="000000"/>
          <w:kern w:val="0"/>
          <w:sz w:val="22"/>
          <w:szCs w:val="22"/>
          <w14:ligatures w14:val="none"/>
        </w:rPr>
        <w:t>what they communicate</w:t>
      </w:r>
    </w:p>
    <w:p w14:paraId="16D9105B" w14:textId="72745936"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2055360C" w14:textId="0FDBAF71"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 xml:space="preserve"> What You Should Do</w:t>
      </w:r>
    </w:p>
    <w:p w14:paraId="00072CAD"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As you go through each slide deck:</w:t>
      </w:r>
    </w:p>
    <w:p w14:paraId="2E4992CF" w14:textId="46114C90"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1. Extract Key Points</w:t>
      </w:r>
      <w:r w:rsidR="004F272A">
        <w:rPr>
          <w:rFonts w:asciiTheme="minorBidi" w:eastAsia="Times New Roman" w:hAnsiTheme="minorBidi"/>
          <w:b/>
          <w:bCs/>
          <w:color w:val="000000"/>
          <w:kern w:val="0"/>
          <w14:ligatures w14:val="none"/>
        </w:rPr>
        <w:t xml:space="preserve"> (2.5 points)</w:t>
      </w:r>
    </w:p>
    <w:p w14:paraId="5791DE40" w14:textId="77777777" w:rsidR="008170C6" w:rsidRPr="008170C6" w:rsidRDefault="008170C6" w:rsidP="008170C6">
      <w:pPr>
        <w:numPr>
          <w:ilvl w:val="0"/>
          <w:numId w:val="3"/>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Summarize the </w:t>
      </w:r>
      <w:r w:rsidRPr="008170C6">
        <w:rPr>
          <w:rFonts w:asciiTheme="minorBidi" w:eastAsia="Times New Roman" w:hAnsiTheme="minorBidi"/>
          <w:b/>
          <w:bCs/>
          <w:color w:val="000000"/>
          <w:kern w:val="0"/>
          <w:sz w:val="22"/>
          <w:szCs w:val="22"/>
          <w14:ligatures w14:val="none"/>
        </w:rPr>
        <w:t>most important concepts</w:t>
      </w:r>
    </w:p>
    <w:p w14:paraId="12081691" w14:textId="77777777" w:rsidR="008170C6" w:rsidRPr="008170C6" w:rsidRDefault="008170C6" w:rsidP="008170C6">
      <w:pPr>
        <w:numPr>
          <w:ilvl w:val="0"/>
          <w:numId w:val="3"/>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Focus on ideas that guide how we create or interpret visualizations</w:t>
      </w:r>
    </w:p>
    <w:p w14:paraId="5B567FEE" w14:textId="748F5092" w:rsidR="008170C6" w:rsidRDefault="008170C6" w:rsidP="008170C6">
      <w:pPr>
        <w:spacing w:after="0" w:line="240" w:lineRule="auto"/>
        <w:rPr>
          <w:rFonts w:asciiTheme="minorBidi" w:eastAsia="Times New Roman" w:hAnsiTheme="minorBidi"/>
          <w:kern w:val="0"/>
          <w:sz w:val="22"/>
          <w:szCs w:val="22"/>
          <w14:ligatures w14:val="none"/>
        </w:rPr>
      </w:pPr>
    </w:p>
    <w:p w14:paraId="40C0ADBE" w14:textId="77777777" w:rsidR="00AE5483" w:rsidRDefault="00AE5483" w:rsidP="008170C6">
      <w:pPr>
        <w:spacing w:after="0" w:line="240" w:lineRule="auto"/>
        <w:rPr>
          <w:rFonts w:asciiTheme="minorBidi" w:eastAsia="Times New Roman" w:hAnsiTheme="minorBidi"/>
          <w:kern w:val="0"/>
          <w:sz w:val="22"/>
          <w:szCs w:val="22"/>
          <w14:ligatures w14:val="none"/>
        </w:rPr>
      </w:pPr>
    </w:p>
    <w:p w14:paraId="42ABADFF" w14:textId="77777777" w:rsidR="00AE5483" w:rsidRDefault="00AE5483" w:rsidP="008170C6">
      <w:pPr>
        <w:spacing w:after="0" w:line="240" w:lineRule="auto"/>
        <w:rPr>
          <w:rFonts w:asciiTheme="minorBidi" w:eastAsia="Times New Roman" w:hAnsiTheme="minorBidi"/>
          <w:kern w:val="0"/>
          <w:sz w:val="22"/>
          <w:szCs w:val="22"/>
          <w14:ligatures w14:val="none"/>
        </w:rPr>
      </w:pPr>
    </w:p>
    <w:p w14:paraId="09716CD5" w14:textId="77777777"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Color theory in visualization is about using color intentionally so that viewers can accurately and quickly interpret data. Different types of color scales serve different purposes, and choosing the wrong one can lead to confusion or misinterpretation.</w:t>
      </w:r>
    </w:p>
    <w:p w14:paraId="29FDB94C"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5F68E1E5" w14:textId="53D0FCFF"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Qualitative color scales are used for distinguishing between groups or categories that have no natural order. The key principle is that colors should be clearly distinct from one another while remaining visually balanced</w:t>
      </w:r>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no single color should stand out more than the others unless intentionally highlighted. Importantly, these colors must not suggest any ranking or progression, since the data itself is unordered.</w:t>
      </w:r>
    </w:p>
    <w:p w14:paraId="5A8C510E"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55AF0913" w14:textId="1AA8CC30"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Sequential color scales are used to represent ordered or numeric data, such as low</w:t>
      </w:r>
      <w:r>
        <w:rPr>
          <w:rFonts w:asciiTheme="minorBidi" w:eastAsia="Times New Roman" w:hAnsiTheme="minorBidi"/>
          <w:kern w:val="0"/>
          <w:sz w:val="22"/>
          <w:szCs w:val="22"/>
          <w14:ligatures w14:val="none"/>
        </w:rPr>
        <w:t xml:space="preserve"> to </w:t>
      </w:r>
      <w:r w:rsidRPr="00AE5483">
        <w:rPr>
          <w:rFonts w:asciiTheme="minorBidi" w:eastAsia="Times New Roman" w:hAnsiTheme="minorBidi"/>
          <w:kern w:val="0"/>
          <w:sz w:val="22"/>
          <w:szCs w:val="22"/>
          <w14:ligatures w14:val="none"/>
        </w:rPr>
        <w:t xml:space="preserve">high values. These scales rely on gradual changes in </w:t>
      </w:r>
      <w:proofErr w:type="gramStart"/>
      <w:r w:rsidRPr="00AE5483">
        <w:rPr>
          <w:rFonts w:asciiTheme="minorBidi" w:eastAsia="Times New Roman" w:hAnsiTheme="minorBidi"/>
          <w:kern w:val="0"/>
          <w:sz w:val="22"/>
          <w:szCs w:val="22"/>
          <w14:ligatures w14:val="none"/>
        </w:rPr>
        <w:t>color</w:t>
      </w:r>
      <w:proofErr w:type="gramEnd"/>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often light to dark or low saturation to high saturation</w:t>
      </w:r>
      <w:r>
        <w:rPr>
          <w:rFonts w:asciiTheme="minorBidi" w:eastAsia="Times New Roman" w:hAnsiTheme="minorBidi"/>
          <w:kern w:val="0"/>
          <w:sz w:val="22"/>
          <w:szCs w:val="22"/>
          <w14:ligatures w14:val="none"/>
        </w:rPr>
        <w:t xml:space="preserve"> </w:t>
      </w:r>
      <w:r w:rsidRPr="00AE5483">
        <w:rPr>
          <w:rFonts w:asciiTheme="minorBidi" w:eastAsia="Times New Roman" w:hAnsiTheme="minorBidi"/>
          <w:kern w:val="0"/>
          <w:sz w:val="22"/>
          <w:szCs w:val="22"/>
          <w14:ligatures w14:val="none"/>
        </w:rPr>
        <w:t>to communicate magnitude. A well-designed sequential scale allows viewers to easily see which values are larger or smaller and to estimate the relative distance between them. Consistency in the progression is crucial so that differences in color accurately reflect differences in data.</w:t>
      </w:r>
    </w:p>
    <w:p w14:paraId="47FE47B3"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36FBF38C" w14:textId="77777777" w:rsid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 xml:space="preserve">Diverging color scales are useful when data has a meaningful midpoint, such as zero, an average, or a target value. They combine two sequential scales that move in opposite directions from this central point. The midpoint must be conceptually important, and both sides of the scale </w:t>
      </w:r>
      <w:r w:rsidRPr="00AE5483">
        <w:rPr>
          <w:rFonts w:asciiTheme="minorBidi" w:eastAsia="Times New Roman" w:hAnsiTheme="minorBidi"/>
          <w:kern w:val="0"/>
          <w:sz w:val="22"/>
          <w:szCs w:val="22"/>
          <w14:ligatures w14:val="none"/>
        </w:rPr>
        <w:lastRenderedPageBreak/>
        <w:t>should be visually balanced so that neither direction appears more prominent unless justified by the data.</w:t>
      </w:r>
    </w:p>
    <w:p w14:paraId="2D1412AB" w14:textId="77777777" w:rsidR="00AE5483" w:rsidRPr="00AE5483" w:rsidRDefault="00AE5483" w:rsidP="00AE5483">
      <w:pPr>
        <w:spacing w:after="0" w:line="240" w:lineRule="auto"/>
        <w:rPr>
          <w:rFonts w:asciiTheme="minorBidi" w:eastAsia="Times New Roman" w:hAnsiTheme="minorBidi"/>
          <w:kern w:val="0"/>
          <w:sz w:val="22"/>
          <w:szCs w:val="22"/>
          <w14:ligatures w14:val="none"/>
        </w:rPr>
      </w:pPr>
    </w:p>
    <w:p w14:paraId="7ABB0CEF" w14:textId="3E35DD90" w:rsidR="00AE5483" w:rsidRPr="00AE5483" w:rsidRDefault="00AE5483" w:rsidP="00AE5483">
      <w:pPr>
        <w:spacing w:after="0" w:line="240" w:lineRule="auto"/>
        <w:rPr>
          <w:rFonts w:asciiTheme="minorBidi" w:eastAsia="Times New Roman" w:hAnsiTheme="minorBidi"/>
          <w:kern w:val="0"/>
          <w:sz w:val="22"/>
          <w:szCs w:val="22"/>
          <w14:ligatures w14:val="none"/>
        </w:rPr>
      </w:pPr>
      <w:r w:rsidRPr="00AE5483">
        <w:rPr>
          <w:rFonts w:asciiTheme="minorBidi" w:eastAsia="Times New Roman" w:hAnsiTheme="minorBidi"/>
          <w:kern w:val="0"/>
          <w:sz w:val="22"/>
          <w:szCs w:val="22"/>
          <w14:ligatures w14:val="none"/>
        </w:rPr>
        <w:t>Finally,</w:t>
      </w:r>
      <w:r>
        <w:rPr>
          <w:rFonts w:asciiTheme="minorBidi" w:eastAsia="Times New Roman" w:hAnsiTheme="minorBidi"/>
          <w:kern w:val="0"/>
          <w:sz w:val="22"/>
          <w:szCs w:val="22"/>
          <w14:ligatures w14:val="none"/>
        </w:rPr>
        <w:t xml:space="preserve"> highlights</w:t>
      </w:r>
      <w:r w:rsidRPr="00AE5483">
        <w:rPr>
          <w:rFonts w:asciiTheme="minorBidi" w:eastAsia="Times New Roman" w:hAnsiTheme="minorBidi"/>
          <w:kern w:val="0"/>
          <w:sz w:val="22"/>
          <w:szCs w:val="22"/>
          <w14:ligatures w14:val="none"/>
        </w:rPr>
        <w:t xml:space="preserve"> are used to draw attention to specific elements. Most of the visualization should use neutral or subdued colors, allowing highlighted elements to stand out clearly. An effective extreme approach is to remove all color except for the key highlight, ensuring immediate focus and minimizing distraction.</w:t>
      </w:r>
    </w:p>
    <w:p w14:paraId="3A3C8E41" w14:textId="566D91BB" w:rsidR="00AE5483" w:rsidRDefault="00AE5483"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 </w:t>
      </w:r>
    </w:p>
    <w:p w14:paraId="2B30230F" w14:textId="77777777" w:rsidR="00AE5483" w:rsidRPr="008170C6" w:rsidRDefault="00AE5483" w:rsidP="008170C6">
      <w:pPr>
        <w:spacing w:after="0" w:line="240" w:lineRule="auto"/>
        <w:rPr>
          <w:rFonts w:asciiTheme="minorBidi" w:eastAsia="Times New Roman" w:hAnsiTheme="minorBidi"/>
          <w:kern w:val="0"/>
          <w:sz w:val="22"/>
          <w:szCs w:val="22"/>
          <w14:ligatures w14:val="none"/>
        </w:rPr>
      </w:pPr>
    </w:p>
    <w:p w14:paraId="2076C3B3" w14:textId="576FE25C"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2. Identify Design Choices</w:t>
      </w:r>
      <w:r w:rsidR="004F272A">
        <w:rPr>
          <w:rFonts w:asciiTheme="minorBidi" w:eastAsia="Times New Roman" w:hAnsiTheme="minorBidi"/>
          <w:b/>
          <w:bCs/>
          <w:color w:val="000000"/>
          <w:kern w:val="0"/>
          <w14:ligatures w14:val="none"/>
        </w:rPr>
        <w:t xml:space="preserve"> (2.5 points)</w:t>
      </w:r>
    </w:p>
    <w:p w14:paraId="073E75A2"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For each relevant concept or example, explain:</w:t>
      </w:r>
    </w:p>
    <w:p w14:paraId="023385E5" w14:textId="77777777" w:rsidR="008170C6" w:rsidRPr="008170C6" w:rsidRDefault="008170C6" w:rsidP="008170C6">
      <w:pPr>
        <w:numPr>
          <w:ilvl w:val="0"/>
          <w:numId w:val="4"/>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design choice is being used?</w:t>
      </w:r>
      <w:r w:rsidRPr="008170C6">
        <w:rPr>
          <w:rFonts w:asciiTheme="minorBidi" w:eastAsia="Times New Roman" w:hAnsiTheme="minorBidi"/>
          <w:color w:val="000000"/>
          <w:kern w:val="0"/>
          <w:sz w:val="22"/>
          <w:szCs w:val="22"/>
          <w14:ligatures w14:val="none"/>
        </w:rPr>
        <w:br/>
        <w:t>(e.g., color palette, axis type, encoding, layout, PCA plot type)</w:t>
      </w:r>
    </w:p>
    <w:p w14:paraId="0DA464F5" w14:textId="77777777" w:rsidR="008170C6" w:rsidRPr="008170C6" w:rsidRDefault="008170C6" w:rsidP="008170C6">
      <w:pPr>
        <w:numPr>
          <w:ilvl w:val="0"/>
          <w:numId w:val="4"/>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is this choice appropriate?</w:t>
      </w:r>
      <w:r w:rsidRPr="008170C6">
        <w:rPr>
          <w:rFonts w:asciiTheme="minorBidi" w:eastAsia="Times New Roman" w:hAnsiTheme="minorBidi"/>
          <w:color w:val="000000"/>
          <w:kern w:val="0"/>
          <w:sz w:val="22"/>
          <w:szCs w:val="22"/>
          <w14:ligatures w14:val="none"/>
        </w:rPr>
        <w:br/>
        <w:t>(What problem does it solve?)</w:t>
      </w:r>
    </w:p>
    <w:p w14:paraId="76C1B869" w14:textId="4B7D36D3" w:rsidR="008170C6"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Population Growth: T</w:t>
      </w:r>
      <w:r w:rsidRPr="00E84A21">
        <w:rPr>
          <w:rFonts w:asciiTheme="minorBidi" w:eastAsia="Times New Roman" w:hAnsiTheme="minorBidi"/>
          <w:kern w:val="0"/>
          <w:sz w:val="22"/>
          <w:szCs w:val="22"/>
          <w14:ligatures w14:val="none"/>
        </w:rPr>
        <w:t>he combination of qualitative color encoding for categories and positional/length encoding for values solves the problem of simultaneously showing group membership and magnitude, making the chart both clear and efficient to interpret.</w:t>
      </w:r>
    </w:p>
    <w:p w14:paraId="149AED92"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78EC8224" w14:textId="019C7956"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Choropleth Income: T</w:t>
      </w:r>
      <w:r w:rsidRPr="00E84A21">
        <w:rPr>
          <w:rFonts w:asciiTheme="minorBidi" w:eastAsia="Times New Roman" w:hAnsiTheme="minorBidi"/>
          <w:kern w:val="0"/>
          <w:sz w:val="22"/>
          <w:szCs w:val="22"/>
          <w14:ligatures w14:val="none"/>
        </w:rPr>
        <w:t>he combination of a sequential color scale and geographic encoding effectively communicates both magnitude</w:t>
      </w:r>
      <w:r w:rsidRPr="00E84A21">
        <w:rPr>
          <w:rFonts w:asciiTheme="minorBidi" w:eastAsia="Times New Roman" w:hAnsiTheme="minorBidi"/>
          <w:b/>
          <w:bCs/>
          <w:kern w:val="0"/>
          <w:sz w:val="22"/>
          <w:szCs w:val="22"/>
          <w14:ligatures w14:val="none"/>
        </w:rPr>
        <w:t xml:space="preserve"> </w:t>
      </w:r>
      <w:r w:rsidRPr="00E84A21">
        <w:rPr>
          <w:rFonts w:asciiTheme="minorBidi" w:eastAsia="Times New Roman" w:hAnsiTheme="minorBidi"/>
          <w:kern w:val="0"/>
          <w:sz w:val="22"/>
          <w:szCs w:val="22"/>
          <w14:ligatures w14:val="none"/>
        </w:rPr>
        <w:t>and spatial distribution, enabling viewers to quickly grasp patterns and inequalities in income across the region.</w:t>
      </w:r>
      <w:r>
        <w:rPr>
          <w:rFonts w:asciiTheme="minorBidi" w:eastAsia="Times New Roman" w:hAnsiTheme="minorBidi"/>
          <w:kern w:val="0"/>
          <w:sz w:val="22"/>
          <w:szCs w:val="22"/>
          <w14:ligatures w14:val="none"/>
        </w:rPr>
        <w:t xml:space="preserve"> </w:t>
      </w:r>
    </w:p>
    <w:p w14:paraId="500A61F7"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43D124B6" w14:textId="7FB70772"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Diverging Scale: </w:t>
      </w:r>
      <w:r w:rsidRPr="00E84A21">
        <w:rPr>
          <w:rFonts w:asciiTheme="minorBidi" w:eastAsia="Times New Roman" w:hAnsiTheme="minorBidi"/>
          <w:kern w:val="0"/>
          <w:sz w:val="22"/>
          <w:szCs w:val="22"/>
          <w14:ligatures w14:val="none"/>
        </w:rPr>
        <w:t>the combination of a diverging scale and spatial encoding effectively communicates relative differences around a central value, making it easier to interpret patterns of demographic variation rather than just raw magnitude.</w:t>
      </w:r>
      <w:r>
        <w:rPr>
          <w:rFonts w:asciiTheme="minorBidi" w:eastAsia="Times New Roman" w:hAnsiTheme="minorBidi"/>
          <w:kern w:val="0"/>
          <w:sz w:val="22"/>
          <w:szCs w:val="22"/>
          <w14:ligatures w14:val="none"/>
        </w:rPr>
        <w:t xml:space="preserve"> </w:t>
      </w:r>
    </w:p>
    <w:p w14:paraId="0A88B0BD"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0DDA9D01" w14:textId="753DF241" w:rsidR="00E84A21" w:rsidRDefault="00E84A21"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Highlighting Changes the story: </w:t>
      </w:r>
      <w:r w:rsidRPr="00E84A21">
        <w:rPr>
          <w:rFonts w:asciiTheme="minorBidi" w:eastAsia="Times New Roman" w:hAnsiTheme="minorBidi"/>
          <w:kern w:val="0"/>
          <w:sz w:val="22"/>
          <w:szCs w:val="22"/>
          <w14:ligatures w14:val="none"/>
        </w:rPr>
        <w:t>This visualization uses a highlight (accent) color strategy layered on top of a muted qualitative color palette in a sorted horizontal bar chart.</w:t>
      </w:r>
      <w:r>
        <w:rPr>
          <w:rFonts w:asciiTheme="minorBidi" w:eastAsia="Times New Roman" w:hAnsiTheme="minorBidi"/>
          <w:kern w:val="0"/>
          <w:sz w:val="22"/>
          <w:szCs w:val="22"/>
          <w14:ligatures w14:val="none"/>
        </w:rPr>
        <w:t xml:space="preserve"> </w:t>
      </w:r>
      <w:proofErr w:type="gramStart"/>
      <w:r w:rsidRPr="00E84A21">
        <w:rPr>
          <w:rFonts w:asciiTheme="minorBidi" w:eastAsia="Times New Roman" w:hAnsiTheme="minorBidi"/>
          <w:kern w:val="0"/>
          <w:sz w:val="22"/>
          <w:szCs w:val="22"/>
          <w14:ligatures w14:val="none"/>
        </w:rPr>
        <w:t>this</w:t>
      </w:r>
      <w:proofErr w:type="gramEnd"/>
      <w:r w:rsidRPr="00E84A21">
        <w:rPr>
          <w:rFonts w:asciiTheme="minorBidi" w:eastAsia="Times New Roman" w:hAnsiTheme="minorBidi"/>
          <w:kern w:val="0"/>
          <w:sz w:val="22"/>
          <w:szCs w:val="22"/>
          <w14:ligatures w14:val="none"/>
        </w:rPr>
        <w:t xml:space="preserve"> design effectively balances context and focus, allowing users to see the full dataset while immediately identifying the most important elements.</w:t>
      </w:r>
      <w:r>
        <w:rPr>
          <w:rFonts w:asciiTheme="minorBidi" w:eastAsia="Times New Roman" w:hAnsiTheme="minorBidi"/>
          <w:kern w:val="0"/>
          <w:sz w:val="22"/>
          <w:szCs w:val="22"/>
          <w14:ligatures w14:val="none"/>
        </w:rPr>
        <w:t xml:space="preserve"> </w:t>
      </w:r>
    </w:p>
    <w:p w14:paraId="28C43A5E" w14:textId="77777777" w:rsidR="00E84A21" w:rsidRDefault="00E84A21" w:rsidP="008170C6">
      <w:pPr>
        <w:spacing w:after="0" w:line="240" w:lineRule="auto"/>
        <w:rPr>
          <w:rFonts w:asciiTheme="minorBidi" w:eastAsia="Times New Roman" w:hAnsiTheme="minorBidi"/>
          <w:kern w:val="0"/>
          <w:sz w:val="22"/>
          <w:szCs w:val="22"/>
          <w14:ligatures w14:val="none"/>
        </w:rPr>
      </w:pPr>
    </w:p>
    <w:p w14:paraId="18FD483C" w14:textId="70C426FC" w:rsidR="00E84A21" w:rsidRPr="008170C6" w:rsidRDefault="000D41C3" w:rsidP="008170C6">
      <w:pPr>
        <w:spacing w:after="0" w:line="240" w:lineRule="auto"/>
        <w:rPr>
          <w:rFonts w:asciiTheme="minorBidi" w:eastAsia="Times New Roman" w:hAnsiTheme="minorBidi"/>
          <w:kern w:val="0"/>
          <w:sz w:val="22"/>
          <w:szCs w:val="22"/>
          <w14:ligatures w14:val="none"/>
        </w:rPr>
      </w:pPr>
      <w:r>
        <w:rPr>
          <w:rFonts w:asciiTheme="minorBidi" w:eastAsia="Times New Roman" w:hAnsiTheme="minorBidi"/>
          <w:kern w:val="0"/>
          <w:sz w:val="22"/>
          <w:szCs w:val="22"/>
          <w14:ligatures w14:val="none"/>
        </w:rPr>
        <w:t xml:space="preserve">Highlight Strategy: </w:t>
      </w:r>
      <w:r w:rsidR="00093CA1">
        <w:rPr>
          <w:rFonts w:asciiTheme="minorBidi" w:eastAsia="Times New Roman" w:hAnsiTheme="minorBidi"/>
          <w:kern w:val="0"/>
          <w:sz w:val="22"/>
          <w:szCs w:val="22"/>
          <w14:ligatures w14:val="none"/>
        </w:rPr>
        <w:t>T</w:t>
      </w:r>
      <w:r w:rsidR="00093CA1" w:rsidRPr="00093CA1">
        <w:rPr>
          <w:rFonts w:asciiTheme="minorBidi" w:eastAsia="Times New Roman" w:hAnsiTheme="minorBidi"/>
          <w:kern w:val="0"/>
          <w:sz w:val="22"/>
          <w:szCs w:val="22"/>
          <w14:ligatures w14:val="none"/>
        </w:rPr>
        <w:t>his design effectively solves the problem of focus within a multivariate dataset: it highlights one key group for analysis while preserving the full distribution for comparison. This creates a strong visual hierarchy and supports both targeted insight and general exploration.</w:t>
      </w:r>
      <w:r w:rsidR="00093CA1">
        <w:rPr>
          <w:rFonts w:asciiTheme="minorBidi" w:eastAsia="Times New Roman" w:hAnsiTheme="minorBidi"/>
          <w:kern w:val="0"/>
          <w:sz w:val="22"/>
          <w:szCs w:val="22"/>
          <w14:ligatures w14:val="none"/>
        </w:rPr>
        <w:t xml:space="preserve"> </w:t>
      </w:r>
    </w:p>
    <w:p w14:paraId="00CC87D7" w14:textId="2E813820" w:rsidR="008170C6" w:rsidRPr="008170C6" w:rsidRDefault="008170C6" w:rsidP="008170C6">
      <w:pPr>
        <w:spacing w:before="100" w:beforeAutospacing="1" w:after="100" w:afterAutospacing="1" w:line="240" w:lineRule="auto"/>
        <w:outlineLvl w:val="2"/>
        <w:rPr>
          <w:rFonts w:asciiTheme="minorBidi" w:eastAsia="Times New Roman" w:hAnsiTheme="minorBidi"/>
          <w:b/>
          <w:bCs/>
          <w:color w:val="000000"/>
          <w:kern w:val="0"/>
          <w14:ligatures w14:val="none"/>
        </w:rPr>
      </w:pPr>
      <w:r w:rsidRPr="008170C6">
        <w:rPr>
          <w:rFonts w:asciiTheme="minorBidi" w:eastAsia="Times New Roman" w:hAnsiTheme="minorBidi"/>
          <w:b/>
          <w:bCs/>
          <w:color w:val="000000"/>
          <w:kern w:val="0"/>
          <w14:ligatures w14:val="none"/>
        </w:rPr>
        <w:t>3. Explain the Reasoning (Most Important</w:t>
      </w:r>
      <w:r w:rsidR="004F272A">
        <w:rPr>
          <w:rFonts w:asciiTheme="minorBidi" w:eastAsia="Times New Roman" w:hAnsiTheme="minorBidi"/>
          <w:b/>
          <w:bCs/>
          <w:color w:val="000000"/>
          <w:kern w:val="0"/>
          <w14:ligatures w14:val="none"/>
        </w:rPr>
        <w:t xml:space="preserve"> - 10 points</w:t>
      </w:r>
      <w:r w:rsidRPr="008170C6">
        <w:rPr>
          <w:rFonts w:asciiTheme="minorBidi" w:eastAsia="Times New Roman" w:hAnsiTheme="minorBidi"/>
          <w:b/>
          <w:bCs/>
          <w:color w:val="000000"/>
          <w:kern w:val="0"/>
          <w14:ligatures w14:val="none"/>
        </w:rPr>
        <w:t>)</w:t>
      </w:r>
      <w:r w:rsidR="004F272A">
        <w:rPr>
          <w:rFonts w:asciiTheme="minorBidi" w:eastAsia="Times New Roman" w:hAnsiTheme="minorBidi"/>
          <w:b/>
          <w:bCs/>
          <w:color w:val="000000"/>
          <w:kern w:val="0"/>
          <w14:ligatures w14:val="none"/>
        </w:rPr>
        <w:t xml:space="preserve">: </w:t>
      </w:r>
    </w:p>
    <w:p w14:paraId="4183E19A"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For each design choice, answer:</w:t>
      </w:r>
    </w:p>
    <w:p w14:paraId="7B72A803"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is this visualization method used instead of another?</w:t>
      </w:r>
    </w:p>
    <w:p w14:paraId="78A462F0"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would go wrong if a different choice was made?</w:t>
      </w:r>
    </w:p>
    <w:p w14:paraId="557487F3" w14:textId="77777777" w:rsidR="008170C6" w:rsidRPr="008170C6" w:rsidRDefault="008170C6" w:rsidP="008170C6">
      <w:pPr>
        <w:numPr>
          <w:ilvl w:val="0"/>
          <w:numId w:val="5"/>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What insight does this design help reveal?</w:t>
      </w:r>
    </w:p>
    <w:p w14:paraId="72904B5E" w14:textId="22C4170E"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24A84A0A" w14:textId="5CDDE3EC"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lastRenderedPageBreak/>
        <w:t>Examples of What to Look For</w:t>
      </w:r>
    </w:p>
    <w:p w14:paraId="672D22E5"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Categorical data → What color palette and why?</w:t>
      </w:r>
    </w:p>
    <w:p w14:paraId="49A08D0C"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Sequential vs qualitative colors → When and why?</w:t>
      </w:r>
    </w:p>
    <w:p w14:paraId="2F4FE7BE"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PCA:</w:t>
      </w:r>
    </w:p>
    <w:p w14:paraId="277A2A75" w14:textId="77777777" w:rsidR="008170C6" w:rsidRPr="008170C6" w:rsidRDefault="008170C6" w:rsidP="008170C6">
      <w:pPr>
        <w:numPr>
          <w:ilvl w:val="1"/>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Why do we use it?</w:t>
      </w:r>
    </w:p>
    <w:p w14:paraId="14BB9A75" w14:textId="77777777" w:rsidR="008170C6" w:rsidRPr="008170C6" w:rsidRDefault="008170C6" w:rsidP="008170C6">
      <w:pPr>
        <w:numPr>
          <w:ilvl w:val="1"/>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When do we use </w:t>
      </w:r>
      <w:r w:rsidRPr="008170C6">
        <w:rPr>
          <w:rFonts w:asciiTheme="minorBidi" w:eastAsia="Times New Roman" w:hAnsiTheme="minorBidi"/>
          <w:b/>
          <w:bCs/>
          <w:color w:val="000000"/>
          <w:kern w:val="0"/>
          <w:sz w:val="22"/>
          <w:szCs w:val="22"/>
          <w14:ligatures w14:val="none"/>
        </w:rPr>
        <w:t>score plots</w:t>
      </w:r>
      <w:r w:rsidRPr="008170C6">
        <w:rPr>
          <w:rFonts w:asciiTheme="minorBidi" w:eastAsia="Times New Roman" w:hAnsiTheme="minorBidi"/>
          <w:color w:val="000000"/>
          <w:kern w:val="0"/>
          <w:sz w:val="22"/>
          <w:szCs w:val="22"/>
          <w14:ligatures w14:val="none"/>
        </w:rPr>
        <w:t> vs </w:t>
      </w:r>
      <w:r w:rsidRPr="008170C6">
        <w:rPr>
          <w:rFonts w:asciiTheme="minorBidi" w:eastAsia="Times New Roman" w:hAnsiTheme="minorBidi"/>
          <w:b/>
          <w:bCs/>
          <w:color w:val="000000"/>
          <w:kern w:val="0"/>
          <w:sz w:val="22"/>
          <w:szCs w:val="22"/>
          <w14:ligatures w14:val="none"/>
        </w:rPr>
        <w:t>loading plots</w:t>
      </w:r>
      <w:r w:rsidRPr="008170C6">
        <w:rPr>
          <w:rFonts w:asciiTheme="minorBidi" w:eastAsia="Times New Roman" w:hAnsiTheme="minorBidi"/>
          <w:color w:val="000000"/>
          <w:kern w:val="0"/>
          <w:sz w:val="22"/>
          <w:szCs w:val="22"/>
          <w14:ligatures w14:val="none"/>
        </w:rPr>
        <w:t>?</w:t>
      </w:r>
    </w:p>
    <w:p w14:paraId="7C2126B5" w14:textId="77777777" w:rsidR="008170C6" w:rsidRP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proofErr w:type="gramStart"/>
      <w:r w:rsidRPr="008170C6">
        <w:rPr>
          <w:rFonts w:asciiTheme="minorBidi" w:eastAsia="Times New Roman" w:hAnsiTheme="minorBidi"/>
          <w:color w:val="000000"/>
          <w:kern w:val="0"/>
          <w:sz w:val="22"/>
          <w:szCs w:val="22"/>
          <w14:ligatures w14:val="none"/>
        </w:rPr>
        <w:t>Axes and scales → What</w:t>
      </w:r>
      <w:proofErr w:type="gramEnd"/>
      <w:r w:rsidRPr="008170C6">
        <w:rPr>
          <w:rFonts w:asciiTheme="minorBidi" w:eastAsia="Times New Roman" w:hAnsiTheme="minorBidi"/>
          <w:color w:val="000000"/>
          <w:kern w:val="0"/>
          <w:sz w:val="22"/>
          <w:szCs w:val="22"/>
          <w14:ligatures w14:val="none"/>
        </w:rPr>
        <w:t xml:space="preserve"> do they represent?</w:t>
      </w:r>
    </w:p>
    <w:p w14:paraId="1ED6F467" w14:textId="77777777" w:rsidR="008170C6" w:rsidRDefault="008170C6" w:rsidP="008170C6">
      <w:pPr>
        <w:numPr>
          <w:ilvl w:val="0"/>
          <w:numId w:val="6"/>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Poor vs good visualization choices</w:t>
      </w:r>
    </w:p>
    <w:p w14:paraId="2F47597E"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kern w:val="0"/>
          <w14:ligatures w14:val="none"/>
        </w:rPr>
        <w:t>Here’s a clear, structured breakdown of each design choice with all three questions answered:</w:t>
      </w:r>
    </w:p>
    <w:p w14:paraId="5D3E532E" w14:textId="3A846FD2"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5DCF75B4">
          <v:rect id="_x0000_i1025" style="width:0;height:1.5pt" o:hralign="center" o:hrstd="t" o:hr="t" fillcolor="#a0a0a0" stroked="f"/>
        </w:pict>
      </w:r>
    </w:p>
    <w:p w14:paraId="16AA7BA6" w14:textId="29714AA2"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t>Population Growth Visualization:</w:t>
      </w:r>
    </w:p>
    <w:p w14:paraId="3B0A0000"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Why this method?</w:t>
      </w:r>
      <w:r w:rsidRPr="00B34D16">
        <w:rPr>
          <w:rFonts w:ascii="Times New Roman" w:eastAsia="Times New Roman" w:hAnsi="Times New Roman" w:cs="Times New Roman"/>
          <w:kern w:val="0"/>
          <w14:ligatures w14:val="none"/>
        </w:rPr>
        <w:br/>
        <w:t xml:space="preserve">Using </w:t>
      </w:r>
      <w:r w:rsidRPr="00A01125">
        <w:rPr>
          <w:rFonts w:ascii="Times New Roman" w:eastAsia="Times New Roman" w:hAnsi="Times New Roman" w:cs="Times New Roman"/>
          <w:kern w:val="0"/>
          <w14:ligatures w14:val="none"/>
        </w:rPr>
        <w:t>qualitative color encoding</w:t>
      </w:r>
      <w:r w:rsidRPr="00B34D16">
        <w:rPr>
          <w:rFonts w:ascii="Times New Roman" w:eastAsia="Times New Roman" w:hAnsi="Times New Roman" w:cs="Times New Roman"/>
          <w:kern w:val="0"/>
          <w14:ligatures w14:val="none"/>
        </w:rPr>
        <w:t xml:space="preserve"> (to distinguish categories like regions or countries) alongside </w:t>
      </w:r>
      <w:r w:rsidRPr="00A01125">
        <w:rPr>
          <w:rFonts w:ascii="Times New Roman" w:eastAsia="Times New Roman" w:hAnsi="Times New Roman" w:cs="Times New Roman"/>
          <w:kern w:val="0"/>
          <w14:ligatures w14:val="none"/>
        </w:rPr>
        <w:t>positional/length encoding</w:t>
      </w:r>
      <w:r w:rsidRPr="00B34D16">
        <w:rPr>
          <w:rFonts w:ascii="Times New Roman" w:eastAsia="Times New Roman" w:hAnsi="Times New Roman" w:cs="Times New Roman"/>
          <w:kern w:val="0"/>
          <w14:ligatures w14:val="none"/>
        </w:rPr>
        <w:t xml:space="preserve"> (bar length or axis position) is effective because position and length are among the most accurate visual channels for comparing magnitude. Color then adds a second layer for grouping without interfering with value comparison.</w:t>
      </w:r>
    </w:p>
    <w:p w14:paraId="09AED63F" w14:textId="4C872583"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would go wrong with another choice?</w:t>
      </w:r>
      <w:r w:rsidRPr="00B34D16">
        <w:rPr>
          <w:rFonts w:ascii="Times New Roman" w:eastAsia="Times New Roman" w:hAnsi="Times New Roman" w:cs="Times New Roman"/>
          <w:kern w:val="0"/>
          <w14:ligatures w14:val="none"/>
        </w:rPr>
        <w:br/>
        <w:t>If you relied only on color (heatmap), viewers would struggle to accurately compare values because color perception is less precise than length. If you removed color entirely, group membership would be unclear, making it harder to see patterns across categories.</w:t>
      </w:r>
    </w:p>
    <w:p w14:paraId="135DE4FD"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insight does this reveal?</w:t>
      </w:r>
      <w:r w:rsidRPr="00B34D16">
        <w:rPr>
          <w:rFonts w:ascii="Times New Roman" w:eastAsia="Times New Roman" w:hAnsi="Times New Roman" w:cs="Times New Roman"/>
          <w:kern w:val="0"/>
          <w14:ligatures w14:val="none"/>
        </w:rPr>
        <w:br/>
        <w:t xml:space="preserve">This design makes it easy to simultaneously see </w:t>
      </w:r>
      <w:r w:rsidRPr="00A01125">
        <w:rPr>
          <w:rFonts w:ascii="Times New Roman" w:eastAsia="Times New Roman" w:hAnsi="Times New Roman" w:cs="Times New Roman"/>
          <w:kern w:val="0"/>
          <w14:ligatures w14:val="none"/>
        </w:rPr>
        <w:t xml:space="preserve">which groups exist </w:t>
      </w:r>
      <w:r w:rsidRPr="00B34D16">
        <w:rPr>
          <w:rFonts w:ascii="Times New Roman" w:eastAsia="Times New Roman" w:hAnsi="Times New Roman" w:cs="Times New Roman"/>
          <w:kern w:val="0"/>
          <w14:ligatures w14:val="none"/>
        </w:rPr>
        <w:t xml:space="preserve">and </w:t>
      </w:r>
      <w:r w:rsidRPr="00A01125">
        <w:rPr>
          <w:rFonts w:ascii="Times New Roman" w:eastAsia="Times New Roman" w:hAnsi="Times New Roman" w:cs="Times New Roman"/>
          <w:kern w:val="0"/>
          <w14:ligatures w14:val="none"/>
        </w:rPr>
        <w:t>how their populations compare</w:t>
      </w:r>
      <w:r w:rsidRPr="00B34D16">
        <w:rPr>
          <w:rFonts w:ascii="Times New Roman" w:eastAsia="Times New Roman" w:hAnsi="Times New Roman" w:cs="Times New Roman"/>
          <w:kern w:val="0"/>
          <w14:ligatures w14:val="none"/>
        </w:rPr>
        <w:t>, helping users quickly identify trends like which regions are growing fastest.</w:t>
      </w:r>
    </w:p>
    <w:p w14:paraId="22AD6B12" w14:textId="4A3A507E"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7AE37592">
          <v:rect id="_x0000_i1026" style="width:0;height:1.5pt" o:hralign="center" o:hrstd="t" o:hr="t" fillcolor="#a0a0a0" stroked="f"/>
        </w:pict>
      </w:r>
    </w:p>
    <w:p w14:paraId="31DB6579" w14:textId="258C3C13"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t>Choropleth Income:</w:t>
      </w:r>
    </w:p>
    <w:p w14:paraId="71F14683"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Why this method?</w:t>
      </w:r>
      <w:r w:rsidRPr="00B34D16">
        <w:rPr>
          <w:rFonts w:ascii="Times New Roman" w:eastAsia="Times New Roman" w:hAnsi="Times New Roman" w:cs="Times New Roman"/>
          <w:kern w:val="0"/>
          <w14:ligatures w14:val="none"/>
        </w:rPr>
        <w:br/>
        <w:t xml:space="preserve">A </w:t>
      </w:r>
      <w:r w:rsidRPr="00A01125">
        <w:rPr>
          <w:rFonts w:ascii="Times New Roman" w:eastAsia="Times New Roman" w:hAnsi="Times New Roman" w:cs="Times New Roman"/>
          <w:kern w:val="0"/>
          <w14:ligatures w14:val="none"/>
        </w:rPr>
        <w:t>sequential color scale</w:t>
      </w:r>
      <w:r w:rsidRPr="00B34D16">
        <w:rPr>
          <w:rFonts w:ascii="Times New Roman" w:eastAsia="Times New Roman" w:hAnsi="Times New Roman" w:cs="Times New Roman"/>
          <w:kern w:val="0"/>
          <w14:ligatures w14:val="none"/>
        </w:rPr>
        <w:t xml:space="preserve"> paired with </w:t>
      </w:r>
      <w:r w:rsidRPr="00A01125">
        <w:rPr>
          <w:rFonts w:ascii="Times New Roman" w:eastAsia="Times New Roman" w:hAnsi="Times New Roman" w:cs="Times New Roman"/>
          <w:kern w:val="0"/>
          <w14:ligatures w14:val="none"/>
        </w:rPr>
        <w:t>geographic encoding</w:t>
      </w:r>
      <w:r w:rsidRPr="00B34D16">
        <w:rPr>
          <w:rFonts w:ascii="Times New Roman" w:eastAsia="Times New Roman" w:hAnsi="Times New Roman" w:cs="Times New Roman"/>
          <w:kern w:val="0"/>
          <w14:ligatures w14:val="none"/>
        </w:rPr>
        <w:t xml:space="preserve"> (map regions) is ideal for continuous data like income because it naturally represents low-to-high values across space.</w:t>
      </w:r>
    </w:p>
    <w:p w14:paraId="502AF98A" w14:textId="7DB5A8EF"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would go wrong with another choice?</w:t>
      </w:r>
      <w:r w:rsidRPr="00B34D16">
        <w:rPr>
          <w:rFonts w:ascii="Times New Roman" w:eastAsia="Times New Roman" w:hAnsi="Times New Roman" w:cs="Times New Roman"/>
          <w:kern w:val="0"/>
          <w14:ligatures w14:val="none"/>
        </w:rPr>
        <w:br/>
        <w:t>Using categorical colors would break the sense of progression in income levels. A non-spatial chart (bar chart) would remove geographic context, making it harder to see regional clusters or disparities.</w:t>
      </w:r>
    </w:p>
    <w:p w14:paraId="1BB3F6FB"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insight does this reveal?</w:t>
      </w:r>
      <w:r w:rsidRPr="00B34D16">
        <w:rPr>
          <w:rFonts w:ascii="Times New Roman" w:eastAsia="Times New Roman" w:hAnsi="Times New Roman" w:cs="Times New Roman"/>
          <w:kern w:val="0"/>
          <w14:ligatures w14:val="none"/>
        </w:rPr>
        <w:br/>
        <w:t xml:space="preserve">This design highlights </w:t>
      </w:r>
      <w:r w:rsidRPr="00A01125">
        <w:rPr>
          <w:rFonts w:ascii="Times New Roman" w:eastAsia="Times New Roman" w:hAnsi="Times New Roman" w:cs="Times New Roman"/>
          <w:kern w:val="0"/>
          <w14:ligatures w14:val="none"/>
        </w:rPr>
        <w:t>spatial patterns and inequalities</w:t>
      </w:r>
      <w:r w:rsidRPr="00B34D16">
        <w:rPr>
          <w:rFonts w:ascii="Times New Roman" w:eastAsia="Times New Roman" w:hAnsi="Times New Roman" w:cs="Times New Roman"/>
          <w:kern w:val="0"/>
          <w14:ligatures w14:val="none"/>
        </w:rPr>
        <w:t>, allowing viewers to quickly see where income is concentrated and where lower-income areas are located.</w:t>
      </w:r>
    </w:p>
    <w:p w14:paraId="1CAFEA21" w14:textId="643B2D3D"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0322538F">
          <v:rect id="_x0000_i1027" style="width:0;height:1.5pt" o:hralign="center" o:hrstd="t" o:hr="t" fillcolor="#a0a0a0" stroked="f"/>
        </w:pict>
      </w:r>
    </w:p>
    <w:p w14:paraId="2EDD0519" w14:textId="41AB44F4"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t>Diverging Scale Visualization:</w:t>
      </w:r>
    </w:p>
    <w:p w14:paraId="23B5A43F" w14:textId="53DCC22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Why this method?</w:t>
      </w:r>
      <w:r w:rsidRPr="00B34D16">
        <w:rPr>
          <w:rFonts w:ascii="Times New Roman" w:eastAsia="Times New Roman" w:hAnsi="Times New Roman" w:cs="Times New Roman"/>
          <w:kern w:val="0"/>
          <w14:ligatures w14:val="none"/>
        </w:rPr>
        <w:br/>
        <w:t xml:space="preserve">A </w:t>
      </w:r>
      <w:r w:rsidRPr="00324009">
        <w:rPr>
          <w:rFonts w:ascii="Times New Roman" w:eastAsia="Times New Roman" w:hAnsi="Times New Roman" w:cs="Times New Roman"/>
          <w:kern w:val="0"/>
          <w14:ligatures w14:val="none"/>
        </w:rPr>
        <w:t>diverging color scale</w:t>
      </w:r>
      <w:r w:rsidRPr="00B34D16">
        <w:rPr>
          <w:rFonts w:ascii="Times New Roman" w:eastAsia="Times New Roman" w:hAnsi="Times New Roman" w:cs="Times New Roman"/>
          <w:kern w:val="0"/>
          <w14:ligatures w14:val="none"/>
        </w:rPr>
        <w:t xml:space="preserve"> centered around a meaningful midpoint (national average) emphasizes </w:t>
      </w:r>
      <w:r w:rsidRPr="00324009">
        <w:rPr>
          <w:rFonts w:ascii="Times New Roman" w:eastAsia="Times New Roman" w:hAnsi="Times New Roman" w:cs="Times New Roman"/>
          <w:kern w:val="0"/>
          <w14:ligatures w14:val="none"/>
        </w:rPr>
        <w:t>deviation from that baseline</w:t>
      </w:r>
      <w:r w:rsidRPr="00B34D16">
        <w:rPr>
          <w:rFonts w:ascii="Times New Roman" w:eastAsia="Times New Roman" w:hAnsi="Times New Roman" w:cs="Times New Roman"/>
          <w:kern w:val="0"/>
          <w14:ligatures w14:val="none"/>
        </w:rPr>
        <w:t>, not just absolute values.</w:t>
      </w:r>
    </w:p>
    <w:p w14:paraId="0A6AB778"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lastRenderedPageBreak/>
        <w:t>What would go wrong with another choice?</w:t>
      </w:r>
      <w:r w:rsidRPr="00B34D16">
        <w:rPr>
          <w:rFonts w:ascii="Times New Roman" w:eastAsia="Times New Roman" w:hAnsi="Times New Roman" w:cs="Times New Roman"/>
          <w:kern w:val="0"/>
          <w14:ligatures w14:val="none"/>
        </w:rPr>
        <w:br/>
        <w:t>A sequential scale would only show magnitude (low to high) and obscure whether values are above or below the reference point. This makes it harder to interpret relative differences.</w:t>
      </w:r>
    </w:p>
    <w:p w14:paraId="3B0D1B02"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insight does this reveal?</w:t>
      </w:r>
      <w:r w:rsidRPr="00B34D16">
        <w:rPr>
          <w:rFonts w:ascii="Times New Roman" w:eastAsia="Times New Roman" w:hAnsi="Times New Roman" w:cs="Times New Roman"/>
          <w:kern w:val="0"/>
          <w14:ligatures w14:val="none"/>
        </w:rPr>
        <w:br/>
        <w:t xml:space="preserve">It clearly shows </w:t>
      </w:r>
      <w:r w:rsidRPr="00324009">
        <w:rPr>
          <w:rFonts w:ascii="Times New Roman" w:eastAsia="Times New Roman" w:hAnsi="Times New Roman" w:cs="Times New Roman"/>
          <w:kern w:val="0"/>
          <w14:ligatures w14:val="none"/>
        </w:rPr>
        <w:t>which areas are above vs. below the norm</w:t>
      </w:r>
      <w:r w:rsidRPr="00B34D16">
        <w:rPr>
          <w:rFonts w:ascii="Times New Roman" w:eastAsia="Times New Roman" w:hAnsi="Times New Roman" w:cs="Times New Roman"/>
          <w:kern w:val="0"/>
          <w14:ligatures w14:val="none"/>
        </w:rPr>
        <w:t xml:space="preserve">, helping users understand </w:t>
      </w:r>
      <w:r w:rsidRPr="00324009">
        <w:rPr>
          <w:rFonts w:ascii="Times New Roman" w:eastAsia="Times New Roman" w:hAnsi="Times New Roman" w:cs="Times New Roman"/>
          <w:kern w:val="0"/>
          <w14:ligatures w14:val="none"/>
        </w:rPr>
        <w:t>imbalances and contrasts</w:t>
      </w:r>
      <w:r w:rsidRPr="00B34D16">
        <w:rPr>
          <w:rFonts w:ascii="Times New Roman" w:eastAsia="Times New Roman" w:hAnsi="Times New Roman" w:cs="Times New Roman"/>
          <w:kern w:val="0"/>
          <w14:ligatures w14:val="none"/>
        </w:rPr>
        <w:t>, not just totals.</w:t>
      </w:r>
    </w:p>
    <w:p w14:paraId="135EBAFD" w14:textId="6550D6DA"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56EC4F9E">
          <v:rect id="_x0000_i1028" style="width:0;height:1.5pt" o:hralign="center" o:hrstd="t" o:hr="t" fillcolor="#a0a0a0" stroked="f"/>
        </w:pict>
      </w:r>
    </w:p>
    <w:p w14:paraId="6CFDE66E" w14:textId="0BB9645A"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t>Highlight Changes the Story:</w:t>
      </w:r>
    </w:p>
    <w:p w14:paraId="34382533"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Why this method?</w:t>
      </w:r>
      <w:r w:rsidRPr="00B34D16">
        <w:rPr>
          <w:rFonts w:ascii="Times New Roman" w:eastAsia="Times New Roman" w:hAnsi="Times New Roman" w:cs="Times New Roman"/>
          <w:kern w:val="0"/>
          <w14:ligatures w14:val="none"/>
        </w:rPr>
        <w:br/>
        <w:t xml:space="preserve">Using an </w:t>
      </w:r>
      <w:r w:rsidRPr="00324009">
        <w:rPr>
          <w:rFonts w:ascii="Times New Roman" w:eastAsia="Times New Roman" w:hAnsi="Times New Roman" w:cs="Times New Roman"/>
          <w:kern w:val="0"/>
          <w14:ligatures w14:val="none"/>
        </w:rPr>
        <w:t>accent (highlight) color</w:t>
      </w:r>
      <w:r w:rsidRPr="00B34D16">
        <w:rPr>
          <w:rFonts w:ascii="Times New Roman" w:eastAsia="Times New Roman" w:hAnsi="Times New Roman" w:cs="Times New Roman"/>
          <w:kern w:val="0"/>
          <w14:ligatures w14:val="none"/>
        </w:rPr>
        <w:t xml:space="preserve"> on top of a </w:t>
      </w:r>
      <w:r w:rsidRPr="00324009">
        <w:rPr>
          <w:rFonts w:ascii="Times New Roman" w:eastAsia="Times New Roman" w:hAnsi="Times New Roman" w:cs="Times New Roman"/>
          <w:kern w:val="0"/>
          <w14:ligatures w14:val="none"/>
        </w:rPr>
        <w:t>muted palette</w:t>
      </w:r>
      <w:r w:rsidRPr="00B34D16">
        <w:rPr>
          <w:rFonts w:ascii="Times New Roman" w:eastAsia="Times New Roman" w:hAnsi="Times New Roman" w:cs="Times New Roman"/>
          <w:kern w:val="0"/>
          <w14:ligatures w14:val="none"/>
        </w:rPr>
        <w:t xml:space="preserve"> in a </w:t>
      </w:r>
      <w:r w:rsidRPr="00324009">
        <w:rPr>
          <w:rFonts w:ascii="Times New Roman" w:eastAsia="Times New Roman" w:hAnsi="Times New Roman" w:cs="Times New Roman"/>
          <w:kern w:val="0"/>
          <w14:ligatures w14:val="none"/>
        </w:rPr>
        <w:t>sorted horizontal bar chart</w:t>
      </w:r>
      <w:r w:rsidRPr="00B34D16">
        <w:rPr>
          <w:rFonts w:ascii="Times New Roman" w:eastAsia="Times New Roman" w:hAnsi="Times New Roman" w:cs="Times New Roman"/>
          <w:kern w:val="0"/>
          <w14:ligatures w14:val="none"/>
        </w:rPr>
        <w:t xml:space="preserve"> creates a strong visual hierarchy. Sorting improves readability, and the highlight directs attention immediately.</w:t>
      </w:r>
    </w:p>
    <w:p w14:paraId="68F7D7B9"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would go wrong with another choice?</w:t>
      </w:r>
      <w:r w:rsidRPr="00B34D16">
        <w:rPr>
          <w:rFonts w:ascii="Times New Roman" w:eastAsia="Times New Roman" w:hAnsi="Times New Roman" w:cs="Times New Roman"/>
          <w:kern w:val="0"/>
          <w14:ligatures w14:val="none"/>
        </w:rPr>
        <w:br/>
        <w:t>If all bars had equal visual weight, users would need to scan everything manually, increasing cognitive load. Without sorting, comparisons become slower and less intuitive.</w:t>
      </w:r>
    </w:p>
    <w:p w14:paraId="071BD3A0"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insight does this reveal?</w:t>
      </w:r>
      <w:r w:rsidRPr="00B34D16">
        <w:rPr>
          <w:rFonts w:ascii="Times New Roman" w:eastAsia="Times New Roman" w:hAnsi="Times New Roman" w:cs="Times New Roman"/>
          <w:kern w:val="0"/>
          <w14:ligatures w14:val="none"/>
        </w:rPr>
        <w:br/>
        <w:t xml:space="preserve">This design makes the </w:t>
      </w:r>
      <w:r w:rsidRPr="00324009">
        <w:rPr>
          <w:rFonts w:ascii="Times New Roman" w:eastAsia="Times New Roman" w:hAnsi="Times New Roman" w:cs="Times New Roman"/>
          <w:kern w:val="0"/>
          <w14:ligatures w14:val="none"/>
        </w:rPr>
        <w:t>key data point or trend instantly visible</w:t>
      </w:r>
      <w:r w:rsidRPr="00B34D16">
        <w:rPr>
          <w:rFonts w:ascii="Times New Roman" w:eastAsia="Times New Roman" w:hAnsi="Times New Roman" w:cs="Times New Roman"/>
          <w:kern w:val="0"/>
          <w14:ligatures w14:val="none"/>
        </w:rPr>
        <w:t xml:space="preserve"> while still preserving the broader context, helping users quickly understand “what matters most.”</w:t>
      </w:r>
    </w:p>
    <w:p w14:paraId="77F4F065" w14:textId="1CEE6017"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42B742DB">
          <v:rect id="_x0000_i1029" style="width:0;height:1.5pt" o:hralign="center" o:hrstd="t" o:hr="t" fillcolor="#a0a0a0" stroked="f"/>
        </w:pict>
      </w:r>
    </w:p>
    <w:p w14:paraId="20E560C8" w14:textId="2892B527"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t>Highlight Strategy:</w:t>
      </w:r>
    </w:p>
    <w:p w14:paraId="0AB75479"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Why this method?</w:t>
      </w:r>
      <w:r w:rsidRPr="00B34D16">
        <w:rPr>
          <w:rFonts w:ascii="Times New Roman" w:eastAsia="Times New Roman" w:hAnsi="Times New Roman" w:cs="Times New Roman"/>
          <w:kern w:val="0"/>
          <w14:ligatures w14:val="none"/>
        </w:rPr>
        <w:br/>
        <w:t xml:space="preserve">Highlighting one group while keeping others muted allows for </w:t>
      </w:r>
      <w:r w:rsidRPr="00324009">
        <w:rPr>
          <w:rFonts w:ascii="Times New Roman" w:eastAsia="Times New Roman" w:hAnsi="Times New Roman" w:cs="Times New Roman"/>
          <w:kern w:val="0"/>
          <w14:ligatures w14:val="none"/>
        </w:rPr>
        <w:t>focused comparison without losing context</w:t>
      </w:r>
      <w:r w:rsidRPr="00B34D16">
        <w:rPr>
          <w:rFonts w:ascii="Times New Roman" w:eastAsia="Times New Roman" w:hAnsi="Times New Roman" w:cs="Times New Roman"/>
          <w:kern w:val="0"/>
          <w14:ligatures w14:val="none"/>
        </w:rPr>
        <w:t>. It balances exploration (seeing all data) with emphasis (guiding attention).</w:t>
      </w:r>
    </w:p>
    <w:p w14:paraId="36304A26"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would go wrong with another choice?</w:t>
      </w:r>
      <w:r w:rsidRPr="00B34D16">
        <w:rPr>
          <w:rFonts w:ascii="Times New Roman" w:eastAsia="Times New Roman" w:hAnsi="Times New Roman" w:cs="Times New Roman"/>
          <w:kern w:val="0"/>
          <w14:ligatures w14:val="none"/>
        </w:rPr>
        <w:br/>
        <w:t>Highlighting too many elements reduces clarity, while removing context (showing only one group) prevents meaningful comparison. Both weaken analytical value.</w:t>
      </w:r>
    </w:p>
    <w:p w14:paraId="75996360" w14:textId="77777777" w:rsidR="00B34D16" w:rsidRPr="00B34D16" w:rsidRDefault="00B34D16" w:rsidP="00B34D16">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34D16">
        <w:rPr>
          <w:rFonts w:ascii="Times New Roman" w:eastAsia="Times New Roman" w:hAnsi="Times New Roman" w:cs="Times New Roman"/>
          <w:b/>
          <w:bCs/>
          <w:kern w:val="0"/>
          <w14:ligatures w14:val="none"/>
        </w:rPr>
        <w:t>What insight does this reveal?</w:t>
      </w:r>
      <w:r w:rsidRPr="00B34D16">
        <w:rPr>
          <w:rFonts w:ascii="Times New Roman" w:eastAsia="Times New Roman" w:hAnsi="Times New Roman" w:cs="Times New Roman"/>
          <w:kern w:val="0"/>
          <w14:ligatures w14:val="none"/>
        </w:rPr>
        <w:br/>
        <w:t xml:space="preserve">It enables users to </w:t>
      </w:r>
      <w:r w:rsidRPr="00324009">
        <w:rPr>
          <w:rFonts w:ascii="Times New Roman" w:eastAsia="Times New Roman" w:hAnsi="Times New Roman" w:cs="Times New Roman"/>
          <w:kern w:val="0"/>
          <w14:ligatures w14:val="none"/>
        </w:rPr>
        <w:t>deeply analyze one group while comparing it to the overall distribution</w:t>
      </w:r>
      <w:r w:rsidRPr="00B34D16">
        <w:rPr>
          <w:rFonts w:ascii="Times New Roman" w:eastAsia="Times New Roman" w:hAnsi="Times New Roman" w:cs="Times New Roman"/>
          <w:kern w:val="0"/>
          <w14:ligatures w14:val="none"/>
        </w:rPr>
        <w:t>, revealing patterns like outliers, trends, or disparities.</w:t>
      </w:r>
    </w:p>
    <w:p w14:paraId="18865655" w14:textId="77777777" w:rsidR="00B34D16" w:rsidRPr="00B34D16" w:rsidRDefault="00B34D16" w:rsidP="00B34D16">
      <w:pPr>
        <w:pStyle w:val="ListParagraph"/>
        <w:numPr>
          <w:ilvl w:val="0"/>
          <w:numId w:val="6"/>
        </w:numPr>
        <w:spacing w:after="0" w:line="240" w:lineRule="auto"/>
        <w:rPr>
          <w:rFonts w:ascii="Times New Roman" w:eastAsia="Times New Roman" w:hAnsi="Times New Roman" w:cs="Times New Roman"/>
          <w:kern w:val="0"/>
          <w14:ligatures w14:val="none"/>
        </w:rPr>
      </w:pPr>
      <w:r w:rsidRPr="00B34D16">
        <w:pict w14:anchorId="0B8CAFF7">
          <v:rect id="_x0000_i1030" style="width:0;height:1.5pt" o:hralign="center" o:hrstd="t" o:hr="t" fillcolor="#a0a0a0" stroked="f"/>
        </w:pict>
      </w:r>
    </w:p>
    <w:p w14:paraId="74AAC97A" w14:textId="288F0DD7" w:rsidR="00B34D16" w:rsidRPr="00B34D16" w:rsidRDefault="00B34D16" w:rsidP="00B34D16">
      <w:pPr>
        <w:spacing w:before="100" w:beforeAutospacing="1" w:after="100" w:afterAutospacing="1" w:line="240" w:lineRule="auto"/>
        <w:ind w:left="360"/>
        <w:rPr>
          <w:rFonts w:ascii="Times New Roman" w:eastAsia="Times New Roman" w:hAnsi="Times New Roman" w:cs="Times New Roman"/>
          <w:kern w:val="0"/>
          <w14:ligatures w14:val="none"/>
        </w:rPr>
      </w:pPr>
    </w:p>
    <w:p w14:paraId="5AA3FA3E" w14:textId="77777777" w:rsidR="00E31179" w:rsidRDefault="00E31179" w:rsidP="00E31179">
      <w:pPr>
        <w:spacing w:before="100" w:beforeAutospacing="1" w:after="100" w:afterAutospacing="1" w:line="240" w:lineRule="auto"/>
        <w:ind w:left="720"/>
        <w:rPr>
          <w:rFonts w:asciiTheme="minorBidi" w:eastAsia="Times New Roman" w:hAnsiTheme="minorBidi"/>
          <w:color w:val="000000"/>
          <w:kern w:val="0"/>
          <w:sz w:val="22"/>
          <w:szCs w:val="22"/>
          <w14:ligatures w14:val="none"/>
        </w:rPr>
      </w:pPr>
    </w:p>
    <w:p w14:paraId="7B1CE779" w14:textId="77777777" w:rsidR="00E31179" w:rsidRPr="008170C6" w:rsidRDefault="00E31179" w:rsidP="00E31179">
      <w:pPr>
        <w:spacing w:before="100" w:beforeAutospacing="1" w:after="100" w:afterAutospacing="1" w:line="240" w:lineRule="auto"/>
        <w:ind w:left="720"/>
        <w:rPr>
          <w:rFonts w:asciiTheme="minorBidi" w:eastAsia="Times New Roman" w:hAnsiTheme="minorBidi"/>
          <w:color w:val="000000"/>
          <w:kern w:val="0"/>
          <w:sz w:val="22"/>
          <w:szCs w:val="22"/>
          <w14:ligatures w14:val="none"/>
        </w:rPr>
      </w:pPr>
    </w:p>
    <w:p w14:paraId="376AD6A1" w14:textId="477DB3E5" w:rsidR="008170C6" w:rsidRPr="008170C6" w:rsidRDefault="008170C6" w:rsidP="008170C6">
      <w:pPr>
        <w:spacing w:after="0" w:line="240" w:lineRule="auto"/>
        <w:rPr>
          <w:rFonts w:asciiTheme="minorBidi" w:eastAsia="Times New Roman" w:hAnsiTheme="minorBidi"/>
          <w:kern w:val="0"/>
          <w:sz w:val="22"/>
          <w:szCs w:val="22"/>
          <w14:ligatures w14:val="none"/>
        </w:rPr>
      </w:pPr>
    </w:p>
    <w:p w14:paraId="18B8B5B5" w14:textId="39624993" w:rsidR="008170C6" w:rsidRPr="008170C6" w:rsidRDefault="008170C6" w:rsidP="008170C6">
      <w:pPr>
        <w:spacing w:before="100" w:beforeAutospacing="1" w:after="100" w:afterAutospacing="1" w:line="240" w:lineRule="auto"/>
        <w:outlineLvl w:val="1"/>
        <w:rPr>
          <w:rFonts w:asciiTheme="minorBidi" w:eastAsia="Times New Roman" w:hAnsiTheme="minorBidi"/>
          <w:b/>
          <w:bCs/>
          <w:color w:val="000000"/>
          <w:kern w:val="0"/>
          <w:sz w:val="32"/>
          <w:szCs w:val="32"/>
          <w14:ligatures w14:val="none"/>
        </w:rPr>
      </w:pPr>
      <w:r w:rsidRPr="008170C6">
        <w:rPr>
          <w:rFonts w:asciiTheme="minorBidi" w:eastAsia="Times New Roman" w:hAnsiTheme="minorBidi"/>
          <w:b/>
          <w:bCs/>
          <w:color w:val="000000"/>
          <w:kern w:val="0"/>
          <w:sz w:val="32"/>
          <w:szCs w:val="32"/>
          <w14:ligatures w14:val="none"/>
        </w:rPr>
        <w:t>Important</w:t>
      </w:r>
      <w:r w:rsidR="00FD1D4D">
        <w:rPr>
          <w:rFonts w:asciiTheme="minorBidi" w:eastAsia="Times New Roman" w:hAnsiTheme="minorBidi"/>
          <w:b/>
          <w:bCs/>
          <w:color w:val="000000"/>
          <w:kern w:val="0"/>
          <w:sz w:val="32"/>
          <w:szCs w:val="32"/>
          <w14:ligatures w14:val="none"/>
        </w:rPr>
        <w:t>:</w:t>
      </w:r>
    </w:p>
    <w:p w14:paraId="011FA4B8"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Do </w:t>
      </w:r>
      <w:r w:rsidRPr="008170C6">
        <w:rPr>
          <w:rFonts w:asciiTheme="minorBidi" w:eastAsia="Times New Roman" w:hAnsiTheme="minorBidi"/>
          <w:b/>
          <w:bCs/>
          <w:color w:val="000000"/>
          <w:kern w:val="0"/>
          <w:sz w:val="22"/>
          <w:szCs w:val="22"/>
          <w14:ligatures w14:val="none"/>
        </w:rPr>
        <w:t>not</w:t>
      </w:r>
      <w:r w:rsidRPr="008170C6">
        <w:rPr>
          <w:rFonts w:asciiTheme="minorBidi" w:eastAsia="Times New Roman" w:hAnsiTheme="minorBidi"/>
          <w:color w:val="000000"/>
          <w:kern w:val="0"/>
          <w:sz w:val="22"/>
          <w:szCs w:val="22"/>
          <w14:ligatures w14:val="none"/>
        </w:rPr>
        <w:t> just copy slide content.</w:t>
      </w:r>
    </w:p>
    <w:p w14:paraId="35FED0A8" w14:textId="77777777" w:rsidR="008170C6" w:rsidRPr="008170C6" w:rsidRDefault="008170C6" w:rsidP="008170C6">
      <w:p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Your goal is to show that you understand:</w:t>
      </w:r>
    </w:p>
    <w:p w14:paraId="0B977E26"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lastRenderedPageBreak/>
        <w:t>The </w:t>
      </w:r>
      <w:r w:rsidRPr="008170C6">
        <w:rPr>
          <w:rFonts w:asciiTheme="minorBidi" w:eastAsia="Times New Roman" w:hAnsiTheme="minorBidi"/>
          <w:b/>
          <w:bCs/>
          <w:color w:val="000000"/>
          <w:kern w:val="0"/>
          <w:sz w:val="22"/>
          <w:szCs w:val="22"/>
          <w14:ligatures w14:val="none"/>
        </w:rPr>
        <w:t>idea</w:t>
      </w:r>
    </w:p>
    <w:p w14:paraId="4DCF30D3"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proofErr w:type="gramStart"/>
      <w:r w:rsidRPr="008170C6">
        <w:rPr>
          <w:rFonts w:asciiTheme="minorBidi" w:eastAsia="Times New Roman" w:hAnsiTheme="minorBidi"/>
          <w:color w:val="000000"/>
          <w:kern w:val="0"/>
          <w:sz w:val="22"/>
          <w:szCs w:val="22"/>
          <w14:ligatures w14:val="none"/>
        </w:rPr>
        <w:t>The </w:t>
      </w:r>
      <w:r w:rsidRPr="008170C6">
        <w:rPr>
          <w:rFonts w:asciiTheme="minorBidi" w:eastAsia="Times New Roman" w:hAnsiTheme="minorBidi"/>
          <w:b/>
          <w:bCs/>
          <w:color w:val="000000"/>
          <w:kern w:val="0"/>
          <w:sz w:val="22"/>
          <w:szCs w:val="22"/>
          <w14:ligatures w14:val="none"/>
        </w:rPr>
        <w:t>design</w:t>
      </w:r>
      <w:proofErr w:type="gramEnd"/>
      <w:r w:rsidRPr="008170C6">
        <w:rPr>
          <w:rFonts w:asciiTheme="minorBidi" w:eastAsia="Times New Roman" w:hAnsiTheme="minorBidi"/>
          <w:b/>
          <w:bCs/>
          <w:color w:val="000000"/>
          <w:kern w:val="0"/>
          <w:sz w:val="22"/>
          <w:szCs w:val="22"/>
          <w14:ligatures w14:val="none"/>
        </w:rPr>
        <w:t xml:space="preserve"> </w:t>
      </w:r>
      <w:proofErr w:type="gramStart"/>
      <w:r w:rsidRPr="008170C6">
        <w:rPr>
          <w:rFonts w:asciiTheme="minorBidi" w:eastAsia="Times New Roman" w:hAnsiTheme="minorBidi"/>
          <w:b/>
          <w:bCs/>
          <w:color w:val="000000"/>
          <w:kern w:val="0"/>
          <w:sz w:val="22"/>
          <w:szCs w:val="22"/>
          <w14:ligatures w14:val="none"/>
        </w:rPr>
        <w:t>decision</w:t>
      </w:r>
      <w:proofErr w:type="gramEnd"/>
    </w:p>
    <w:p w14:paraId="2090F143" w14:textId="77777777" w:rsidR="008170C6" w:rsidRPr="008170C6" w:rsidRDefault="008170C6" w:rsidP="008170C6">
      <w:pPr>
        <w:numPr>
          <w:ilvl w:val="0"/>
          <w:numId w:val="7"/>
        </w:numPr>
        <w:spacing w:before="100" w:beforeAutospacing="1" w:after="100" w:afterAutospacing="1" w:line="240" w:lineRule="auto"/>
        <w:rPr>
          <w:rFonts w:asciiTheme="minorBidi" w:eastAsia="Times New Roman" w:hAnsiTheme="minorBidi"/>
          <w:color w:val="000000"/>
          <w:kern w:val="0"/>
          <w:sz w:val="22"/>
          <w:szCs w:val="22"/>
          <w14:ligatures w14:val="none"/>
        </w:rPr>
      </w:pPr>
      <w:r w:rsidRPr="008170C6">
        <w:rPr>
          <w:rFonts w:asciiTheme="minorBidi" w:eastAsia="Times New Roman" w:hAnsiTheme="minorBidi"/>
          <w:color w:val="000000"/>
          <w:kern w:val="0"/>
          <w:sz w:val="22"/>
          <w:szCs w:val="22"/>
          <w14:ligatures w14:val="none"/>
        </w:rPr>
        <w:t>The </w:t>
      </w:r>
      <w:r w:rsidRPr="008170C6">
        <w:rPr>
          <w:rFonts w:asciiTheme="minorBidi" w:eastAsia="Times New Roman" w:hAnsiTheme="minorBidi"/>
          <w:b/>
          <w:bCs/>
          <w:color w:val="000000"/>
          <w:kern w:val="0"/>
          <w:sz w:val="22"/>
          <w:szCs w:val="22"/>
          <w14:ligatures w14:val="none"/>
        </w:rPr>
        <w:t>reason behind it</w:t>
      </w:r>
    </w:p>
    <w:p w14:paraId="787C5A65" w14:textId="77777777" w:rsidR="008170C6" w:rsidRPr="00AE0804" w:rsidRDefault="008170C6">
      <w:pPr>
        <w:rPr>
          <w:sz w:val="22"/>
          <w:szCs w:val="22"/>
        </w:rPr>
      </w:pPr>
    </w:p>
    <w:sectPr w:rsidR="008170C6" w:rsidRPr="00AE0804" w:rsidSect="00A92A9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E7FBC" w14:textId="77777777" w:rsidR="00AA119A" w:rsidRDefault="00AA119A" w:rsidP="008170C6">
      <w:pPr>
        <w:spacing w:after="0" w:line="240" w:lineRule="auto"/>
      </w:pPr>
      <w:r>
        <w:separator/>
      </w:r>
    </w:p>
  </w:endnote>
  <w:endnote w:type="continuationSeparator" w:id="0">
    <w:p w14:paraId="07E1CE48" w14:textId="77777777" w:rsidR="00AA119A" w:rsidRDefault="00AA119A" w:rsidP="008170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6DCCC" w14:textId="77777777" w:rsidR="00AA119A" w:rsidRDefault="00AA119A" w:rsidP="008170C6">
      <w:pPr>
        <w:spacing w:after="0" w:line="240" w:lineRule="auto"/>
      </w:pPr>
      <w:r>
        <w:separator/>
      </w:r>
    </w:p>
  </w:footnote>
  <w:footnote w:type="continuationSeparator" w:id="0">
    <w:p w14:paraId="7E86D830" w14:textId="77777777" w:rsidR="00AA119A" w:rsidRDefault="00AA119A" w:rsidP="008170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1A45B" w14:textId="215792EE" w:rsidR="008170C6" w:rsidRDefault="008170C6">
    <w:pPr>
      <w:pStyle w:val="Header"/>
    </w:pPr>
    <w:r>
      <w:rPr>
        <w:noProof/>
        <w:lang w:eastAsia="zh-CN"/>
      </w:rPr>
      <mc:AlternateContent>
        <mc:Choice Requires="wps">
          <w:drawing>
            <wp:anchor distT="0" distB="0" distL="118745" distR="118745" simplePos="0" relativeHeight="251659264" behindDoc="1" locked="0" layoutInCell="1" allowOverlap="0" wp14:anchorId="37AC6EE8" wp14:editId="6D2787D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4B93CA0" w14:textId="66D61A2E" w:rsidR="008170C6" w:rsidRDefault="008170C6">
                              <w:pPr>
                                <w:pStyle w:val="Header"/>
                                <w:tabs>
                                  <w:tab w:val="clear" w:pos="4680"/>
                                  <w:tab w:val="clear" w:pos="9360"/>
                                </w:tabs>
                                <w:jc w:val="center"/>
                                <w:rPr>
                                  <w:caps/>
                                  <w:color w:val="FFFFFF" w:themeColor="background1"/>
                                </w:rPr>
                              </w:pPr>
                              <w:r>
                                <w:rPr>
                                  <w:caps/>
                                  <w:color w:val="FFFFFF" w:themeColor="background1"/>
                                </w:rPr>
                                <w:t>Assignment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7AC6EE8" id="Rectangle 23"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4B93CA0" w14:textId="66D61A2E" w:rsidR="008170C6" w:rsidRDefault="008170C6">
                        <w:pPr>
                          <w:pStyle w:val="Header"/>
                          <w:tabs>
                            <w:tab w:val="clear" w:pos="4680"/>
                            <w:tab w:val="clear" w:pos="9360"/>
                          </w:tabs>
                          <w:jc w:val="center"/>
                          <w:rPr>
                            <w:caps/>
                            <w:color w:val="FFFFFF" w:themeColor="background1"/>
                          </w:rPr>
                        </w:pPr>
                        <w:r>
                          <w:rPr>
                            <w:caps/>
                            <w:color w:val="FFFFFF" w:themeColor="background1"/>
                          </w:rPr>
                          <w:t>Assignment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4A2E"/>
    <w:multiLevelType w:val="multilevel"/>
    <w:tmpl w:val="F3246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C5377"/>
    <w:multiLevelType w:val="multilevel"/>
    <w:tmpl w:val="6246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0735D4"/>
    <w:multiLevelType w:val="multilevel"/>
    <w:tmpl w:val="837A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61192"/>
    <w:multiLevelType w:val="multilevel"/>
    <w:tmpl w:val="62A6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793F71"/>
    <w:multiLevelType w:val="multilevel"/>
    <w:tmpl w:val="02C0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863A1A"/>
    <w:multiLevelType w:val="multilevel"/>
    <w:tmpl w:val="5FE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4830FF"/>
    <w:multiLevelType w:val="multilevel"/>
    <w:tmpl w:val="EC00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0762386">
    <w:abstractNumId w:val="5"/>
  </w:num>
  <w:num w:numId="2" w16cid:durableId="2074572956">
    <w:abstractNumId w:val="4"/>
  </w:num>
  <w:num w:numId="3" w16cid:durableId="1370227615">
    <w:abstractNumId w:val="3"/>
  </w:num>
  <w:num w:numId="4" w16cid:durableId="446506574">
    <w:abstractNumId w:val="1"/>
  </w:num>
  <w:num w:numId="5" w16cid:durableId="583416995">
    <w:abstractNumId w:val="2"/>
  </w:num>
  <w:num w:numId="6" w16cid:durableId="15040176">
    <w:abstractNumId w:val="0"/>
  </w:num>
  <w:num w:numId="7" w16cid:durableId="6797713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0C6"/>
    <w:rsid w:val="000767A5"/>
    <w:rsid w:val="00093CA1"/>
    <w:rsid w:val="000D41C3"/>
    <w:rsid w:val="001774E8"/>
    <w:rsid w:val="001A7F6D"/>
    <w:rsid w:val="002139D5"/>
    <w:rsid w:val="0024422F"/>
    <w:rsid w:val="00324009"/>
    <w:rsid w:val="003D01B1"/>
    <w:rsid w:val="004E61C1"/>
    <w:rsid w:val="004F272A"/>
    <w:rsid w:val="005E1425"/>
    <w:rsid w:val="00605258"/>
    <w:rsid w:val="006663ED"/>
    <w:rsid w:val="006F7B71"/>
    <w:rsid w:val="00792FDF"/>
    <w:rsid w:val="007C516E"/>
    <w:rsid w:val="008170C6"/>
    <w:rsid w:val="009949C0"/>
    <w:rsid w:val="00A01125"/>
    <w:rsid w:val="00A52272"/>
    <w:rsid w:val="00A92A9C"/>
    <w:rsid w:val="00AA119A"/>
    <w:rsid w:val="00AE0804"/>
    <w:rsid w:val="00AE5483"/>
    <w:rsid w:val="00B34D16"/>
    <w:rsid w:val="00B6277E"/>
    <w:rsid w:val="00D57AC3"/>
    <w:rsid w:val="00E31179"/>
    <w:rsid w:val="00E631DF"/>
    <w:rsid w:val="00E84A21"/>
    <w:rsid w:val="00F16EA9"/>
    <w:rsid w:val="00FD1D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3CDAF"/>
  <w15:chartTrackingRefBased/>
  <w15:docId w15:val="{33B65976-70C3-B54E-A5EF-5D2942768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0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70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70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0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0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0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0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0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0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0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70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70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0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0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0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0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0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0C6"/>
    <w:rPr>
      <w:rFonts w:eastAsiaTheme="majorEastAsia" w:cstheme="majorBidi"/>
      <w:color w:val="272727" w:themeColor="text1" w:themeTint="D8"/>
    </w:rPr>
  </w:style>
  <w:style w:type="paragraph" w:styleId="Title">
    <w:name w:val="Title"/>
    <w:basedOn w:val="Normal"/>
    <w:next w:val="Normal"/>
    <w:link w:val="TitleChar"/>
    <w:uiPriority w:val="10"/>
    <w:qFormat/>
    <w:rsid w:val="00817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0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0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0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0C6"/>
    <w:pPr>
      <w:spacing w:before="160"/>
      <w:jc w:val="center"/>
    </w:pPr>
    <w:rPr>
      <w:i/>
      <w:iCs/>
      <w:color w:val="404040" w:themeColor="text1" w:themeTint="BF"/>
    </w:rPr>
  </w:style>
  <w:style w:type="character" w:customStyle="1" w:styleId="QuoteChar">
    <w:name w:val="Quote Char"/>
    <w:basedOn w:val="DefaultParagraphFont"/>
    <w:link w:val="Quote"/>
    <w:uiPriority w:val="29"/>
    <w:rsid w:val="008170C6"/>
    <w:rPr>
      <w:i/>
      <w:iCs/>
      <w:color w:val="404040" w:themeColor="text1" w:themeTint="BF"/>
    </w:rPr>
  </w:style>
  <w:style w:type="paragraph" w:styleId="ListParagraph">
    <w:name w:val="List Paragraph"/>
    <w:basedOn w:val="Normal"/>
    <w:uiPriority w:val="34"/>
    <w:qFormat/>
    <w:rsid w:val="008170C6"/>
    <w:pPr>
      <w:ind w:left="720"/>
      <w:contextualSpacing/>
    </w:pPr>
  </w:style>
  <w:style w:type="character" w:styleId="IntenseEmphasis">
    <w:name w:val="Intense Emphasis"/>
    <w:basedOn w:val="DefaultParagraphFont"/>
    <w:uiPriority w:val="21"/>
    <w:qFormat/>
    <w:rsid w:val="008170C6"/>
    <w:rPr>
      <w:i/>
      <w:iCs/>
      <w:color w:val="0F4761" w:themeColor="accent1" w:themeShade="BF"/>
    </w:rPr>
  </w:style>
  <w:style w:type="paragraph" w:styleId="IntenseQuote">
    <w:name w:val="Intense Quote"/>
    <w:basedOn w:val="Normal"/>
    <w:next w:val="Normal"/>
    <w:link w:val="IntenseQuoteChar"/>
    <w:uiPriority w:val="30"/>
    <w:qFormat/>
    <w:rsid w:val="008170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0C6"/>
    <w:rPr>
      <w:i/>
      <w:iCs/>
      <w:color w:val="0F4761" w:themeColor="accent1" w:themeShade="BF"/>
    </w:rPr>
  </w:style>
  <w:style w:type="character" w:styleId="IntenseReference">
    <w:name w:val="Intense Reference"/>
    <w:basedOn w:val="DefaultParagraphFont"/>
    <w:uiPriority w:val="32"/>
    <w:qFormat/>
    <w:rsid w:val="008170C6"/>
    <w:rPr>
      <w:b/>
      <w:bCs/>
      <w:smallCaps/>
      <w:color w:val="0F4761" w:themeColor="accent1" w:themeShade="BF"/>
      <w:spacing w:val="5"/>
    </w:rPr>
  </w:style>
  <w:style w:type="paragraph" w:styleId="NormalWeb">
    <w:name w:val="Normal (Web)"/>
    <w:basedOn w:val="Normal"/>
    <w:uiPriority w:val="99"/>
    <w:semiHidden/>
    <w:unhideWhenUsed/>
    <w:rsid w:val="008170C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8170C6"/>
  </w:style>
  <w:style w:type="character" w:styleId="Strong">
    <w:name w:val="Strong"/>
    <w:basedOn w:val="DefaultParagraphFont"/>
    <w:uiPriority w:val="22"/>
    <w:qFormat/>
    <w:rsid w:val="008170C6"/>
    <w:rPr>
      <w:b/>
      <w:bCs/>
    </w:rPr>
  </w:style>
  <w:style w:type="character" w:styleId="Emphasis">
    <w:name w:val="Emphasis"/>
    <w:basedOn w:val="DefaultParagraphFont"/>
    <w:uiPriority w:val="20"/>
    <w:qFormat/>
    <w:rsid w:val="008170C6"/>
    <w:rPr>
      <w:i/>
      <w:iCs/>
    </w:rPr>
  </w:style>
  <w:style w:type="paragraph" w:styleId="Header">
    <w:name w:val="header"/>
    <w:basedOn w:val="Normal"/>
    <w:link w:val="HeaderChar"/>
    <w:uiPriority w:val="99"/>
    <w:unhideWhenUsed/>
    <w:rsid w:val="008170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0C6"/>
  </w:style>
  <w:style w:type="paragraph" w:styleId="Footer">
    <w:name w:val="footer"/>
    <w:basedOn w:val="Normal"/>
    <w:link w:val="FooterChar"/>
    <w:uiPriority w:val="99"/>
    <w:unhideWhenUsed/>
    <w:rsid w:val="008170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0C6"/>
  </w:style>
  <w:style w:type="paragraph" w:styleId="NoSpacing">
    <w:name w:val="No Spacing"/>
    <w:uiPriority w:val="1"/>
    <w:qFormat/>
    <w:rsid w:val="008170C6"/>
    <w:pPr>
      <w:spacing w:after="0" w:line="240" w:lineRule="auto"/>
    </w:pPr>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5</Pages>
  <Words>1242</Words>
  <Characters>7080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Assignment 3</vt:lpstr>
    </vt:vector>
  </TitlesOfParts>
  <Company/>
  <LinksUpToDate>false</LinksUpToDate>
  <CharactersWithSpaces>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subject/>
  <dc:creator>Atefi, Soodeh</dc:creator>
  <cp:keywords/>
  <dc:description/>
  <cp:lastModifiedBy>Babb, Sydney</cp:lastModifiedBy>
  <cp:revision>17</cp:revision>
  <dcterms:created xsi:type="dcterms:W3CDTF">2026-03-19T02:52:00Z</dcterms:created>
  <dcterms:modified xsi:type="dcterms:W3CDTF">2026-03-28T22:22:00Z</dcterms:modified>
</cp:coreProperties>
</file>