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DDAEC" w14:textId="77777777" w:rsidR="00347947" w:rsidRPr="00614D9F" w:rsidRDefault="00347947" w:rsidP="00347947">
      <w:pPr>
        <w:jc w:val="center"/>
      </w:pPr>
      <w:r w:rsidRPr="00614D9F">
        <w:rPr>
          <w:noProof/>
          <w:lang w:eastAsia="en-GB"/>
        </w:rPr>
        <w:drawing>
          <wp:inline distT="0" distB="0" distL="0" distR="0" wp14:anchorId="61CC150D" wp14:editId="6D508DC7">
            <wp:extent cx="1934210" cy="1941830"/>
            <wp:effectExtent l="0" t="0" r="0" b="0"/>
            <wp:docPr id="1" name="Bild 1" descr="../Downloads/BIGI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IGIo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4210" cy="1941830"/>
                    </a:xfrm>
                    <a:prstGeom prst="rect">
                      <a:avLst/>
                    </a:prstGeom>
                    <a:noFill/>
                    <a:ln>
                      <a:noFill/>
                    </a:ln>
                  </pic:spPr>
                </pic:pic>
              </a:graphicData>
            </a:graphic>
          </wp:inline>
        </w:drawing>
      </w:r>
    </w:p>
    <w:p w14:paraId="78148598" w14:textId="77777777" w:rsidR="00347947" w:rsidRPr="00614D9F" w:rsidRDefault="00347947" w:rsidP="00347947">
      <w:pPr>
        <w:jc w:val="center"/>
      </w:pPr>
      <w:bookmarkStart w:id="0" w:name="_GoBack"/>
      <w:bookmarkEnd w:id="0"/>
    </w:p>
    <w:p w14:paraId="46560DB5" w14:textId="77777777" w:rsidR="00347947" w:rsidRPr="00614D9F" w:rsidRDefault="00347947" w:rsidP="00347947">
      <w:pPr>
        <w:jc w:val="center"/>
      </w:pPr>
    </w:p>
    <w:p w14:paraId="6E58AB66" w14:textId="77777777" w:rsidR="00582830" w:rsidRPr="00614D9F" w:rsidRDefault="00582830" w:rsidP="00347947">
      <w:pPr>
        <w:jc w:val="center"/>
      </w:pPr>
    </w:p>
    <w:p w14:paraId="5AB44F4E" w14:textId="77777777" w:rsidR="00F351DC" w:rsidRPr="00614D9F" w:rsidRDefault="00F351DC" w:rsidP="00347947">
      <w:pPr>
        <w:jc w:val="center"/>
      </w:pPr>
    </w:p>
    <w:p w14:paraId="525348DD" w14:textId="77777777" w:rsidR="00F351DC" w:rsidRPr="00614D9F" w:rsidRDefault="00F351DC" w:rsidP="00347947">
      <w:pPr>
        <w:jc w:val="center"/>
      </w:pPr>
    </w:p>
    <w:p w14:paraId="601F24D8" w14:textId="77777777" w:rsidR="00582830" w:rsidRPr="00614D9F" w:rsidRDefault="00582830" w:rsidP="00347947">
      <w:pPr>
        <w:jc w:val="center"/>
      </w:pPr>
    </w:p>
    <w:p w14:paraId="25D55527" w14:textId="77777777" w:rsidR="00582830" w:rsidRPr="00614D9F" w:rsidRDefault="00582830" w:rsidP="00347947">
      <w:pPr>
        <w:jc w:val="center"/>
      </w:pPr>
    </w:p>
    <w:p w14:paraId="0430751D" w14:textId="77777777" w:rsidR="00F351DC" w:rsidRPr="00614D9F" w:rsidRDefault="00F351DC" w:rsidP="00347947">
      <w:pPr>
        <w:jc w:val="center"/>
      </w:pPr>
    </w:p>
    <w:p w14:paraId="52099900" w14:textId="77777777" w:rsidR="00F351DC" w:rsidRPr="00614D9F" w:rsidRDefault="00F351DC" w:rsidP="00347947">
      <w:pPr>
        <w:jc w:val="center"/>
      </w:pPr>
    </w:p>
    <w:p w14:paraId="553F6912" w14:textId="77777777" w:rsidR="00F351DC" w:rsidRPr="00614D9F" w:rsidRDefault="00F351DC" w:rsidP="00347947">
      <w:pPr>
        <w:jc w:val="center"/>
      </w:pPr>
    </w:p>
    <w:p w14:paraId="7CAEA9BB" w14:textId="77777777" w:rsidR="00F351DC" w:rsidRPr="00614D9F" w:rsidRDefault="00E85351" w:rsidP="00FC6A87">
      <w:pPr>
        <w:pStyle w:val="Subttulo"/>
      </w:pPr>
      <w:r w:rsidRPr="00614D9F">
        <w:t>BIGIoT</w:t>
      </w:r>
      <w:r w:rsidR="00FB134F" w:rsidRPr="00614D9F">
        <w:t xml:space="preserve"> – Bridging the Interoperability Gap of the Internet of Things</w:t>
      </w:r>
    </w:p>
    <w:p w14:paraId="53B2751A" w14:textId="77777777" w:rsidR="00FB134F" w:rsidRPr="00614D9F" w:rsidRDefault="00FB134F" w:rsidP="00FC6A87">
      <w:pPr>
        <w:pStyle w:val="Ttulo"/>
      </w:pPr>
      <w:r w:rsidRPr="00614D9F">
        <w:t xml:space="preserve">Deliverable </w:t>
      </w:r>
      <w:r w:rsidR="00447E0F" w:rsidRPr="00614D9F">
        <w:t>3</w:t>
      </w:r>
      <w:r w:rsidRPr="00614D9F">
        <w:t>.</w:t>
      </w:r>
      <w:r w:rsidR="00447E0F" w:rsidRPr="00614D9F">
        <w:t>3</w:t>
      </w:r>
      <w:r w:rsidR="00AC3915" w:rsidRPr="00614D9F">
        <w:t>c</w:t>
      </w:r>
      <w:r w:rsidRPr="00614D9F">
        <w:t xml:space="preserve">: </w:t>
      </w:r>
      <w:r w:rsidR="00447E0F" w:rsidRPr="00614D9F">
        <w:t>Security and Privacy Design for Smart Objects</w:t>
      </w:r>
    </w:p>
    <w:p w14:paraId="00433E31" w14:textId="47C3CBDD" w:rsidR="00FB134F" w:rsidRPr="00614D9F" w:rsidRDefault="00FB134F" w:rsidP="00FC6A87">
      <w:pPr>
        <w:pStyle w:val="Subttulo"/>
      </w:pPr>
      <w:r w:rsidRPr="00614D9F">
        <w:t xml:space="preserve">Version </w:t>
      </w:r>
      <w:r w:rsidR="00C1111D" w:rsidRPr="00614D9F">
        <w:t>1</w:t>
      </w:r>
      <w:r w:rsidR="00447E0F" w:rsidRPr="00614D9F">
        <w:t>.</w:t>
      </w:r>
      <w:r w:rsidR="0032428D">
        <w:t>3</w:t>
      </w:r>
    </w:p>
    <w:p w14:paraId="2EB585D0" w14:textId="52922BA9" w:rsidR="00F351DC" w:rsidRPr="00614D9F" w:rsidRDefault="00525841" w:rsidP="00FC6A87">
      <w:pPr>
        <w:pStyle w:val="Subttulo"/>
      </w:pPr>
      <w:r w:rsidRPr="00614D9F">
        <w:t xml:space="preserve">Delivery Date: </w:t>
      </w:r>
      <w:r w:rsidR="0032428D">
        <w:t>21</w:t>
      </w:r>
      <w:r w:rsidR="009D0719" w:rsidRPr="00614D9F">
        <w:t>.</w:t>
      </w:r>
      <w:r w:rsidR="00447E0F" w:rsidRPr="00614D9F">
        <w:t>0</w:t>
      </w:r>
      <w:r w:rsidR="00433AA6" w:rsidRPr="00614D9F">
        <w:t>8</w:t>
      </w:r>
      <w:r w:rsidR="00FB134F" w:rsidRPr="00614D9F">
        <w:t>.</w:t>
      </w:r>
      <w:r w:rsidR="00447E0F" w:rsidRPr="00614D9F">
        <w:t>201</w:t>
      </w:r>
      <w:r w:rsidR="00AC3915" w:rsidRPr="00614D9F">
        <w:t>8</w:t>
      </w:r>
    </w:p>
    <w:p w14:paraId="04DB5642" w14:textId="77777777" w:rsidR="00FC6A87" w:rsidRPr="00614D9F" w:rsidRDefault="00FC6A87" w:rsidP="00FC6A87"/>
    <w:p w14:paraId="6D88CDBB" w14:textId="77777777" w:rsidR="00D5497C" w:rsidRPr="00614D9F" w:rsidRDefault="00FC6A87" w:rsidP="00347947">
      <w:pPr>
        <w:jc w:val="center"/>
      </w:pPr>
      <w:r w:rsidRPr="00614D9F">
        <w:t xml:space="preserve">This project has received funding from the European Union’s Horizon 2020 research and innovation </w:t>
      </w:r>
      <w:r w:rsidR="001503E2" w:rsidRPr="00614D9F">
        <w:t>program</w:t>
      </w:r>
      <w:r w:rsidRPr="00614D9F">
        <w:rPr>
          <w:i/>
          <w:iCs/>
        </w:rPr>
        <w:t> </w:t>
      </w:r>
      <w:r w:rsidRPr="00614D9F">
        <w:t>under grant agreement No 688038.</w:t>
      </w:r>
    </w:p>
    <w:p w14:paraId="34498222" w14:textId="77777777" w:rsidR="00D5497C" w:rsidRPr="00614D9F" w:rsidRDefault="00D5497C">
      <w:pPr>
        <w:spacing w:before="0" w:after="0" w:line="240" w:lineRule="auto"/>
        <w:jc w:val="left"/>
      </w:pPr>
      <w:r w:rsidRPr="00614D9F">
        <w:br w:type="page"/>
      </w:r>
    </w:p>
    <w:tbl>
      <w:tblPr>
        <w:tblStyle w:val="Tablaconcuadrcula"/>
        <w:tblW w:w="9322" w:type="dxa"/>
        <w:tblLook w:val="04A0" w:firstRow="1" w:lastRow="0" w:firstColumn="1" w:lastColumn="0" w:noHBand="0" w:noVBand="1"/>
      </w:tblPr>
      <w:tblGrid>
        <w:gridCol w:w="3794"/>
        <w:gridCol w:w="5528"/>
      </w:tblGrid>
      <w:tr w:rsidR="00F048D5" w:rsidRPr="00614D9F" w14:paraId="6B86A1D9" w14:textId="77777777" w:rsidTr="00CE0BA3">
        <w:tc>
          <w:tcPr>
            <w:tcW w:w="9322" w:type="dxa"/>
            <w:gridSpan w:val="2"/>
            <w:tcBorders>
              <w:bottom w:val="single" w:sz="4" w:space="0" w:color="006487" w:themeColor="text2"/>
            </w:tcBorders>
            <w:shd w:val="clear" w:color="auto" w:fill="006487"/>
          </w:tcPr>
          <w:p w14:paraId="03122E4B" w14:textId="77777777" w:rsidR="00F048D5" w:rsidRPr="00614D9F" w:rsidRDefault="00F048D5" w:rsidP="00FC6A87">
            <w:r w:rsidRPr="00614D9F">
              <w:rPr>
                <w:color w:val="FFFFFF" w:themeColor="background1"/>
              </w:rPr>
              <w:lastRenderedPageBreak/>
              <w:t xml:space="preserve">Document </w:t>
            </w:r>
            <w:r w:rsidR="00704608" w:rsidRPr="00614D9F">
              <w:rPr>
                <w:color w:val="FFFFFF" w:themeColor="background1"/>
              </w:rPr>
              <w:t>Information</w:t>
            </w:r>
          </w:p>
        </w:tc>
      </w:tr>
      <w:tr w:rsidR="00347947" w:rsidRPr="00614D9F" w14:paraId="659C2054" w14:textId="77777777" w:rsidTr="00EE67A3">
        <w:tc>
          <w:tcPr>
            <w:tcW w:w="3794"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26FC014A" w14:textId="77777777" w:rsidR="00347947" w:rsidRPr="00614D9F" w:rsidRDefault="00347947" w:rsidP="00527313">
            <w:r w:rsidRPr="00614D9F">
              <w:t>Responsible Person</w:t>
            </w:r>
            <w:r w:rsidR="001513C9" w:rsidRPr="00614D9F">
              <w:t xml:space="preserve"> and Affiliation</w:t>
            </w:r>
          </w:p>
        </w:tc>
        <w:tc>
          <w:tcPr>
            <w:tcW w:w="5528"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2CCA3D3D" w14:textId="77777777" w:rsidR="00347947" w:rsidRPr="00614D9F" w:rsidRDefault="00447E0F" w:rsidP="00FC6A87">
            <w:r w:rsidRPr="00614D9F">
              <w:t>Stefan Schmid (BOSCH)</w:t>
            </w:r>
          </w:p>
        </w:tc>
      </w:tr>
      <w:tr w:rsidR="00347947" w:rsidRPr="00614D9F" w14:paraId="502A1C8E" w14:textId="77777777" w:rsidTr="00EE67A3">
        <w:tc>
          <w:tcPr>
            <w:tcW w:w="3794"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3191282F" w14:textId="77777777" w:rsidR="00347947" w:rsidRPr="00614D9F" w:rsidRDefault="001513C9" w:rsidP="00527313">
            <w:r w:rsidRPr="00614D9F">
              <w:t>Due Date / Delivery Date</w:t>
            </w:r>
          </w:p>
        </w:tc>
        <w:tc>
          <w:tcPr>
            <w:tcW w:w="5528"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28BF5B9B" w14:textId="77777777" w:rsidR="00347947" w:rsidRPr="00614D9F" w:rsidRDefault="00697D37" w:rsidP="00697D37">
            <w:r w:rsidRPr="00614D9F">
              <w:t>August</w:t>
            </w:r>
            <w:r w:rsidR="006D1CC2" w:rsidRPr="00614D9F">
              <w:t xml:space="preserve"> </w:t>
            </w:r>
            <w:r w:rsidRPr="00614D9F">
              <w:t>31</w:t>
            </w:r>
            <w:r w:rsidR="00447E0F" w:rsidRPr="00614D9F">
              <w:t>, 201</w:t>
            </w:r>
            <w:r w:rsidR="007B68C2" w:rsidRPr="00614D9F">
              <w:t>8</w:t>
            </w:r>
          </w:p>
        </w:tc>
      </w:tr>
      <w:tr w:rsidR="00347947" w:rsidRPr="00614D9F" w14:paraId="708C0992" w14:textId="77777777" w:rsidTr="00EE67A3">
        <w:tc>
          <w:tcPr>
            <w:tcW w:w="3794"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7A9645DB" w14:textId="77777777" w:rsidR="00347947" w:rsidRPr="00614D9F" w:rsidRDefault="001513C9" w:rsidP="00527313">
            <w:r w:rsidRPr="00614D9F">
              <w:t>State</w:t>
            </w:r>
          </w:p>
        </w:tc>
        <w:tc>
          <w:tcPr>
            <w:tcW w:w="5528"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7202CD54" w14:textId="77777777" w:rsidR="00347947" w:rsidRPr="00614D9F" w:rsidRDefault="00AC3915" w:rsidP="00FC6A87">
            <w:r w:rsidRPr="00614D9F">
              <w:t>Draft</w:t>
            </w:r>
            <w:r w:rsidR="00B538C9" w:rsidRPr="00614D9F">
              <w:t xml:space="preserve"> (One of: Draft, </w:t>
            </w:r>
            <w:r w:rsidR="00582830" w:rsidRPr="00614D9F">
              <w:t>Reviewed, Final)</w:t>
            </w:r>
          </w:p>
        </w:tc>
      </w:tr>
      <w:tr w:rsidR="00FC6A87" w:rsidRPr="00614D9F" w14:paraId="69B0E353" w14:textId="77777777" w:rsidTr="00EE67A3">
        <w:tc>
          <w:tcPr>
            <w:tcW w:w="3794"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47582232" w14:textId="77777777" w:rsidR="00FC6A87" w:rsidRPr="00614D9F" w:rsidRDefault="00FC6A87" w:rsidP="00527313">
            <w:r w:rsidRPr="00614D9F">
              <w:t>Reviewers</w:t>
            </w:r>
          </w:p>
        </w:tc>
        <w:tc>
          <w:tcPr>
            <w:tcW w:w="5528"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1B24B142" w14:textId="77777777" w:rsidR="00FC6A87" w:rsidRPr="00614D9F" w:rsidRDefault="0009044C" w:rsidP="00447E0F">
            <w:r w:rsidRPr="00614D9F">
              <w:t xml:space="preserve">Karina Rehfeldt (TUC), </w:t>
            </w:r>
            <w:r w:rsidR="00447E0F" w:rsidRPr="00614D9F">
              <w:t xml:space="preserve">Sebastian Kaebisch </w:t>
            </w:r>
            <w:r w:rsidRPr="00614D9F">
              <w:t>(SIEMENS)</w:t>
            </w:r>
          </w:p>
        </w:tc>
      </w:tr>
      <w:tr w:rsidR="00347947" w:rsidRPr="00614D9F" w14:paraId="233F9ED4" w14:textId="77777777" w:rsidTr="00EE67A3">
        <w:tc>
          <w:tcPr>
            <w:tcW w:w="3794"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420DE9C1" w14:textId="77777777" w:rsidR="00347947" w:rsidRPr="00614D9F" w:rsidRDefault="00582830" w:rsidP="00527313">
            <w:r w:rsidRPr="00614D9F">
              <w:t>Version</w:t>
            </w:r>
          </w:p>
        </w:tc>
        <w:tc>
          <w:tcPr>
            <w:tcW w:w="5528"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2ACD5B98" w14:textId="2524E9A7" w:rsidR="00347947" w:rsidRPr="00614D9F" w:rsidRDefault="00697D37" w:rsidP="00DF7265">
            <w:pPr>
              <w:rPr>
                <w:u w:val="single"/>
              </w:rPr>
            </w:pPr>
            <w:r w:rsidRPr="00614D9F">
              <w:t>1</w:t>
            </w:r>
            <w:r w:rsidR="00AC3915" w:rsidRPr="00614D9F">
              <w:t>.</w:t>
            </w:r>
            <w:r w:rsidR="00DF7265">
              <w:t>3</w:t>
            </w:r>
          </w:p>
        </w:tc>
      </w:tr>
      <w:tr w:rsidR="00347947" w:rsidRPr="00614D9F" w14:paraId="21C45542" w14:textId="77777777" w:rsidTr="00EE67A3">
        <w:tc>
          <w:tcPr>
            <w:tcW w:w="3794"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5ABCDEDD" w14:textId="77777777" w:rsidR="00347947" w:rsidRPr="00614D9F" w:rsidRDefault="00D83585" w:rsidP="00527313">
            <w:r w:rsidRPr="00614D9F">
              <w:t>Confidentiality</w:t>
            </w:r>
          </w:p>
        </w:tc>
        <w:tc>
          <w:tcPr>
            <w:tcW w:w="5528" w:type="dxa"/>
            <w:tcBorders>
              <w:top w:val="single" w:sz="4" w:space="0" w:color="006487" w:themeColor="text2"/>
              <w:left w:val="single" w:sz="4" w:space="0" w:color="006487" w:themeColor="text2"/>
              <w:bottom w:val="single" w:sz="4" w:space="0" w:color="006487" w:themeColor="text2"/>
              <w:right w:val="single" w:sz="4" w:space="0" w:color="006487" w:themeColor="text2"/>
            </w:tcBorders>
          </w:tcPr>
          <w:p w14:paraId="1ABEB8CD" w14:textId="77777777" w:rsidR="00347947" w:rsidRPr="00614D9F" w:rsidRDefault="00D83585" w:rsidP="00FC6A87">
            <w:r w:rsidRPr="00614D9F">
              <w:t>Public</w:t>
            </w:r>
          </w:p>
        </w:tc>
      </w:tr>
    </w:tbl>
    <w:p w14:paraId="04079514" w14:textId="77777777" w:rsidR="005F634B" w:rsidRPr="00614D9F" w:rsidRDefault="005F634B" w:rsidP="0061251C">
      <w:pPr>
        <w:rPr>
          <w:color w:val="FF0000"/>
        </w:rPr>
      </w:pPr>
    </w:p>
    <w:tbl>
      <w:tblPr>
        <w:tblStyle w:val="Gitternetztabelle21"/>
        <w:tblW w:w="9322" w:type="dxa"/>
        <w:tblLook w:val="04A0" w:firstRow="1" w:lastRow="0" w:firstColumn="1" w:lastColumn="0" w:noHBand="0" w:noVBand="1"/>
      </w:tblPr>
      <w:tblGrid>
        <w:gridCol w:w="1701"/>
        <w:gridCol w:w="4343"/>
        <w:gridCol w:w="3278"/>
      </w:tblGrid>
      <w:tr w:rsidR="00704608" w:rsidRPr="00614D9F" w14:paraId="7865B05B" w14:textId="77777777" w:rsidTr="0061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1EEDA69" w14:textId="77777777" w:rsidR="00704608" w:rsidRPr="00614D9F" w:rsidRDefault="00704608" w:rsidP="00E0347A">
            <w:pPr>
              <w:ind w:firstLine="40"/>
              <w:jc w:val="left"/>
            </w:pPr>
            <w:r w:rsidRPr="00614D9F">
              <w:t>Version</w:t>
            </w:r>
          </w:p>
        </w:tc>
        <w:tc>
          <w:tcPr>
            <w:tcW w:w="4343" w:type="dxa"/>
          </w:tcPr>
          <w:p w14:paraId="333DC630" w14:textId="77777777" w:rsidR="00704608" w:rsidRPr="00614D9F" w:rsidRDefault="00704608" w:rsidP="00E0347A">
            <w:pPr>
              <w:ind w:firstLine="40"/>
              <w:jc w:val="left"/>
              <w:cnfStyle w:val="100000000000" w:firstRow="1" w:lastRow="0" w:firstColumn="0" w:lastColumn="0" w:oddVBand="0" w:evenVBand="0" w:oddHBand="0" w:evenHBand="0" w:firstRowFirstColumn="0" w:firstRowLastColumn="0" w:lastRowFirstColumn="0" w:lastRowLastColumn="0"/>
            </w:pPr>
            <w:r w:rsidRPr="00614D9F">
              <w:t>Description of Changes</w:t>
            </w:r>
          </w:p>
        </w:tc>
        <w:tc>
          <w:tcPr>
            <w:tcW w:w="3278" w:type="dxa"/>
          </w:tcPr>
          <w:p w14:paraId="63E8E352" w14:textId="77777777" w:rsidR="00704608" w:rsidRPr="00614D9F" w:rsidRDefault="00704608" w:rsidP="00E0347A">
            <w:pPr>
              <w:ind w:firstLine="40"/>
              <w:jc w:val="left"/>
              <w:cnfStyle w:val="100000000000" w:firstRow="1" w:lastRow="0" w:firstColumn="0" w:lastColumn="0" w:oddVBand="0" w:evenVBand="0" w:oddHBand="0" w:evenHBand="0" w:firstRowFirstColumn="0" w:firstRowLastColumn="0" w:lastRowFirstColumn="0" w:lastRowLastColumn="0"/>
            </w:pPr>
            <w:r w:rsidRPr="00614D9F">
              <w:t>Date of Resolution</w:t>
            </w:r>
          </w:p>
        </w:tc>
      </w:tr>
      <w:tr w:rsidR="00704608" w:rsidRPr="00614D9F" w14:paraId="0B552C06" w14:textId="77777777" w:rsidTr="0061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2B7EA7" w14:textId="77777777" w:rsidR="00704608" w:rsidRPr="00614D9F" w:rsidRDefault="00970821" w:rsidP="00E0347A">
            <w:pPr>
              <w:jc w:val="left"/>
            </w:pPr>
            <w:r w:rsidRPr="00614D9F">
              <w:t>1.0</w:t>
            </w:r>
          </w:p>
        </w:tc>
        <w:tc>
          <w:tcPr>
            <w:tcW w:w="4343" w:type="dxa"/>
          </w:tcPr>
          <w:p w14:paraId="4FA6C693" w14:textId="77777777" w:rsidR="00704608" w:rsidRPr="00614D9F" w:rsidRDefault="00AC3915" w:rsidP="00AC3915">
            <w:pPr>
              <w:jc w:val="left"/>
              <w:cnfStyle w:val="000000100000" w:firstRow="0" w:lastRow="0" w:firstColumn="0" w:lastColumn="0" w:oddVBand="0" w:evenVBand="0" w:oddHBand="1" w:evenHBand="0" w:firstRowFirstColumn="0" w:firstRowLastColumn="0" w:lastRowFirstColumn="0" w:lastRowLastColumn="0"/>
            </w:pPr>
            <w:r w:rsidRPr="00614D9F">
              <w:t>Non-harmonized d</w:t>
            </w:r>
            <w:r w:rsidR="00053817" w:rsidRPr="00614D9F">
              <w:t>raft</w:t>
            </w:r>
            <w:r w:rsidR="00704608" w:rsidRPr="00614D9F">
              <w:t xml:space="preserve"> </w:t>
            </w:r>
            <w:r w:rsidR="00053817" w:rsidRPr="00614D9F">
              <w:t>v</w:t>
            </w:r>
            <w:r w:rsidR="00704608" w:rsidRPr="00614D9F">
              <w:t>ersion</w:t>
            </w:r>
          </w:p>
        </w:tc>
        <w:tc>
          <w:tcPr>
            <w:tcW w:w="3278" w:type="dxa"/>
          </w:tcPr>
          <w:p w14:paraId="4C1CE39F" w14:textId="77777777" w:rsidR="00704608" w:rsidRPr="00614D9F" w:rsidRDefault="00AC3915" w:rsidP="00AC3915">
            <w:pPr>
              <w:jc w:val="left"/>
              <w:cnfStyle w:val="000000100000" w:firstRow="0" w:lastRow="0" w:firstColumn="0" w:lastColumn="0" w:oddVBand="0" w:evenVBand="0" w:oddHBand="1" w:evenHBand="0" w:firstRowFirstColumn="0" w:firstRowLastColumn="0" w:lastRowFirstColumn="0" w:lastRowLastColumn="0"/>
            </w:pPr>
            <w:r w:rsidRPr="00614D9F">
              <w:t>18</w:t>
            </w:r>
            <w:r w:rsidR="00C41098" w:rsidRPr="00614D9F">
              <w:t>.</w:t>
            </w:r>
            <w:r w:rsidRPr="00614D9F">
              <w:t>07</w:t>
            </w:r>
            <w:r w:rsidR="00447E0F" w:rsidRPr="00614D9F">
              <w:t>.201</w:t>
            </w:r>
            <w:r w:rsidRPr="00614D9F">
              <w:t>8</w:t>
            </w:r>
          </w:p>
        </w:tc>
      </w:tr>
      <w:tr w:rsidR="00AC3915" w:rsidRPr="00614D9F" w14:paraId="03046FF6" w14:textId="77777777" w:rsidTr="0061433D">
        <w:tc>
          <w:tcPr>
            <w:cnfStyle w:val="001000000000" w:firstRow="0" w:lastRow="0" w:firstColumn="1" w:lastColumn="0" w:oddVBand="0" w:evenVBand="0" w:oddHBand="0" w:evenHBand="0" w:firstRowFirstColumn="0" w:firstRowLastColumn="0" w:lastRowFirstColumn="0" w:lastRowLastColumn="0"/>
            <w:tcW w:w="1701" w:type="dxa"/>
          </w:tcPr>
          <w:p w14:paraId="5D868CD0" w14:textId="77777777" w:rsidR="00AC3915" w:rsidRPr="00614D9F" w:rsidRDefault="00AC3915" w:rsidP="00E0347A">
            <w:pPr>
              <w:jc w:val="left"/>
            </w:pPr>
            <w:r w:rsidRPr="00614D9F">
              <w:t>1.1</w:t>
            </w:r>
          </w:p>
        </w:tc>
        <w:tc>
          <w:tcPr>
            <w:tcW w:w="4343" w:type="dxa"/>
          </w:tcPr>
          <w:p w14:paraId="0DD4EEF8" w14:textId="77777777" w:rsidR="00AC3915" w:rsidRPr="00614D9F" w:rsidRDefault="00AC3915" w:rsidP="00AC3915">
            <w:pPr>
              <w:jc w:val="left"/>
              <w:cnfStyle w:val="000000000000" w:firstRow="0" w:lastRow="0" w:firstColumn="0" w:lastColumn="0" w:oddVBand="0" w:evenVBand="0" w:oddHBand="0" w:evenHBand="0" w:firstRowFirstColumn="0" w:firstRowLastColumn="0" w:lastRowFirstColumn="0" w:lastRowLastColumn="0"/>
            </w:pPr>
            <w:r w:rsidRPr="00614D9F">
              <w:t>First harmonized draft version</w:t>
            </w:r>
          </w:p>
        </w:tc>
        <w:tc>
          <w:tcPr>
            <w:tcW w:w="3278" w:type="dxa"/>
          </w:tcPr>
          <w:p w14:paraId="3CE046AF" w14:textId="77777777" w:rsidR="00AC3915" w:rsidRPr="00614D9F" w:rsidRDefault="00AC3915" w:rsidP="00447E0F">
            <w:pPr>
              <w:jc w:val="left"/>
              <w:cnfStyle w:val="000000000000" w:firstRow="0" w:lastRow="0" w:firstColumn="0" w:lastColumn="0" w:oddVBand="0" w:evenVBand="0" w:oddHBand="0" w:evenHBand="0" w:firstRowFirstColumn="0" w:firstRowLastColumn="0" w:lastRowFirstColumn="0" w:lastRowLastColumn="0"/>
            </w:pPr>
            <w:r w:rsidRPr="00614D9F">
              <w:t>27.07.2018</w:t>
            </w:r>
          </w:p>
        </w:tc>
      </w:tr>
      <w:tr w:rsidR="0009044C" w:rsidRPr="00614D9F" w14:paraId="34620F8F" w14:textId="77777777" w:rsidTr="0061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C47CF50" w14:textId="77777777" w:rsidR="0009044C" w:rsidRPr="00614D9F" w:rsidRDefault="0009044C" w:rsidP="00E0347A">
            <w:pPr>
              <w:jc w:val="left"/>
            </w:pPr>
            <w:r w:rsidRPr="00614D9F">
              <w:t>1.2</w:t>
            </w:r>
          </w:p>
        </w:tc>
        <w:tc>
          <w:tcPr>
            <w:tcW w:w="4343" w:type="dxa"/>
          </w:tcPr>
          <w:p w14:paraId="49E90A94" w14:textId="77777777" w:rsidR="0009044C" w:rsidRPr="00614D9F" w:rsidRDefault="0009044C" w:rsidP="00AC3915">
            <w:pPr>
              <w:jc w:val="left"/>
              <w:cnfStyle w:val="000000100000" w:firstRow="0" w:lastRow="0" w:firstColumn="0" w:lastColumn="0" w:oddVBand="0" w:evenVBand="0" w:oddHBand="1" w:evenHBand="0" w:firstRowFirstColumn="0" w:firstRowLastColumn="0" w:lastRowFirstColumn="0" w:lastRowLastColumn="0"/>
            </w:pPr>
            <w:r w:rsidRPr="00614D9F">
              <w:t>Draft version for the internal reviewers</w:t>
            </w:r>
          </w:p>
        </w:tc>
        <w:tc>
          <w:tcPr>
            <w:tcW w:w="3278" w:type="dxa"/>
          </w:tcPr>
          <w:p w14:paraId="0C47AA6F" w14:textId="77777777" w:rsidR="0009044C" w:rsidRPr="00614D9F" w:rsidRDefault="0009044C" w:rsidP="00447E0F">
            <w:pPr>
              <w:jc w:val="left"/>
              <w:cnfStyle w:val="000000100000" w:firstRow="0" w:lastRow="0" w:firstColumn="0" w:lastColumn="0" w:oddVBand="0" w:evenVBand="0" w:oddHBand="1" w:evenHBand="0" w:firstRowFirstColumn="0" w:firstRowLastColumn="0" w:lastRowFirstColumn="0" w:lastRowLastColumn="0"/>
            </w:pPr>
            <w:r w:rsidRPr="00614D9F">
              <w:t>10.08.2018</w:t>
            </w:r>
          </w:p>
        </w:tc>
      </w:tr>
      <w:tr w:rsidR="00D34711" w:rsidRPr="00614D9F" w14:paraId="1B00AD79" w14:textId="77777777" w:rsidTr="0061433D">
        <w:tc>
          <w:tcPr>
            <w:cnfStyle w:val="001000000000" w:firstRow="0" w:lastRow="0" w:firstColumn="1" w:lastColumn="0" w:oddVBand="0" w:evenVBand="0" w:oddHBand="0" w:evenHBand="0" w:firstRowFirstColumn="0" w:firstRowLastColumn="0" w:lastRowFirstColumn="0" w:lastRowLastColumn="0"/>
            <w:tcW w:w="1701" w:type="dxa"/>
          </w:tcPr>
          <w:p w14:paraId="30FBB35F" w14:textId="77777777" w:rsidR="00D34711" w:rsidRPr="00614D9F" w:rsidRDefault="0009044C" w:rsidP="00E0347A">
            <w:pPr>
              <w:jc w:val="left"/>
            </w:pPr>
            <w:r w:rsidRPr="00614D9F">
              <w:t>1.3</w:t>
            </w:r>
          </w:p>
        </w:tc>
        <w:tc>
          <w:tcPr>
            <w:tcW w:w="4343" w:type="dxa"/>
          </w:tcPr>
          <w:p w14:paraId="431D15DC" w14:textId="77777777" w:rsidR="00D34711" w:rsidRPr="00614D9F" w:rsidRDefault="00D34711" w:rsidP="00053817">
            <w:pPr>
              <w:jc w:val="left"/>
              <w:cnfStyle w:val="000000000000" w:firstRow="0" w:lastRow="0" w:firstColumn="0" w:lastColumn="0" w:oddVBand="0" w:evenVBand="0" w:oddHBand="0" w:evenHBand="0" w:firstRowFirstColumn="0" w:firstRowLastColumn="0" w:lastRowFirstColumn="0" w:lastRowLastColumn="0"/>
            </w:pPr>
            <w:r w:rsidRPr="00614D9F">
              <w:t>Final version for the internal reviewers</w:t>
            </w:r>
          </w:p>
        </w:tc>
        <w:tc>
          <w:tcPr>
            <w:tcW w:w="3278" w:type="dxa"/>
          </w:tcPr>
          <w:p w14:paraId="4DDC644D" w14:textId="77777777" w:rsidR="00D34711" w:rsidRPr="00614D9F" w:rsidRDefault="0009044C" w:rsidP="00AC3915">
            <w:pPr>
              <w:jc w:val="left"/>
              <w:cnfStyle w:val="000000000000" w:firstRow="0" w:lastRow="0" w:firstColumn="0" w:lastColumn="0" w:oddVBand="0" w:evenVBand="0" w:oddHBand="0" w:evenHBand="0" w:firstRowFirstColumn="0" w:firstRowLastColumn="0" w:lastRowFirstColumn="0" w:lastRowLastColumn="0"/>
            </w:pPr>
            <w:r w:rsidRPr="00614D9F">
              <w:t>2</w:t>
            </w:r>
            <w:r w:rsidR="009002FE">
              <w:t>1</w:t>
            </w:r>
            <w:r w:rsidR="00D34711" w:rsidRPr="00614D9F">
              <w:t>.0</w:t>
            </w:r>
            <w:r w:rsidR="00AC3915" w:rsidRPr="00614D9F">
              <w:t>8</w:t>
            </w:r>
            <w:r w:rsidR="00D34711" w:rsidRPr="00614D9F">
              <w:t>.201</w:t>
            </w:r>
            <w:r w:rsidR="00AC3915" w:rsidRPr="00614D9F">
              <w:t>8</w:t>
            </w:r>
          </w:p>
        </w:tc>
      </w:tr>
      <w:tr w:rsidR="006D1CC2" w:rsidRPr="00614D9F" w14:paraId="452AF697" w14:textId="77777777" w:rsidTr="0061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0BCA16" w14:textId="77777777" w:rsidR="006D1CC2" w:rsidRPr="00614D9F" w:rsidRDefault="0009044C" w:rsidP="00E0347A">
            <w:pPr>
              <w:jc w:val="left"/>
            </w:pPr>
            <w:r w:rsidRPr="00614D9F">
              <w:t>1.4</w:t>
            </w:r>
          </w:p>
        </w:tc>
        <w:tc>
          <w:tcPr>
            <w:tcW w:w="4343" w:type="dxa"/>
          </w:tcPr>
          <w:p w14:paraId="53545A46" w14:textId="77777777" w:rsidR="006D1CC2" w:rsidRPr="00614D9F" w:rsidRDefault="006D1CC2" w:rsidP="00053817">
            <w:pPr>
              <w:jc w:val="left"/>
              <w:cnfStyle w:val="000000100000" w:firstRow="0" w:lastRow="0" w:firstColumn="0" w:lastColumn="0" w:oddVBand="0" w:evenVBand="0" w:oddHBand="1" w:evenHBand="0" w:firstRowFirstColumn="0" w:firstRowLastColumn="0" w:lastRowFirstColumn="0" w:lastRowLastColumn="0"/>
            </w:pPr>
            <w:r w:rsidRPr="00614D9F">
              <w:t>Final version</w:t>
            </w:r>
          </w:p>
        </w:tc>
        <w:tc>
          <w:tcPr>
            <w:tcW w:w="3278" w:type="dxa"/>
          </w:tcPr>
          <w:p w14:paraId="661816AE" w14:textId="77777777" w:rsidR="006D1CC2" w:rsidRPr="00614D9F" w:rsidRDefault="00AC3915" w:rsidP="00AC3915">
            <w:pPr>
              <w:jc w:val="left"/>
              <w:cnfStyle w:val="000000100000" w:firstRow="0" w:lastRow="0" w:firstColumn="0" w:lastColumn="0" w:oddVBand="0" w:evenVBand="0" w:oddHBand="1" w:evenHBand="0" w:firstRowFirstColumn="0" w:firstRowLastColumn="0" w:lastRowFirstColumn="0" w:lastRowLastColumn="0"/>
            </w:pPr>
            <w:r w:rsidRPr="00614D9F">
              <w:t>31.</w:t>
            </w:r>
            <w:r w:rsidR="006D1CC2" w:rsidRPr="00614D9F">
              <w:t>0</w:t>
            </w:r>
            <w:r w:rsidRPr="00614D9F">
              <w:t>8</w:t>
            </w:r>
            <w:r w:rsidR="006D1CC2" w:rsidRPr="00614D9F">
              <w:t>.201</w:t>
            </w:r>
            <w:r w:rsidRPr="00614D9F">
              <w:t>8</w:t>
            </w:r>
          </w:p>
        </w:tc>
      </w:tr>
    </w:tbl>
    <w:p w14:paraId="1C42CF7B" w14:textId="77777777" w:rsidR="00704608" w:rsidRPr="00614D9F" w:rsidRDefault="00704608" w:rsidP="00347947"/>
    <w:p w14:paraId="4A1E663E" w14:textId="77777777" w:rsidR="00D83585" w:rsidRPr="00614D9F" w:rsidRDefault="00F048D5" w:rsidP="00347CFA">
      <w:pPr>
        <w:pStyle w:val="Ttulo4"/>
      </w:pPr>
      <w:r w:rsidRPr="00614D9F">
        <w:t>List of Authors</w:t>
      </w:r>
    </w:p>
    <w:tbl>
      <w:tblPr>
        <w:tblStyle w:val="Tablaconcuadrcula"/>
        <w:tblW w:w="5050" w:type="pct"/>
        <w:tblBorders>
          <w:top w:val="single" w:sz="4" w:space="0" w:color="006487" w:themeColor="text2"/>
          <w:left w:val="single" w:sz="4" w:space="0" w:color="006487" w:themeColor="text2"/>
          <w:bottom w:val="single" w:sz="4" w:space="0" w:color="006487" w:themeColor="text2"/>
          <w:right w:val="single" w:sz="4" w:space="0" w:color="006487" w:themeColor="text2"/>
          <w:insideH w:val="single" w:sz="4" w:space="0" w:color="006487" w:themeColor="text2"/>
          <w:insideV w:val="single" w:sz="4" w:space="0" w:color="006487" w:themeColor="text2"/>
        </w:tblBorders>
        <w:tblCellMar>
          <w:top w:w="57" w:type="dxa"/>
          <w:left w:w="57" w:type="dxa"/>
          <w:bottom w:w="57" w:type="dxa"/>
          <w:right w:w="57" w:type="dxa"/>
        </w:tblCellMar>
        <w:tblLook w:val="04A0" w:firstRow="1" w:lastRow="0" w:firstColumn="1" w:lastColumn="0" w:noHBand="0" w:noVBand="1"/>
      </w:tblPr>
      <w:tblGrid>
        <w:gridCol w:w="2475"/>
        <w:gridCol w:w="3062"/>
        <w:gridCol w:w="3735"/>
      </w:tblGrid>
      <w:tr w:rsidR="001C752F" w:rsidRPr="00614D9F" w14:paraId="503B244D" w14:textId="77777777" w:rsidTr="000334F9">
        <w:tc>
          <w:tcPr>
            <w:tcW w:w="1335" w:type="pct"/>
            <w:shd w:val="clear" w:color="auto" w:fill="006487"/>
          </w:tcPr>
          <w:p w14:paraId="0B453A15" w14:textId="77777777" w:rsidR="001C752F" w:rsidRPr="00614D9F" w:rsidRDefault="001C752F" w:rsidP="00204F87">
            <w:pPr>
              <w:pStyle w:val="Table-Header"/>
              <w:rPr>
                <w:lang w:val="en-GB"/>
              </w:rPr>
            </w:pPr>
            <w:r w:rsidRPr="00614D9F">
              <w:rPr>
                <w:lang w:val="en-GB"/>
              </w:rPr>
              <w:t>Organization</w:t>
            </w:r>
          </w:p>
        </w:tc>
        <w:tc>
          <w:tcPr>
            <w:tcW w:w="1651" w:type="pct"/>
            <w:shd w:val="clear" w:color="auto" w:fill="006487"/>
          </w:tcPr>
          <w:p w14:paraId="79D1FE22" w14:textId="77777777" w:rsidR="001C752F" w:rsidRPr="00614D9F" w:rsidRDefault="001C752F" w:rsidP="00204F87">
            <w:pPr>
              <w:pStyle w:val="Table-Header"/>
              <w:rPr>
                <w:lang w:val="en-GB"/>
              </w:rPr>
            </w:pPr>
            <w:r w:rsidRPr="00614D9F">
              <w:rPr>
                <w:lang w:val="en-GB"/>
              </w:rPr>
              <w:t>Authors</w:t>
            </w:r>
          </w:p>
        </w:tc>
        <w:tc>
          <w:tcPr>
            <w:tcW w:w="2014" w:type="pct"/>
            <w:shd w:val="clear" w:color="auto" w:fill="006487"/>
          </w:tcPr>
          <w:p w14:paraId="080F5BA3" w14:textId="77777777" w:rsidR="001C752F" w:rsidRPr="00614D9F" w:rsidRDefault="001C752F" w:rsidP="00204F87">
            <w:pPr>
              <w:pStyle w:val="Table-Header"/>
              <w:rPr>
                <w:lang w:val="en-GB"/>
              </w:rPr>
            </w:pPr>
            <w:r w:rsidRPr="00614D9F">
              <w:rPr>
                <w:lang w:val="en-GB"/>
              </w:rPr>
              <w:t xml:space="preserve">Main </w:t>
            </w:r>
            <w:r w:rsidR="00704608" w:rsidRPr="00614D9F">
              <w:rPr>
                <w:lang w:val="en-GB"/>
              </w:rPr>
              <w:t>organizations’</w:t>
            </w:r>
            <w:r w:rsidRPr="00614D9F">
              <w:rPr>
                <w:lang w:val="en-GB"/>
              </w:rPr>
              <w:t xml:space="preserve"> contributions</w:t>
            </w:r>
          </w:p>
        </w:tc>
      </w:tr>
      <w:tr w:rsidR="001C752F" w:rsidRPr="00614D9F" w14:paraId="67F6951D" w14:textId="77777777" w:rsidTr="00EE67A3">
        <w:tc>
          <w:tcPr>
            <w:tcW w:w="1335" w:type="pct"/>
          </w:tcPr>
          <w:p w14:paraId="07EC7EA2" w14:textId="77777777" w:rsidR="001C752F" w:rsidRPr="00614D9F" w:rsidRDefault="00447E0F" w:rsidP="00204F87">
            <w:pPr>
              <w:pStyle w:val="Sinespaciado"/>
              <w:rPr>
                <w:lang w:val="en-GB"/>
              </w:rPr>
            </w:pPr>
            <w:r w:rsidRPr="00614D9F">
              <w:rPr>
                <w:lang w:val="en-GB"/>
              </w:rPr>
              <w:t>BOSCH</w:t>
            </w:r>
          </w:p>
        </w:tc>
        <w:tc>
          <w:tcPr>
            <w:tcW w:w="1651" w:type="pct"/>
          </w:tcPr>
          <w:p w14:paraId="16C2CC78" w14:textId="77777777" w:rsidR="001C752F" w:rsidRPr="00614D9F" w:rsidRDefault="00447E0F" w:rsidP="00204F87">
            <w:pPr>
              <w:pStyle w:val="Sinespaciado"/>
              <w:rPr>
                <w:lang w:val="en-GB"/>
              </w:rPr>
            </w:pPr>
            <w:r w:rsidRPr="00614D9F">
              <w:rPr>
                <w:lang w:val="en-GB"/>
              </w:rPr>
              <w:t>Stefan Schmid</w:t>
            </w:r>
          </w:p>
        </w:tc>
        <w:tc>
          <w:tcPr>
            <w:tcW w:w="2014" w:type="pct"/>
          </w:tcPr>
          <w:p w14:paraId="4A2AD33D" w14:textId="77777777" w:rsidR="001C752F" w:rsidRPr="00614D9F" w:rsidRDefault="0061433D" w:rsidP="00EF1674">
            <w:pPr>
              <w:pStyle w:val="Sinespaciado"/>
              <w:rPr>
                <w:lang w:val="en-GB"/>
              </w:rPr>
            </w:pPr>
            <w:r w:rsidRPr="00614D9F">
              <w:rPr>
                <w:lang w:val="en-GB"/>
              </w:rPr>
              <w:t>Section 2</w:t>
            </w:r>
            <w:r w:rsidR="00EF1674" w:rsidRPr="00614D9F">
              <w:rPr>
                <w:lang w:val="en-GB"/>
              </w:rPr>
              <w:t>. Review of the entire document.</w:t>
            </w:r>
          </w:p>
        </w:tc>
      </w:tr>
      <w:tr w:rsidR="001C752F" w:rsidRPr="00614D9F" w14:paraId="0394510C" w14:textId="77777777" w:rsidTr="00EE67A3">
        <w:tc>
          <w:tcPr>
            <w:tcW w:w="1335" w:type="pct"/>
          </w:tcPr>
          <w:p w14:paraId="79C35E16" w14:textId="77777777" w:rsidR="001C752F" w:rsidRPr="00614D9F" w:rsidRDefault="00447E0F" w:rsidP="00204F87">
            <w:pPr>
              <w:pStyle w:val="Sinespaciado"/>
              <w:rPr>
                <w:lang w:val="en-GB"/>
              </w:rPr>
            </w:pPr>
            <w:r w:rsidRPr="00614D9F">
              <w:rPr>
                <w:lang w:val="en-GB"/>
              </w:rPr>
              <w:t>UPC</w:t>
            </w:r>
          </w:p>
        </w:tc>
        <w:tc>
          <w:tcPr>
            <w:tcW w:w="1651" w:type="pct"/>
          </w:tcPr>
          <w:p w14:paraId="56FD690D" w14:textId="77777777" w:rsidR="00447E0F" w:rsidRPr="00FE72B0" w:rsidRDefault="00447E0F" w:rsidP="00447E0F">
            <w:pPr>
              <w:pStyle w:val="Sinespaciado"/>
              <w:rPr>
                <w:lang w:val="es-ES"/>
              </w:rPr>
            </w:pPr>
            <w:r w:rsidRPr="00FE72B0">
              <w:rPr>
                <w:lang w:val="es-ES"/>
              </w:rPr>
              <w:t>Juan Hernández-Serrano,</w:t>
            </w:r>
          </w:p>
          <w:p w14:paraId="52B409B0" w14:textId="77777777" w:rsidR="006150E9" w:rsidRPr="00FE72B0" w:rsidRDefault="006150E9" w:rsidP="00447E0F">
            <w:pPr>
              <w:pStyle w:val="Sinespaciado"/>
              <w:rPr>
                <w:lang w:val="es-ES"/>
              </w:rPr>
            </w:pPr>
            <w:r w:rsidRPr="00FE72B0">
              <w:rPr>
                <w:lang w:val="es-ES"/>
              </w:rPr>
              <w:t>Carlos Dolader,</w:t>
            </w:r>
          </w:p>
          <w:p w14:paraId="5FE48957" w14:textId="77777777" w:rsidR="006150E9" w:rsidRPr="00FE72B0" w:rsidRDefault="006150E9" w:rsidP="00447E0F">
            <w:pPr>
              <w:pStyle w:val="Sinespaciado"/>
              <w:rPr>
                <w:lang w:val="es-ES"/>
              </w:rPr>
            </w:pPr>
            <w:r w:rsidRPr="00FE72B0">
              <w:rPr>
                <w:lang w:val="es-ES"/>
              </w:rPr>
              <w:t>Joan Bel,</w:t>
            </w:r>
          </w:p>
          <w:p w14:paraId="5D75B7BA" w14:textId="77777777" w:rsidR="00447E0F" w:rsidRPr="00FE72B0" w:rsidRDefault="00447E0F" w:rsidP="00447E0F">
            <w:pPr>
              <w:pStyle w:val="Sinespaciado"/>
              <w:rPr>
                <w:lang w:val="es-ES"/>
              </w:rPr>
            </w:pPr>
            <w:r w:rsidRPr="00FE72B0">
              <w:rPr>
                <w:lang w:val="es-ES"/>
              </w:rPr>
              <w:lastRenderedPageBreak/>
              <w:t>Jose L. Muñoz,</w:t>
            </w:r>
          </w:p>
          <w:p w14:paraId="081654B5" w14:textId="77777777" w:rsidR="00447E0F" w:rsidRPr="00FE72B0" w:rsidRDefault="00447E0F" w:rsidP="00447E0F">
            <w:pPr>
              <w:pStyle w:val="Sinespaciado"/>
              <w:rPr>
                <w:lang w:val="es-ES"/>
              </w:rPr>
            </w:pPr>
            <w:r w:rsidRPr="00FE72B0">
              <w:rPr>
                <w:lang w:val="es-ES"/>
              </w:rPr>
              <w:t>Oscar Esparza,</w:t>
            </w:r>
          </w:p>
          <w:p w14:paraId="5BBC5A13" w14:textId="77777777" w:rsidR="00FE742E" w:rsidRPr="00614D9F" w:rsidRDefault="00447E0F" w:rsidP="00447E0F">
            <w:pPr>
              <w:pStyle w:val="Sinespaciado"/>
              <w:rPr>
                <w:lang w:val="en-GB"/>
              </w:rPr>
            </w:pPr>
            <w:r w:rsidRPr="00614D9F">
              <w:rPr>
                <w:lang w:val="en-GB"/>
              </w:rPr>
              <w:t>Olga León</w:t>
            </w:r>
          </w:p>
        </w:tc>
        <w:tc>
          <w:tcPr>
            <w:tcW w:w="2014" w:type="pct"/>
          </w:tcPr>
          <w:p w14:paraId="63D87F30" w14:textId="77777777" w:rsidR="001C752F" w:rsidRPr="00614D9F" w:rsidRDefault="0061433D" w:rsidP="00EF1674">
            <w:pPr>
              <w:pStyle w:val="Sinespaciado"/>
              <w:rPr>
                <w:lang w:val="en-GB"/>
              </w:rPr>
            </w:pPr>
            <w:r w:rsidRPr="00614D9F">
              <w:rPr>
                <w:lang w:val="en-GB"/>
              </w:rPr>
              <w:lastRenderedPageBreak/>
              <w:t>Section</w:t>
            </w:r>
            <w:r w:rsidR="00EF1674" w:rsidRPr="00614D9F">
              <w:rPr>
                <w:lang w:val="en-GB"/>
              </w:rPr>
              <w:t>s</w:t>
            </w:r>
            <w:r w:rsidRPr="00614D9F">
              <w:rPr>
                <w:lang w:val="en-GB"/>
              </w:rPr>
              <w:t xml:space="preserve"> 2, 3, 4 and 5</w:t>
            </w:r>
            <w:r w:rsidR="00EF1674" w:rsidRPr="00614D9F">
              <w:rPr>
                <w:lang w:val="en-GB"/>
              </w:rPr>
              <w:t>. Review of the entire document</w:t>
            </w:r>
          </w:p>
        </w:tc>
      </w:tr>
      <w:tr w:rsidR="001C752F" w:rsidRPr="00614D9F" w14:paraId="74EA25EB" w14:textId="77777777" w:rsidTr="00EE67A3">
        <w:tc>
          <w:tcPr>
            <w:tcW w:w="1335" w:type="pct"/>
          </w:tcPr>
          <w:p w14:paraId="6BF5EF75" w14:textId="77777777" w:rsidR="001C752F" w:rsidRPr="00614D9F" w:rsidRDefault="00447E0F" w:rsidP="00204F87">
            <w:pPr>
              <w:pStyle w:val="Sinespaciado"/>
              <w:rPr>
                <w:lang w:val="en-GB"/>
              </w:rPr>
            </w:pPr>
            <w:r w:rsidRPr="00614D9F">
              <w:rPr>
                <w:lang w:val="en-GB"/>
              </w:rPr>
              <w:lastRenderedPageBreak/>
              <w:t>AAU</w:t>
            </w:r>
          </w:p>
        </w:tc>
        <w:tc>
          <w:tcPr>
            <w:tcW w:w="1651" w:type="pct"/>
          </w:tcPr>
          <w:p w14:paraId="54F03AE3" w14:textId="77777777" w:rsidR="00447E0F" w:rsidRPr="00FE72B0" w:rsidRDefault="00447E0F" w:rsidP="00447E0F">
            <w:pPr>
              <w:pStyle w:val="Sinespaciado"/>
              <w:rPr>
                <w:lang w:val="da-DK"/>
              </w:rPr>
            </w:pPr>
            <w:r w:rsidRPr="00FE72B0">
              <w:rPr>
                <w:lang w:val="da-DK"/>
              </w:rPr>
              <w:t>Lars Mikkelsen,</w:t>
            </w:r>
          </w:p>
          <w:p w14:paraId="1F0FF926" w14:textId="77777777" w:rsidR="006150E9" w:rsidRPr="00FE72B0" w:rsidRDefault="006150E9" w:rsidP="00447E0F">
            <w:pPr>
              <w:pStyle w:val="Sinespaciado"/>
              <w:rPr>
                <w:lang w:val="da-DK"/>
              </w:rPr>
            </w:pPr>
            <w:r w:rsidRPr="00FE72B0">
              <w:rPr>
                <w:rFonts w:cs="Arial"/>
                <w:bCs/>
                <w:iCs/>
                <w:color w:val="000000" w:themeColor="text1"/>
                <w:lang w:val="da-DK"/>
              </w:rPr>
              <w:t>Henrik Rasmussen,</w:t>
            </w:r>
          </w:p>
          <w:p w14:paraId="42D5E2BF" w14:textId="77777777" w:rsidR="00447E0F" w:rsidRPr="00FE72B0" w:rsidRDefault="00447E0F" w:rsidP="00447E0F">
            <w:pPr>
              <w:pStyle w:val="Sinespaciado"/>
              <w:rPr>
                <w:rFonts w:cs="Arial"/>
                <w:bCs/>
                <w:iCs/>
                <w:color w:val="000000" w:themeColor="text1"/>
                <w:lang w:val="da-DK"/>
              </w:rPr>
            </w:pPr>
            <w:r w:rsidRPr="00FE72B0">
              <w:rPr>
                <w:rFonts w:cs="Arial"/>
                <w:bCs/>
                <w:iCs/>
                <w:color w:val="000000" w:themeColor="text1"/>
                <w:lang w:val="da-DK"/>
              </w:rPr>
              <w:t>Hans-Peter Schwefel,</w:t>
            </w:r>
          </w:p>
          <w:p w14:paraId="22689F37" w14:textId="77777777" w:rsidR="00447E0F" w:rsidRPr="00614D9F" w:rsidRDefault="00447E0F" w:rsidP="00447E0F">
            <w:pPr>
              <w:pStyle w:val="Sinespaciado"/>
              <w:rPr>
                <w:rFonts w:cs="Arial"/>
                <w:bCs/>
                <w:iCs/>
                <w:color w:val="000000" w:themeColor="text1"/>
                <w:lang w:val="en-GB"/>
              </w:rPr>
            </w:pPr>
            <w:r w:rsidRPr="00614D9F">
              <w:rPr>
                <w:rFonts w:cs="Arial"/>
                <w:bCs/>
                <w:iCs/>
                <w:color w:val="000000" w:themeColor="text1"/>
                <w:lang w:val="en-GB"/>
              </w:rPr>
              <w:t>Tatiana Madsen</w:t>
            </w:r>
          </w:p>
        </w:tc>
        <w:tc>
          <w:tcPr>
            <w:tcW w:w="2014" w:type="pct"/>
          </w:tcPr>
          <w:p w14:paraId="22B0D50D" w14:textId="77777777" w:rsidR="001C752F" w:rsidRPr="00614D9F" w:rsidRDefault="00EF1674" w:rsidP="00EF1674">
            <w:pPr>
              <w:pStyle w:val="Sinespaciado"/>
              <w:rPr>
                <w:lang w:val="en-GB"/>
              </w:rPr>
            </w:pPr>
            <w:r w:rsidRPr="00614D9F">
              <w:rPr>
                <w:lang w:val="en-GB"/>
              </w:rPr>
              <w:t>Introduction, sections 1 and 4. Major revisions of the entire document</w:t>
            </w:r>
          </w:p>
        </w:tc>
      </w:tr>
      <w:tr w:rsidR="001C752F" w:rsidRPr="00614D9F" w14:paraId="21C2A1A0" w14:textId="77777777" w:rsidTr="00EE67A3">
        <w:tc>
          <w:tcPr>
            <w:tcW w:w="1335" w:type="pct"/>
          </w:tcPr>
          <w:p w14:paraId="55BD8C2D" w14:textId="77777777" w:rsidR="001C752F" w:rsidRPr="00614D9F" w:rsidRDefault="00447E0F" w:rsidP="00204F87">
            <w:pPr>
              <w:pStyle w:val="Sinespaciado"/>
              <w:rPr>
                <w:lang w:val="en-GB"/>
              </w:rPr>
            </w:pPr>
            <w:r w:rsidRPr="00614D9F">
              <w:rPr>
                <w:lang w:val="en-GB"/>
              </w:rPr>
              <w:t>SIEMENS</w:t>
            </w:r>
          </w:p>
        </w:tc>
        <w:tc>
          <w:tcPr>
            <w:tcW w:w="1651" w:type="pct"/>
          </w:tcPr>
          <w:p w14:paraId="63B77216" w14:textId="77777777" w:rsidR="001C752F" w:rsidRPr="00614D9F" w:rsidRDefault="00447E0F" w:rsidP="00204F87">
            <w:pPr>
              <w:pStyle w:val="Sinespaciado"/>
              <w:rPr>
                <w:lang w:val="en-GB"/>
              </w:rPr>
            </w:pPr>
            <w:r w:rsidRPr="00614D9F">
              <w:rPr>
                <w:lang w:val="en-GB"/>
              </w:rPr>
              <w:t>Arne Bröring</w:t>
            </w:r>
          </w:p>
        </w:tc>
        <w:tc>
          <w:tcPr>
            <w:tcW w:w="2014" w:type="pct"/>
          </w:tcPr>
          <w:p w14:paraId="0FA0AABC" w14:textId="77777777" w:rsidR="001C752F" w:rsidRPr="00614D9F" w:rsidRDefault="00EF1674" w:rsidP="00271008">
            <w:pPr>
              <w:pStyle w:val="Sinespaciado"/>
              <w:rPr>
                <w:lang w:val="en-GB"/>
              </w:rPr>
            </w:pPr>
            <w:r w:rsidRPr="00614D9F">
              <w:rPr>
                <w:lang w:val="en-GB"/>
              </w:rPr>
              <w:t>Conclusions and outlook. Review of the entire document.</w:t>
            </w:r>
          </w:p>
        </w:tc>
      </w:tr>
    </w:tbl>
    <w:p w14:paraId="42BF3ADC" w14:textId="77777777" w:rsidR="001C752F" w:rsidRPr="00614D9F" w:rsidRDefault="001C752F" w:rsidP="001C752F"/>
    <w:p w14:paraId="3D41EB8E" w14:textId="77777777" w:rsidR="00B4254F" w:rsidRPr="00614D9F" w:rsidRDefault="00B4254F" w:rsidP="00347CFA">
      <w:pPr>
        <w:pStyle w:val="Ttulo4"/>
      </w:pPr>
      <w:r w:rsidRPr="00614D9F">
        <w:t>Abbreviations</w:t>
      </w:r>
    </w:p>
    <w:tbl>
      <w:tblPr>
        <w:tblStyle w:val="BIG-IoT-Table"/>
        <w:tblW w:w="5000" w:type="pct"/>
        <w:tblLook w:val="04A0" w:firstRow="1" w:lastRow="0" w:firstColumn="1" w:lastColumn="0" w:noHBand="0" w:noVBand="1"/>
      </w:tblPr>
      <w:tblGrid>
        <w:gridCol w:w="1900"/>
        <w:gridCol w:w="7280"/>
      </w:tblGrid>
      <w:tr w:rsidR="00B4254F" w:rsidRPr="00614D9F" w14:paraId="37209B7F" w14:textId="77777777" w:rsidTr="0052304E">
        <w:trPr>
          <w:cnfStyle w:val="100000000000" w:firstRow="1" w:lastRow="0" w:firstColumn="0" w:lastColumn="0" w:oddVBand="0" w:evenVBand="0" w:oddHBand="0" w:evenHBand="0" w:firstRowFirstColumn="0" w:firstRowLastColumn="0" w:lastRowFirstColumn="0" w:lastRowLastColumn="0"/>
        </w:trPr>
        <w:tc>
          <w:tcPr>
            <w:tcW w:w="1035" w:type="pct"/>
          </w:tcPr>
          <w:p w14:paraId="24F67410" w14:textId="77777777" w:rsidR="00B4254F" w:rsidRPr="00614D9F" w:rsidRDefault="00B4254F" w:rsidP="008D780D">
            <w:pPr>
              <w:pStyle w:val="Table-Header"/>
              <w:rPr>
                <w:lang w:val="en-GB"/>
              </w:rPr>
            </w:pPr>
            <w:r w:rsidRPr="00614D9F">
              <w:rPr>
                <w:lang w:val="en-GB"/>
              </w:rPr>
              <w:t>Abbreviation</w:t>
            </w:r>
          </w:p>
        </w:tc>
        <w:tc>
          <w:tcPr>
            <w:tcW w:w="3965" w:type="pct"/>
          </w:tcPr>
          <w:p w14:paraId="1DCF5C9C" w14:textId="77777777" w:rsidR="00B4254F" w:rsidRPr="00614D9F" w:rsidRDefault="00B4254F" w:rsidP="008D780D">
            <w:pPr>
              <w:pStyle w:val="Table-Header"/>
              <w:rPr>
                <w:lang w:val="en-GB"/>
              </w:rPr>
            </w:pPr>
            <w:r w:rsidRPr="00614D9F">
              <w:rPr>
                <w:lang w:val="en-GB"/>
              </w:rPr>
              <w:t>Meaning</w:t>
            </w:r>
          </w:p>
        </w:tc>
      </w:tr>
      <w:tr w:rsidR="00B4254F" w:rsidRPr="00614D9F" w14:paraId="690DC680" w14:textId="77777777" w:rsidTr="0052304E">
        <w:trPr>
          <w:cnfStyle w:val="000000100000" w:firstRow="0" w:lastRow="0" w:firstColumn="0" w:lastColumn="0" w:oddVBand="0" w:evenVBand="0" w:oddHBand="1" w:evenHBand="0" w:firstRowFirstColumn="0" w:firstRowLastColumn="0" w:lastRowFirstColumn="0" w:lastRowLastColumn="0"/>
        </w:trPr>
        <w:tc>
          <w:tcPr>
            <w:tcW w:w="1035" w:type="pct"/>
          </w:tcPr>
          <w:p w14:paraId="78FA3445" w14:textId="77777777" w:rsidR="00B4254F" w:rsidRPr="00614D9F" w:rsidRDefault="00B4254F" w:rsidP="008D780D">
            <w:pPr>
              <w:pStyle w:val="Sinespaciado"/>
              <w:rPr>
                <w:rFonts w:asciiTheme="majorHAnsi" w:hAnsiTheme="majorHAnsi"/>
                <w:b/>
                <w:lang w:val="en-GB"/>
              </w:rPr>
            </w:pPr>
            <w:r w:rsidRPr="00614D9F">
              <w:rPr>
                <w:rFonts w:asciiTheme="majorHAnsi" w:hAnsiTheme="majorHAnsi"/>
                <w:b/>
                <w:lang w:val="en-GB"/>
              </w:rPr>
              <w:t>BCN</w:t>
            </w:r>
          </w:p>
        </w:tc>
        <w:tc>
          <w:tcPr>
            <w:tcW w:w="3965" w:type="pct"/>
          </w:tcPr>
          <w:p w14:paraId="31B432CE" w14:textId="77777777" w:rsidR="00B4254F" w:rsidRPr="00614D9F" w:rsidRDefault="00B4254F" w:rsidP="00B4254F">
            <w:pPr>
              <w:pStyle w:val="Sinespaciado"/>
              <w:rPr>
                <w:lang w:val="en-GB"/>
              </w:rPr>
            </w:pPr>
            <w:r w:rsidRPr="00614D9F">
              <w:rPr>
                <w:lang w:val="en-GB"/>
              </w:rPr>
              <w:t>Barcelona (Pilot)</w:t>
            </w:r>
          </w:p>
        </w:tc>
      </w:tr>
      <w:tr w:rsidR="00602F0F" w:rsidRPr="00614D9F" w14:paraId="550B04BD" w14:textId="77777777" w:rsidTr="0052304E">
        <w:tc>
          <w:tcPr>
            <w:tcW w:w="1035" w:type="pct"/>
          </w:tcPr>
          <w:p w14:paraId="50850925" w14:textId="77777777" w:rsidR="00602F0F" w:rsidRPr="00614D9F" w:rsidRDefault="00602F0F" w:rsidP="008D780D">
            <w:pPr>
              <w:pStyle w:val="Sinespaciado"/>
              <w:rPr>
                <w:rFonts w:asciiTheme="majorHAnsi" w:hAnsiTheme="majorHAnsi"/>
                <w:b/>
                <w:lang w:val="en-GB"/>
              </w:rPr>
            </w:pPr>
            <w:r w:rsidRPr="00614D9F">
              <w:rPr>
                <w:rFonts w:asciiTheme="majorHAnsi" w:hAnsiTheme="majorHAnsi"/>
                <w:b/>
                <w:lang w:val="en-GB"/>
              </w:rPr>
              <w:t>BIG</w:t>
            </w:r>
          </w:p>
        </w:tc>
        <w:tc>
          <w:tcPr>
            <w:tcW w:w="3965" w:type="pct"/>
          </w:tcPr>
          <w:p w14:paraId="1ABCB8D2" w14:textId="77777777" w:rsidR="00602F0F" w:rsidRPr="00614D9F" w:rsidRDefault="00602F0F" w:rsidP="006150E9">
            <w:pPr>
              <w:pStyle w:val="Sinespaciado"/>
              <w:rPr>
                <w:lang w:val="en-GB"/>
              </w:rPr>
            </w:pPr>
            <w:r w:rsidRPr="00614D9F">
              <w:rPr>
                <w:lang w:val="en-GB"/>
              </w:rPr>
              <w:t xml:space="preserve">The </w:t>
            </w:r>
            <w:r w:rsidR="00E85351" w:rsidRPr="00614D9F">
              <w:rPr>
                <w:lang w:val="en-GB"/>
              </w:rPr>
              <w:t>BIGIoT</w:t>
            </w:r>
            <w:r w:rsidRPr="00614D9F">
              <w:rPr>
                <w:lang w:val="en-GB"/>
              </w:rPr>
              <w:t xml:space="preserve"> crypto </w:t>
            </w:r>
            <w:r w:rsidR="006150E9" w:rsidRPr="00614D9F">
              <w:rPr>
                <w:lang w:val="en-GB"/>
              </w:rPr>
              <w:t>token</w:t>
            </w:r>
            <w:r w:rsidRPr="00614D9F">
              <w:rPr>
                <w:lang w:val="en-GB"/>
              </w:rPr>
              <w:t>. It should/could be mapped to Euros (EUR).</w:t>
            </w:r>
          </w:p>
        </w:tc>
      </w:tr>
      <w:tr w:rsidR="00B4254F" w:rsidRPr="00614D9F" w14:paraId="0FC18111" w14:textId="77777777" w:rsidTr="0052304E">
        <w:trPr>
          <w:cnfStyle w:val="000000100000" w:firstRow="0" w:lastRow="0" w:firstColumn="0" w:lastColumn="0" w:oddVBand="0" w:evenVBand="0" w:oddHBand="1" w:evenHBand="0" w:firstRowFirstColumn="0" w:firstRowLastColumn="0" w:lastRowFirstColumn="0" w:lastRowLastColumn="0"/>
        </w:trPr>
        <w:tc>
          <w:tcPr>
            <w:tcW w:w="1035" w:type="pct"/>
          </w:tcPr>
          <w:p w14:paraId="22C1A632" w14:textId="77777777" w:rsidR="00B4254F" w:rsidRPr="00614D9F" w:rsidRDefault="00E85351" w:rsidP="008D780D">
            <w:pPr>
              <w:pStyle w:val="Sinespaciado"/>
              <w:rPr>
                <w:rFonts w:asciiTheme="majorHAnsi" w:hAnsiTheme="majorHAnsi"/>
                <w:b/>
                <w:lang w:val="en-GB"/>
              </w:rPr>
            </w:pPr>
            <w:r w:rsidRPr="00614D9F">
              <w:rPr>
                <w:rFonts w:asciiTheme="majorHAnsi" w:hAnsiTheme="majorHAnsi"/>
                <w:b/>
                <w:lang w:val="en-GB"/>
              </w:rPr>
              <w:t>BIGIoT</w:t>
            </w:r>
          </w:p>
        </w:tc>
        <w:tc>
          <w:tcPr>
            <w:tcW w:w="3965" w:type="pct"/>
          </w:tcPr>
          <w:p w14:paraId="7A119657" w14:textId="77777777" w:rsidR="00B4254F" w:rsidRPr="00614D9F" w:rsidRDefault="00B4254F" w:rsidP="008D780D">
            <w:pPr>
              <w:pStyle w:val="Sinespaciado"/>
              <w:rPr>
                <w:lang w:val="en-GB"/>
              </w:rPr>
            </w:pPr>
            <w:r w:rsidRPr="00614D9F">
              <w:rPr>
                <w:lang w:val="en-GB"/>
              </w:rPr>
              <w:t>Project title: Bridging the Interoperability Gap of the Internet of Things</w:t>
            </w:r>
          </w:p>
        </w:tc>
      </w:tr>
      <w:tr w:rsidR="0021248F" w:rsidRPr="00614D9F" w14:paraId="401DD249" w14:textId="77777777" w:rsidTr="0052304E">
        <w:tc>
          <w:tcPr>
            <w:tcW w:w="1035" w:type="pct"/>
          </w:tcPr>
          <w:p w14:paraId="0D812D97" w14:textId="77777777" w:rsidR="0021248F" w:rsidRPr="00614D9F" w:rsidRDefault="0021248F" w:rsidP="008D780D">
            <w:pPr>
              <w:pStyle w:val="Sinespaciado"/>
              <w:rPr>
                <w:rFonts w:asciiTheme="majorHAnsi" w:hAnsiTheme="majorHAnsi"/>
                <w:b/>
                <w:lang w:val="en-GB"/>
              </w:rPr>
            </w:pPr>
            <w:r w:rsidRPr="00614D9F">
              <w:rPr>
                <w:rFonts w:asciiTheme="majorHAnsi" w:hAnsiTheme="majorHAnsi"/>
                <w:b/>
                <w:lang w:val="en-GB"/>
              </w:rPr>
              <w:t>DLT</w:t>
            </w:r>
          </w:p>
        </w:tc>
        <w:tc>
          <w:tcPr>
            <w:tcW w:w="3965" w:type="pct"/>
          </w:tcPr>
          <w:p w14:paraId="2FBEA71D" w14:textId="77777777" w:rsidR="0021248F" w:rsidRPr="00614D9F" w:rsidRDefault="0021248F" w:rsidP="008D780D">
            <w:pPr>
              <w:pStyle w:val="Sinespaciado"/>
              <w:rPr>
                <w:lang w:val="en-GB"/>
              </w:rPr>
            </w:pPr>
            <w:r w:rsidRPr="00614D9F">
              <w:rPr>
                <w:lang w:val="en-GB"/>
              </w:rPr>
              <w:t>Distributed Ledger Technology</w:t>
            </w:r>
          </w:p>
        </w:tc>
      </w:tr>
      <w:tr w:rsidR="00E26ABD" w:rsidRPr="00614D9F" w14:paraId="79B73076" w14:textId="77777777" w:rsidTr="0052304E">
        <w:trPr>
          <w:cnfStyle w:val="000000100000" w:firstRow="0" w:lastRow="0" w:firstColumn="0" w:lastColumn="0" w:oddVBand="0" w:evenVBand="0" w:oddHBand="1" w:evenHBand="0" w:firstRowFirstColumn="0" w:firstRowLastColumn="0" w:lastRowFirstColumn="0" w:lastRowLastColumn="0"/>
        </w:trPr>
        <w:tc>
          <w:tcPr>
            <w:tcW w:w="1035" w:type="pct"/>
          </w:tcPr>
          <w:p w14:paraId="531910B0" w14:textId="77777777" w:rsidR="00E26ABD" w:rsidRPr="00614D9F" w:rsidRDefault="00E26ABD" w:rsidP="008D780D">
            <w:pPr>
              <w:pStyle w:val="Sinespaciado"/>
              <w:rPr>
                <w:rFonts w:asciiTheme="majorHAnsi" w:hAnsiTheme="majorHAnsi"/>
                <w:b/>
                <w:lang w:val="en-GB"/>
              </w:rPr>
            </w:pPr>
            <w:r w:rsidRPr="00614D9F">
              <w:rPr>
                <w:rFonts w:asciiTheme="majorHAnsi" w:hAnsiTheme="majorHAnsi"/>
                <w:b/>
                <w:lang w:val="en-GB"/>
              </w:rPr>
              <w:t>DRW</w:t>
            </w:r>
          </w:p>
        </w:tc>
        <w:tc>
          <w:tcPr>
            <w:tcW w:w="3965" w:type="pct"/>
          </w:tcPr>
          <w:p w14:paraId="03A2056F" w14:textId="77777777" w:rsidR="00E26ABD" w:rsidRPr="00614D9F" w:rsidRDefault="00E26ABD" w:rsidP="008D780D">
            <w:pPr>
              <w:pStyle w:val="Sinespaciado"/>
              <w:rPr>
                <w:lang w:val="en-GB"/>
              </w:rPr>
            </w:pPr>
            <w:r w:rsidRPr="00614D9F">
              <w:rPr>
                <w:lang w:val="en-GB"/>
              </w:rPr>
              <w:t>Defect Remediation Window. It is a privacy KPI.</w:t>
            </w:r>
          </w:p>
        </w:tc>
      </w:tr>
      <w:tr w:rsidR="00460499" w:rsidRPr="00614D9F" w14:paraId="0D7F6FA3" w14:textId="77777777" w:rsidTr="0052304E">
        <w:tc>
          <w:tcPr>
            <w:tcW w:w="1035" w:type="pct"/>
          </w:tcPr>
          <w:p w14:paraId="03CB2777" w14:textId="77777777" w:rsidR="00460499" w:rsidRPr="00614D9F" w:rsidRDefault="00460499" w:rsidP="008D780D">
            <w:pPr>
              <w:pStyle w:val="Sinespaciado"/>
              <w:rPr>
                <w:rFonts w:asciiTheme="majorHAnsi" w:hAnsiTheme="majorHAnsi"/>
                <w:b/>
                <w:lang w:val="en-GB"/>
              </w:rPr>
            </w:pPr>
            <w:r w:rsidRPr="00614D9F">
              <w:rPr>
                <w:rFonts w:asciiTheme="majorHAnsi" w:hAnsiTheme="majorHAnsi"/>
                <w:b/>
                <w:lang w:val="en-GB"/>
              </w:rPr>
              <w:t>ETH</w:t>
            </w:r>
          </w:p>
        </w:tc>
        <w:tc>
          <w:tcPr>
            <w:tcW w:w="3965" w:type="pct"/>
          </w:tcPr>
          <w:p w14:paraId="23B5B8CE" w14:textId="77777777" w:rsidR="00460499" w:rsidRPr="00614D9F" w:rsidRDefault="00460499" w:rsidP="008D780D">
            <w:pPr>
              <w:pStyle w:val="Sinespaciado"/>
              <w:rPr>
                <w:lang w:val="en-GB"/>
              </w:rPr>
            </w:pPr>
            <w:r w:rsidRPr="00614D9F">
              <w:rPr>
                <w:lang w:val="en-GB"/>
              </w:rPr>
              <w:t>Ether. The cryptocurrency of Ethereum</w:t>
            </w:r>
          </w:p>
        </w:tc>
      </w:tr>
      <w:tr w:rsidR="0023704B" w:rsidRPr="00614D9F" w14:paraId="6ED30D8E" w14:textId="77777777" w:rsidTr="0052304E">
        <w:trPr>
          <w:cnfStyle w:val="000000100000" w:firstRow="0" w:lastRow="0" w:firstColumn="0" w:lastColumn="0" w:oddVBand="0" w:evenVBand="0" w:oddHBand="1" w:evenHBand="0" w:firstRowFirstColumn="0" w:firstRowLastColumn="0" w:lastRowFirstColumn="0" w:lastRowLastColumn="0"/>
        </w:trPr>
        <w:tc>
          <w:tcPr>
            <w:tcW w:w="1035" w:type="pct"/>
          </w:tcPr>
          <w:p w14:paraId="6CEA678D" w14:textId="77777777" w:rsidR="0023704B" w:rsidRPr="00614D9F" w:rsidRDefault="0023704B" w:rsidP="0023704B">
            <w:pPr>
              <w:pStyle w:val="Sinespaciado"/>
              <w:rPr>
                <w:rFonts w:asciiTheme="majorHAnsi" w:hAnsiTheme="majorHAnsi"/>
                <w:b/>
                <w:lang w:val="en-GB"/>
              </w:rPr>
            </w:pPr>
            <w:r w:rsidRPr="00614D9F">
              <w:rPr>
                <w:rFonts w:asciiTheme="majorHAnsi" w:hAnsiTheme="majorHAnsi"/>
                <w:b/>
                <w:lang w:val="en-GB"/>
              </w:rPr>
              <w:t>IoT</w:t>
            </w:r>
          </w:p>
        </w:tc>
        <w:tc>
          <w:tcPr>
            <w:tcW w:w="3965" w:type="pct"/>
          </w:tcPr>
          <w:p w14:paraId="779373EC" w14:textId="77777777" w:rsidR="0023704B" w:rsidRPr="00614D9F" w:rsidRDefault="0023704B" w:rsidP="0023704B">
            <w:pPr>
              <w:pStyle w:val="Sinespaciado"/>
              <w:rPr>
                <w:lang w:val="en-GB"/>
              </w:rPr>
            </w:pPr>
            <w:r w:rsidRPr="00614D9F">
              <w:rPr>
                <w:lang w:val="en-GB"/>
              </w:rPr>
              <w:t>Internet of Things</w:t>
            </w:r>
          </w:p>
        </w:tc>
      </w:tr>
      <w:tr w:rsidR="0023704B" w:rsidRPr="00614D9F" w14:paraId="103FFECA" w14:textId="77777777" w:rsidTr="0052304E">
        <w:tc>
          <w:tcPr>
            <w:tcW w:w="1035" w:type="pct"/>
          </w:tcPr>
          <w:p w14:paraId="31BC0549" w14:textId="77777777" w:rsidR="0023704B" w:rsidRPr="00614D9F" w:rsidRDefault="0023704B" w:rsidP="0023704B">
            <w:pPr>
              <w:pStyle w:val="Sinespaciado"/>
              <w:rPr>
                <w:rFonts w:asciiTheme="majorHAnsi" w:hAnsiTheme="majorHAnsi"/>
                <w:b/>
                <w:lang w:val="en-GB"/>
              </w:rPr>
            </w:pPr>
            <w:r w:rsidRPr="00614D9F">
              <w:rPr>
                <w:rFonts w:asciiTheme="majorHAnsi" w:hAnsiTheme="majorHAnsi"/>
                <w:b/>
                <w:lang w:val="en-GB"/>
              </w:rPr>
              <w:t>NG</w:t>
            </w:r>
          </w:p>
        </w:tc>
        <w:tc>
          <w:tcPr>
            <w:tcW w:w="3965" w:type="pct"/>
          </w:tcPr>
          <w:p w14:paraId="15238F5F" w14:textId="77777777" w:rsidR="0023704B" w:rsidRPr="00614D9F" w:rsidRDefault="0023704B" w:rsidP="0023704B">
            <w:pPr>
              <w:pStyle w:val="Sinespaciado"/>
              <w:rPr>
                <w:lang w:val="en-GB"/>
              </w:rPr>
            </w:pPr>
            <w:r w:rsidRPr="00614D9F">
              <w:rPr>
                <w:lang w:val="en-GB"/>
              </w:rPr>
              <w:t>Northern Germany (Pilot)</w:t>
            </w:r>
          </w:p>
        </w:tc>
      </w:tr>
      <w:tr w:rsidR="0023704B" w:rsidRPr="00614D9F" w14:paraId="4AE18DC5" w14:textId="77777777" w:rsidTr="0052304E">
        <w:trPr>
          <w:cnfStyle w:val="000000100000" w:firstRow="0" w:lastRow="0" w:firstColumn="0" w:lastColumn="0" w:oddVBand="0" w:evenVBand="0" w:oddHBand="1" w:evenHBand="0" w:firstRowFirstColumn="0" w:firstRowLastColumn="0" w:lastRowFirstColumn="0" w:lastRowLastColumn="0"/>
        </w:trPr>
        <w:tc>
          <w:tcPr>
            <w:tcW w:w="1035" w:type="pct"/>
          </w:tcPr>
          <w:p w14:paraId="021E459B" w14:textId="77777777" w:rsidR="0023704B" w:rsidRPr="00614D9F" w:rsidRDefault="0023704B" w:rsidP="0023704B">
            <w:pPr>
              <w:pStyle w:val="Sinespaciado"/>
              <w:rPr>
                <w:rFonts w:asciiTheme="majorHAnsi" w:hAnsiTheme="majorHAnsi"/>
                <w:b/>
                <w:lang w:val="en-GB"/>
              </w:rPr>
            </w:pPr>
            <w:r w:rsidRPr="00614D9F">
              <w:rPr>
                <w:rFonts w:asciiTheme="majorHAnsi" w:hAnsiTheme="majorHAnsi"/>
                <w:b/>
                <w:lang w:val="en-GB"/>
              </w:rPr>
              <w:t>PIE</w:t>
            </w:r>
          </w:p>
        </w:tc>
        <w:tc>
          <w:tcPr>
            <w:tcW w:w="3965" w:type="pct"/>
          </w:tcPr>
          <w:p w14:paraId="5E6103F4" w14:textId="77777777" w:rsidR="0023704B" w:rsidRPr="00614D9F" w:rsidRDefault="0023704B" w:rsidP="0023704B">
            <w:pPr>
              <w:pStyle w:val="Sinespaciado"/>
              <w:rPr>
                <w:lang w:val="en-GB"/>
              </w:rPr>
            </w:pPr>
            <w:r w:rsidRPr="00614D9F">
              <w:rPr>
                <w:lang w:val="en-GB"/>
              </w:rPr>
              <w:t>Piedmont (Pilot)</w:t>
            </w:r>
          </w:p>
        </w:tc>
      </w:tr>
      <w:tr w:rsidR="00E26ABD" w:rsidRPr="00614D9F" w14:paraId="517238B0" w14:textId="77777777" w:rsidTr="0052304E">
        <w:tc>
          <w:tcPr>
            <w:tcW w:w="1035" w:type="pct"/>
          </w:tcPr>
          <w:p w14:paraId="4A089F26" w14:textId="77777777" w:rsidR="00E26ABD" w:rsidRPr="00614D9F" w:rsidRDefault="00E26ABD" w:rsidP="0023704B">
            <w:pPr>
              <w:pStyle w:val="Sinespaciado"/>
              <w:rPr>
                <w:rFonts w:asciiTheme="majorHAnsi" w:hAnsiTheme="majorHAnsi"/>
                <w:b/>
                <w:lang w:val="en-GB"/>
              </w:rPr>
            </w:pPr>
            <w:r w:rsidRPr="00614D9F">
              <w:rPr>
                <w:rFonts w:asciiTheme="majorHAnsi" w:hAnsiTheme="majorHAnsi"/>
                <w:b/>
                <w:lang w:val="en-GB"/>
              </w:rPr>
              <w:t>KPI</w:t>
            </w:r>
          </w:p>
        </w:tc>
        <w:tc>
          <w:tcPr>
            <w:tcW w:w="3965" w:type="pct"/>
          </w:tcPr>
          <w:p w14:paraId="47CE53D0" w14:textId="77777777" w:rsidR="00E26ABD" w:rsidRPr="00614D9F" w:rsidRDefault="00E26ABD" w:rsidP="0023704B">
            <w:pPr>
              <w:pStyle w:val="Sinespaciado"/>
              <w:rPr>
                <w:lang w:val="en-GB"/>
              </w:rPr>
            </w:pPr>
            <w:r w:rsidRPr="00614D9F">
              <w:rPr>
                <w:lang w:val="en-GB"/>
              </w:rPr>
              <w:t>Key Performance Indicator</w:t>
            </w:r>
          </w:p>
        </w:tc>
      </w:tr>
      <w:tr w:rsidR="00E26ABD" w:rsidRPr="00614D9F" w14:paraId="29E0F2DE" w14:textId="77777777" w:rsidTr="0052304E">
        <w:trPr>
          <w:cnfStyle w:val="000000100000" w:firstRow="0" w:lastRow="0" w:firstColumn="0" w:lastColumn="0" w:oddVBand="0" w:evenVBand="0" w:oddHBand="1" w:evenHBand="0" w:firstRowFirstColumn="0" w:firstRowLastColumn="0" w:lastRowFirstColumn="0" w:lastRowLastColumn="0"/>
        </w:trPr>
        <w:tc>
          <w:tcPr>
            <w:tcW w:w="1035" w:type="pct"/>
          </w:tcPr>
          <w:p w14:paraId="25F5A7E2" w14:textId="77777777" w:rsidR="00E26ABD" w:rsidRPr="00614D9F" w:rsidRDefault="00E26ABD" w:rsidP="0023704B">
            <w:pPr>
              <w:pStyle w:val="Sinespaciado"/>
              <w:rPr>
                <w:rFonts w:asciiTheme="majorHAnsi" w:hAnsiTheme="majorHAnsi"/>
                <w:b/>
                <w:lang w:val="en-GB"/>
              </w:rPr>
            </w:pPr>
            <w:r w:rsidRPr="00614D9F">
              <w:rPr>
                <w:rFonts w:asciiTheme="majorHAnsi" w:hAnsiTheme="majorHAnsi"/>
                <w:b/>
                <w:lang w:val="en-GB"/>
              </w:rPr>
              <w:t>SC</w:t>
            </w:r>
          </w:p>
        </w:tc>
        <w:tc>
          <w:tcPr>
            <w:tcW w:w="3965" w:type="pct"/>
          </w:tcPr>
          <w:p w14:paraId="5C364AD0" w14:textId="77777777" w:rsidR="00E26ABD" w:rsidRPr="00614D9F" w:rsidRDefault="00E26ABD" w:rsidP="0023704B">
            <w:pPr>
              <w:pStyle w:val="Sinespaciado"/>
              <w:rPr>
                <w:lang w:val="en-GB"/>
              </w:rPr>
            </w:pPr>
            <w:r w:rsidRPr="00614D9F">
              <w:rPr>
                <w:lang w:val="en-GB"/>
              </w:rPr>
              <w:t>Smart Contract</w:t>
            </w:r>
          </w:p>
        </w:tc>
      </w:tr>
      <w:tr w:rsidR="00E26ABD" w:rsidRPr="00614D9F" w14:paraId="62DB27A2" w14:textId="77777777" w:rsidTr="0052304E">
        <w:tc>
          <w:tcPr>
            <w:tcW w:w="1035" w:type="pct"/>
          </w:tcPr>
          <w:p w14:paraId="35D1F84E" w14:textId="77777777" w:rsidR="00E26ABD" w:rsidRPr="00614D9F" w:rsidRDefault="00E26ABD" w:rsidP="0023704B">
            <w:pPr>
              <w:pStyle w:val="Sinespaciado"/>
              <w:rPr>
                <w:rFonts w:asciiTheme="majorHAnsi" w:hAnsiTheme="majorHAnsi"/>
                <w:b/>
                <w:lang w:val="en-GB"/>
              </w:rPr>
            </w:pPr>
            <w:r w:rsidRPr="00614D9F">
              <w:rPr>
                <w:rFonts w:asciiTheme="majorHAnsi" w:hAnsiTheme="majorHAnsi"/>
                <w:b/>
                <w:lang w:val="en-GB"/>
              </w:rPr>
              <w:t>WPRT</w:t>
            </w:r>
          </w:p>
        </w:tc>
        <w:tc>
          <w:tcPr>
            <w:tcW w:w="3965" w:type="pct"/>
          </w:tcPr>
          <w:p w14:paraId="532F9104" w14:textId="77777777" w:rsidR="00E26ABD" w:rsidRPr="00614D9F" w:rsidRDefault="00E26ABD" w:rsidP="0023704B">
            <w:pPr>
              <w:pStyle w:val="Sinespaciado"/>
              <w:rPr>
                <w:lang w:val="en-GB"/>
              </w:rPr>
            </w:pPr>
            <w:r w:rsidRPr="00614D9F">
              <w:rPr>
                <w:lang w:val="en-GB"/>
              </w:rPr>
              <w:t>Weighted Privacy Risk Trend. It is a privacy KPI.</w:t>
            </w:r>
          </w:p>
        </w:tc>
      </w:tr>
    </w:tbl>
    <w:p w14:paraId="0C8C623F" w14:textId="77777777" w:rsidR="00B4254F" w:rsidRPr="00614D9F" w:rsidRDefault="00B4254F" w:rsidP="00B4254F"/>
    <w:p w14:paraId="00A1D00D" w14:textId="77777777" w:rsidR="00B4254F" w:rsidRPr="00614D9F" w:rsidRDefault="00B4254F" w:rsidP="00B4254F">
      <w:pPr>
        <w:sectPr w:rsidR="00B4254F" w:rsidRPr="00614D9F" w:rsidSect="00BB0E94">
          <w:headerReference w:type="default" r:id="rId10"/>
          <w:footerReference w:type="default" r:id="rId11"/>
          <w:footerReference w:type="first" r:id="rId12"/>
          <w:pgSz w:w="11900" w:h="16840"/>
          <w:pgMar w:top="1417" w:right="1417" w:bottom="1134" w:left="1417" w:header="708" w:footer="708" w:gutter="0"/>
          <w:cols w:space="708"/>
          <w:titlePg/>
          <w:docGrid w:linePitch="360"/>
        </w:sectPr>
      </w:pPr>
    </w:p>
    <w:bookmarkStart w:id="1" w:name="_Toc475351095" w:displacedByCustomXml="next"/>
    <w:sdt>
      <w:sdtPr>
        <w:rPr>
          <w:rFonts w:eastAsiaTheme="minorHAnsi" w:cstheme="minorBidi"/>
          <w:b w:val="0"/>
          <w:color w:val="auto"/>
          <w:sz w:val="22"/>
          <w:szCs w:val="22"/>
          <w:lang w:eastAsia="en-US"/>
        </w:rPr>
        <w:id w:val="1561600749"/>
        <w:docPartObj>
          <w:docPartGallery w:val="Table of Contents"/>
          <w:docPartUnique/>
        </w:docPartObj>
      </w:sdtPr>
      <w:sdtEndPr/>
      <w:sdtContent>
        <w:p w14:paraId="5AB728EF" w14:textId="77777777" w:rsidR="00326CC4" w:rsidRPr="00614D9F" w:rsidRDefault="00326CC4" w:rsidP="00347CFA">
          <w:pPr>
            <w:pStyle w:val="TtuloTDC"/>
          </w:pPr>
          <w:r w:rsidRPr="00614D9F">
            <w:t>Table of Contents</w:t>
          </w:r>
        </w:p>
        <w:p w14:paraId="6E2E7F31" w14:textId="37A25B42" w:rsidR="00BC1638" w:rsidRDefault="00C83283">
          <w:pPr>
            <w:pStyle w:val="TDC1"/>
            <w:rPr>
              <w:rFonts w:asciiTheme="minorHAnsi" w:eastAsiaTheme="minorEastAsia" w:hAnsiTheme="minorHAnsi"/>
              <w:b w:val="0"/>
              <w:bCs w:val="0"/>
              <w:noProof/>
              <w:u w:val="none"/>
              <w:lang w:eastAsia="en-GB"/>
            </w:rPr>
          </w:pPr>
          <w:r w:rsidRPr="00614D9F">
            <w:rPr>
              <w:b w:val="0"/>
            </w:rPr>
            <w:fldChar w:fldCharType="begin"/>
          </w:r>
          <w:r w:rsidR="006F54C2" w:rsidRPr="00614D9F">
            <w:rPr>
              <w:b w:val="0"/>
            </w:rPr>
            <w:instrText xml:space="preserve"> TOC \o "1-2" \h \z \u </w:instrText>
          </w:r>
          <w:r w:rsidRPr="00614D9F">
            <w:rPr>
              <w:b w:val="0"/>
            </w:rPr>
            <w:fldChar w:fldCharType="separate"/>
          </w:r>
          <w:hyperlink w:anchor="_Toc522613278" w:history="1">
            <w:r w:rsidR="00BC1638" w:rsidRPr="00174819">
              <w:rPr>
                <w:rStyle w:val="Hipervnculo"/>
                <w:noProof/>
              </w:rPr>
              <w:t>Summary</w:t>
            </w:r>
            <w:r w:rsidR="00BC1638">
              <w:rPr>
                <w:noProof/>
                <w:webHidden/>
              </w:rPr>
              <w:tab/>
            </w:r>
            <w:r w:rsidR="00BC1638">
              <w:rPr>
                <w:noProof/>
                <w:webHidden/>
              </w:rPr>
              <w:fldChar w:fldCharType="begin"/>
            </w:r>
            <w:r w:rsidR="00BC1638">
              <w:rPr>
                <w:noProof/>
                <w:webHidden/>
              </w:rPr>
              <w:instrText xml:space="preserve"> PAGEREF _Toc522613278 \h </w:instrText>
            </w:r>
            <w:r w:rsidR="00BC1638">
              <w:rPr>
                <w:noProof/>
                <w:webHidden/>
              </w:rPr>
            </w:r>
            <w:r w:rsidR="00BC1638">
              <w:rPr>
                <w:noProof/>
                <w:webHidden/>
              </w:rPr>
              <w:fldChar w:fldCharType="separate"/>
            </w:r>
            <w:r w:rsidR="00BC1638">
              <w:rPr>
                <w:noProof/>
                <w:webHidden/>
              </w:rPr>
              <w:t>7</w:t>
            </w:r>
            <w:r w:rsidR="00BC1638">
              <w:rPr>
                <w:noProof/>
                <w:webHidden/>
              </w:rPr>
              <w:fldChar w:fldCharType="end"/>
            </w:r>
          </w:hyperlink>
        </w:p>
        <w:p w14:paraId="08D25C10" w14:textId="548B9895" w:rsidR="00BC1638" w:rsidRDefault="00BC1638">
          <w:pPr>
            <w:pStyle w:val="TDC1"/>
            <w:rPr>
              <w:rFonts w:asciiTheme="minorHAnsi" w:eastAsiaTheme="minorEastAsia" w:hAnsiTheme="minorHAnsi"/>
              <w:b w:val="0"/>
              <w:bCs w:val="0"/>
              <w:noProof/>
              <w:u w:val="none"/>
              <w:lang w:eastAsia="en-GB"/>
            </w:rPr>
          </w:pPr>
          <w:hyperlink w:anchor="_Toc522613279" w:history="1">
            <w:r w:rsidRPr="00174819">
              <w:rPr>
                <w:rStyle w:val="Hipervnculo"/>
                <w:noProof/>
              </w:rPr>
              <w:t>1</w:t>
            </w:r>
            <w:r>
              <w:rPr>
                <w:rFonts w:asciiTheme="minorHAnsi" w:eastAsiaTheme="minorEastAsia" w:hAnsiTheme="minorHAnsi"/>
                <w:b w:val="0"/>
                <w:bCs w:val="0"/>
                <w:noProof/>
                <w:u w:val="none"/>
                <w:lang w:eastAsia="en-GB"/>
              </w:rPr>
              <w:tab/>
            </w:r>
            <w:r w:rsidRPr="00174819">
              <w:rPr>
                <w:rStyle w:val="Hipervnculo"/>
                <w:noProof/>
              </w:rPr>
              <w:t>Design, development and evaluation of BIGIoT on the Blockchain</w:t>
            </w:r>
            <w:r>
              <w:rPr>
                <w:noProof/>
                <w:webHidden/>
              </w:rPr>
              <w:tab/>
            </w:r>
            <w:r>
              <w:rPr>
                <w:noProof/>
                <w:webHidden/>
              </w:rPr>
              <w:fldChar w:fldCharType="begin"/>
            </w:r>
            <w:r>
              <w:rPr>
                <w:noProof/>
                <w:webHidden/>
              </w:rPr>
              <w:instrText xml:space="preserve"> PAGEREF _Toc522613279 \h </w:instrText>
            </w:r>
            <w:r>
              <w:rPr>
                <w:noProof/>
                <w:webHidden/>
              </w:rPr>
            </w:r>
            <w:r>
              <w:rPr>
                <w:noProof/>
                <w:webHidden/>
              </w:rPr>
              <w:fldChar w:fldCharType="separate"/>
            </w:r>
            <w:r>
              <w:rPr>
                <w:noProof/>
                <w:webHidden/>
              </w:rPr>
              <w:t>8</w:t>
            </w:r>
            <w:r>
              <w:rPr>
                <w:noProof/>
                <w:webHidden/>
              </w:rPr>
              <w:fldChar w:fldCharType="end"/>
            </w:r>
          </w:hyperlink>
        </w:p>
        <w:p w14:paraId="09227C9A" w14:textId="6907EDB5" w:rsidR="00BC1638" w:rsidRDefault="00BC1638">
          <w:pPr>
            <w:pStyle w:val="TDC2"/>
            <w:rPr>
              <w:rFonts w:asciiTheme="minorHAnsi" w:eastAsiaTheme="minorEastAsia" w:hAnsiTheme="minorHAnsi"/>
              <w:bCs w:val="0"/>
              <w:noProof/>
              <w:lang w:eastAsia="en-GB"/>
            </w:rPr>
          </w:pPr>
          <w:hyperlink w:anchor="_Toc522613280" w:history="1">
            <w:r w:rsidRPr="00174819">
              <w:rPr>
                <w:rStyle w:val="Hipervnculo"/>
                <w:noProof/>
              </w:rPr>
              <w:t>1.1</w:t>
            </w:r>
            <w:r>
              <w:rPr>
                <w:rFonts w:asciiTheme="minorHAnsi" w:eastAsiaTheme="minorEastAsia" w:hAnsiTheme="minorHAnsi"/>
                <w:bCs w:val="0"/>
                <w:noProof/>
                <w:lang w:eastAsia="en-GB"/>
              </w:rPr>
              <w:tab/>
            </w:r>
            <w:r w:rsidRPr="00174819">
              <w:rPr>
                <w:rStyle w:val="Hipervnculo"/>
                <w:noProof/>
              </w:rPr>
              <w:t>Overview on Marketplace Functionalities</w:t>
            </w:r>
            <w:r>
              <w:rPr>
                <w:noProof/>
                <w:webHidden/>
              </w:rPr>
              <w:tab/>
            </w:r>
            <w:r>
              <w:rPr>
                <w:noProof/>
                <w:webHidden/>
              </w:rPr>
              <w:fldChar w:fldCharType="begin"/>
            </w:r>
            <w:r>
              <w:rPr>
                <w:noProof/>
                <w:webHidden/>
              </w:rPr>
              <w:instrText xml:space="preserve"> PAGEREF _Toc522613280 \h </w:instrText>
            </w:r>
            <w:r>
              <w:rPr>
                <w:noProof/>
                <w:webHidden/>
              </w:rPr>
            </w:r>
            <w:r>
              <w:rPr>
                <w:noProof/>
                <w:webHidden/>
              </w:rPr>
              <w:fldChar w:fldCharType="separate"/>
            </w:r>
            <w:r>
              <w:rPr>
                <w:noProof/>
                <w:webHidden/>
              </w:rPr>
              <w:t>9</w:t>
            </w:r>
            <w:r>
              <w:rPr>
                <w:noProof/>
                <w:webHidden/>
              </w:rPr>
              <w:fldChar w:fldCharType="end"/>
            </w:r>
          </w:hyperlink>
        </w:p>
        <w:p w14:paraId="0B12C88F" w14:textId="0133CF8E" w:rsidR="00BC1638" w:rsidRDefault="00BC1638">
          <w:pPr>
            <w:pStyle w:val="TDC2"/>
            <w:rPr>
              <w:rFonts w:asciiTheme="minorHAnsi" w:eastAsiaTheme="minorEastAsia" w:hAnsiTheme="minorHAnsi"/>
              <w:bCs w:val="0"/>
              <w:noProof/>
              <w:lang w:eastAsia="en-GB"/>
            </w:rPr>
          </w:pPr>
          <w:hyperlink w:anchor="_Toc522613281" w:history="1">
            <w:r w:rsidRPr="00174819">
              <w:rPr>
                <w:rStyle w:val="Hipervnculo"/>
                <w:noProof/>
              </w:rPr>
              <w:t>1.2</w:t>
            </w:r>
            <w:r>
              <w:rPr>
                <w:rFonts w:asciiTheme="minorHAnsi" w:eastAsiaTheme="minorEastAsia" w:hAnsiTheme="minorHAnsi"/>
                <w:bCs w:val="0"/>
                <w:noProof/>
                <w:lang w:eastAsia="en-GB"/>
              </w:rPr>
              <w:tab/>
            </w:r>
            <w:r w:rsidRPr="00174819">
              <w:rPr>
                <w:rStyle w:val="Hipervnculo"/>
                <w:noProof/>
              </w:rPr>
              <w:t>Blockchain-based Marketplace Design and Implementation</w:t>
            </w:r>
            <w:r>
              <w:rPr>
                <w:noProof/>
                <w:webHidden/>
              </w:rPr>
              <w:tab/>
            </w:r>
            <w:r>
              <w:rPr>
                <w:noProof/>
                <w:webHidden/>
              </w:rPr>
              <w:fldChar w:fldCharType="begin"/>
            </w:r>
            <w:r>
              <w:rPr>
                <w:noProof/>
                <w:webHidden/>
              </w:rPr>
              <w:instrText xml:space="preserve"> PAGEREF _Toc522613281 \h </w:instrText>
            </w:r>
            <w:r>
              <w:rPr>
                <w:noProof/>
                <w:webHidden/>
              </w:rPr>
            </w:r>
            <w:r>
              <w:rPr>
                <w:noProof/>
                <w:webHidden/>
              </w:rPr>
              <w:fldChar w:fldCharType="separate"/>
            </w:r>
            <w:r>
              <w:rPr>
                <w:noProof/>
                <w:webHidden/>
              </w:rPr>
              <w:t>10</w:t>
            </w:r>
            <w:r>
              <w:rPr>
                <w:noProof/>
                <w:webHidden/>
              </w:rPr>
              <w:fldChar w:fldCharType="end"/>
            </w:r>
          </w:hyperlink>
        </w:p>
        <w:p w14:paraId="6AA4DAA8" w14:textId="1564C3B0" w:rsidR="00BC1638" w:rsidRDefault="00BC1638">
          <w:pPr>
            <w:pStyle w:val="TDC2"/>
            <w:rPr>
              <w:rFonts w:asciiTheme="minorHAnsi" w:eastAsiaTheme="minorEastAsia" w:hAnsiTheme="minorHAnsi"/>
              <w:bCs w:val="0"/>
              <w:noProof/>
              <w:lang w:eastAsia="en-GB"/>
            </w:rPr>
          </w:pPr>
          <w:hyperlink w:anchor="_Toc522613282" w:history="1">
            <w:r w:rsidRPr="00174819">
              <w:rPr>
                <w:rStyle w:val="Hipervnculo"/>
                <w:noProof/>
              </w:rPr>
              <w:t>1.3</w:t>
            </w:r>
            <w:r>
              <w:rPr>
                <w:rFonts w:asciiTheme="minorHAnsi" w:eastAsiaTheme="minorEastAsia" w:hAnsiTheme="minorHAnsi"/>
                <w:bCs w:val="0"/>
                <w:noProof/>
                <w:lang w:eastAsia="en-GB"/>
              </w:rPr>
              <w:tab/>
            </w:r>
            <w:r w:rsidRPr="00174819">
              <w:rPr>
                <w:rStyle w:val="Hipervnculo"/>
                <w:noProof/>
              </w:rPr>
              <w:t>Qualitative Analysis of Security and Availability</w:t>
            </w:r>
            <w:r>
              <w:rPr>
                <w:noProof/>
                <w:webHidden/>
              </w:rPr>
              <w:tab/>
            </w:r>
            <w:r>
              <w:rPr>
                <w:noProof/>
                <w:webHidden/>
              </w:rPr>
              <w:fldChar w:fldCharType="begin"/>
            </w:r>
            <w:r>
              <w:rPr>
                <w:noProof/>
                <w:webHidden/>
              </w:rPr>
              <w:instrText xml:space="preserve"> PAGEREF _Toc522613282 \h </w:instrText>
            </w:r>
            <w:r>
              <w:rPr>
                <w:noProof/>
                <w:webHidden/>
              </w:rPr>
            </w:r>
            <w:r>
              <w:rPr>
                <w:noProof/>
                <w:webHidden/>
              </w:rPr>
              <w:fldChar w:fldCharType="separate"/>
            </w:r>
            <w:r>
              <w:rPr>
                <w:noProof/>
                <w:webHidden/>
              </w:rPr>
              <w:t>16</w:t>
            </w:r>
            <w:r>
              <w:rPr>
                <w:noProof/>
                <w:webHidden/>
              </w:rPr>
              <w:fldChar w:fldCharType="end"/>
            </w:r>
          </w:hyperlink>
        </w:p>
        <w:p w14:paraId="51654E86" w14:textId="5F5CF90E" w:rsidR="00BC1638" w:rsidRDefault="00BC1638">
          <w:pPr>
            <w:pStyle w:val="TDC2"/>
            <w:rPr>
              <w:rFonts w:asciiTheme="minorHAnsi" w:eastAsiaTheme="minorEastAsia" w:hAnsiTheme="minorHAnsi"/>
              <w:bCs w:val="0"/>
              <w:noProof/>
              <w:lang w:eastAsia="en-GB"/>
            </w:rPr>
          </w:pPr>
          <w:hyperlink w:anchor="_Toc522613283" w:history="1">
            <w:r w:rsidRPr="00174819">
              <w:rPr>
                <w:rStyle w:val="Hipervnculo"/>
                <w:noProof/>
              </w:rPr>
              <w:t>1.4</w:t>
            </w:r>
            <w:r>
              <w:rPr>
                <w:rFonts w:asciiTheme="minorHAnsi" w:eastAsiaTheme="minorEastAsia" w:hAnsiTheme="minorHAnsi"/>
                <w:bCs w:val="0"/>
                <w:noProof/>
                <w:lang w:eastAsia="en-GB"/>
              </w:rPr>
              <w:tab/>
            </w:r>
            <w:r w:rsidRPr="00174819">
              <w:rPr>
                <w:rStyle w:val="Hipervnculo"/>
                <w:noProof/>
              </w:rPr>
              <w:t>Testbed Assessment</w:t>
            </w:r>
            <w:r>
              <w:rPr>
                <w:noProof/>
                <w:webHidden/>
              </w:rPr>
              <w:tab/>
            </w:r>
            <w:r>
              <w:rPr>
                <w:noProof/>
                <w:webHidden/>
              </w:rPr>
              <w:fldChar w:fldCharType="begin"/>
            </w:r>
            <w:r>
              <w:rPr>
                <w:noProof/>
                <w:webHidden/>
              </w:rPr>
              <w:instrText xml:space="preserve"> PAGEREF _Toc522613283 \h </w:instrText>
            </w:r>
            <w:r>
              <w:rPr>
                <w:noProof/>
                <w:webHidden/>
              </w:rPr>
            </w:r>
            <w:r>
              <w:rPr>
                <w:noProof/>
                <w:webHidden/>
              </w:rPr>
              <w:fldChar w:fldCharType="separate"/>
            </w:r>
            <w:r>
              <w:rPr>
                <w:noProof/>
                <w:webHidden/>
              </w:rPr>
              <w:t>17</w:t>
            </w:r>
            <w:r>
              <w:rPr>
                <w:noProof/>
                <w:webHidden/>
              </w:rPr>
              <w:fldChar w:fldCharType="end"/>
            </w:r>
          </w:hyperlink>
        </w:p>
        <w:p w14:paraId="36824F4F" w14:textId="7AD404A7" w:rsidR="00BC1638" w:rsidRDefault="00BC1638">
          <w:pPr>
            <w:pStyle w:val="TDC2"/>
            <w:rPr>
              <w:rFonts w:asciiTheme="minorHAnsi" w:eastAsiaTheme="minorEastAsia" w:hAnsiTheme="minorHAnsi"/>
              <w:bCs w:val="0"/>
              <w:noProof/>
              <w:lang w:eastAsia="en-GB"/>
            </w:rPr>
          </w:pPr>
          <w:hyperlink w:anchor="_Toc522613284" w:history="1">
            <w:r w:rsidRPr="00174819">
              <w:rPr>
                <w:rStyle w:val="Hipervnculo"/>
                <w:noProof/>
              </w:rPr>
              <w:t>1.5</w:t>
            </w:r>
            <w:r>
              <w:rPr>
                <w:rFonts w:asciiTheme="minorHAnsi" w:eastAsiaTheme="minorEastAsia" w:hAnsiTheme="minorHAnsi"/>
                <w:bCs w:val="0"/>
                <w:noProof/>
                <w:lang w:eastAsia="en-GB"/>
              </w:rPr>
              <w:tab/>
            </w:r>
            <w:r w:rsidRPr="00174819">
              <w:rPr>
                <w:rStyle w:val="Hipervnculo"/>
                <w:noProof/>
              </w:rPr>
              <w:t>Analysis of Blockchain Forking</w:t>
            </w:r>
            <w:r>
              <w:rPr>
                <w:noProof/>
                <w:webHidden/>
              </w:rPr>
              <w:tab/>
            </w:r>
            <w:r>
              <w:rPr>
                <w:noProof/>
                <w:webHidden/>
              </w:rPr>
              <w:fldChar w:fldCharType="begin"/>
            </w:r>
            <w:r>
              <w:rPr>
                <w:noProof/>
                <w:webHidden/>
              </w:rPr>
              <w:instrText xml:space="preserve"> PAGEREF _Toc522613284 \h </w:instrText>
            </w:r>
            <w:r>
              <w:rPr>
                <w:noProof/>
                <w:webHidden/>
              </w:rPr>
            </w:r>
            <w:r>
              <w:rPr>
                <w:noProof/>
                <w:webHidden/>
              </w:rPr>
              <w:fldChar w:fldCharType="separate"/>
            </w:r>
            <w:r>
              <w:rPr>
                <w:noProof/>
                <w:webHidden/>
              </w:rPr>
              <w:t>24</w:t>
            </w:r>
            <w:r>
              <w:rPr>
                <w:noProof/>
                <w:webHidden/>
              </w:rPr>
              <w:fldChar w:fldCharType="end"/>
            </w:r>
          </w:hyperlink>
        </w:p>
        <w:p w14:paraId="4029615E" w14:textId="151F9CA3" w:rsidR="00BC1638" w:rsidRDefault="00BC1638">
          <w:pPr>
            <w:pStyle w:val="TDC2"/>
            <w:rPr>
              <w:rFonts w:asciiTheme="minorHAnsi" w:eastAsiaTheme="minorEastAsia" w:hAnsiTheme="minorHAnsi"/>
              <w:bCs w:val="0"/>
              <w:noProof/>
              <w:lang w:eastAsia="en-GB"/>
            </w:rPr>
          </w:pPr>
          <w:hyperlink w:anchor="_Toc522613285" w:history="1">
            <w:r w:rsidRPr="00174819">
              <w:rPr>
                <w:rStyle w:val="Hipervnculo"/>
                <w:noProof/>
              </w:rPr>
              <w:t>1.6</w:t>
            </w:r>
            <w:r>
              <w:rPr>
                <w:rFonts w:asciiTheme="minorHAnsi" w:eastAsiaTheme="minorEastAsia" w:hAnsiTheme="minorHAnsi"/>
                <w:bCs w:val="0"/>
                <w:noProof/>
                <w:lang w:eastAsia="en-GB"/>
              </w:rPr>
              <w:tab/>
            </w:r>
            <w:r w:rsidRPr="00174819">
              <w:rPr>
                <w:rStyle w:val="Hipervnculo"/>
                <w:noProof/>
              </w:rPr>
              <w:t>Conclusion and Outlook</w:t>
            </w:r>
            <w:r>
              <w:rPr>
                <w:noProof/>
                <w:webHidden/>
              </w:rPr>
              <w:tab/>
            </w:r>
            <w:r>
              <w:rPr>
                <w:noProof/>
                <w:webHidden/>
              </w:rPr>
              <w:fldChar w:fldCharType="begin"/>
            </w:r>
            <w:r>
              <w:rPr>
                <w:noProof/>
                <w:webHidden/>
              </w:rPr>
              <w:instrText xml:space="preserve"> PAGEREF _Toc522613285 \h </w:instrText>
            </w:r>
            <w:r>
              <w:rPr>
                <w:noProof/>
                <w:webHidden/>
              </w:rPr>
            </w:r>
            <w:r>
              <w:rPr>
                <w:noProof/>
                <w:webHidden/>
              </w:rPr>
              <w:fldChar w:fldCharType="separate"/>
            </w:r>
            <w:r>
              <w:rPr>
                <w:noProof/>
                <w:webHidden/>
              </w:rPr>
              <w:t>27</w:t>
            </w:r>
            <w:r>
              <w:rPr>
                <w:noProof/>
                <w:webHidden/>
              </w:rPr>
              <w:fldChar w:fldCharType="end"/>
            </w:r>
          </w:hyperlink>
        </w:p>
        <w:p w14:paraId="0E891A8F" w14:textId="6311B29B" w:rsidR="00BC1638" w:rsidRDefault="00BC1638">
          <w:pPr>
            <w:pStyle w:val="TDC1"/>
            <w:rPr>
              <w:rFonts w:asciiTheme="minorHAnsi" w:eastAsiaTheme="minorEastAsia" w:hAnsiTheme="minorHAnsi"/>
              <w:b w:val="0"/>
              <w:bCs w:val="0"/>
              <w:noProof/>
              <w:u w:val="none"/>
              <w:lang w:eastAsia="en-GB"/>
            </w:rPr>
          </w:pPr>
          <w:hyperlink w:anchor="_Toc522613286" w:history="1">
            <w:r w:rsidRPr="00174819">
              <w:rPr>
                <w:rStyle w:val="Hipervnculo"/>
                <w:noProof/>
              </w:rPr>
              <w:t>2</w:t>
            </w:r>
            <w:r>
              <w:rPr>
                <w:rFonts w:asciiTheme="minorHAnsi" w:eastAsiaTheme="minorEastAsia" w:hAnsiTheme="minorHAnsi"/>
                <w:b w:val="0"/>
                <w:bCs w:val="0"/>
                <w:noProof/>
                <w:u w:val="none"/>
                <w:lang w:eastAsia="en-GB"/>
              </w:rPr>
              <w:tab/>
            </w:r>
            <w:r w:rsidRPr="00174819">
              <w:rPr>
                <w:rStyle w:val="Hipervnculo"/>
                <w:noProof/>
              </w:rPr>
              <w:t>Towards a European federation of BIGIoT marketplaces</w:t>
            </w:r>
            <w:r>
              <w:rPr>
                <w:noProof/>
                <w:webHidden/>
              </w:rPr>
              <w:tab/>
            </w:r>
            <w:r>
              <w:rPr>
                <w:noProof/>
                <w:webHidden/>
              </w:rPr>
              <w:fldChar w:fldCharType="begin"/>
            </w:r>
            <w:r>
              <w:rPr>
                <w:noProof/>
                <w:webHidden/>
              </w:rPr>
              <w:instrText xml:space="preserve"> PAGEREF _Toc522613286 \h </w:instrText>
            </w:r>
            <w:r>
              <w:rPr>
                <w:noProof/>
                <w:webHidden/>
              </w:rPr>
            </w:r>
            <w:r>
              <w:rPr>
                <w:noProof/>
                <w:webHidden/>
              </w:rPr>
              <w:fldChar w:fldCharType="separate"/>
            </w:r>
            <w:r>
              <w:rPr>
                <w:noProof/>
                <w:webHidden/>
              </w:rPr>
              <w:t>29</w:t>
            </w:r>
            <w:r>
              <w:rPr>
                <w:noProof/>
                <w:webHidden/>
              </w:rPr>
              <w:fldChar w:fldCharType="end"/>
            </w:r>
          </w:hyperlink>
        </w:p>
        <w:p w14:paraId="3CCC9766" w14:textId="2D646CE8" w:rsidR="00BC1638" w:rsidRDefault="00BC1638">
          <w:pPr>
            <w:pStyle w:val="TDC2"/>
            <w:rPr>
              <w:rFonts w:asciiTheme="minorHAnsi" w:eastAsiaTheme="minorEastAsia" w:hAnsiTheme="minorHAnsi"/>
              <w:bCs w:val="0"/>
              <w:noProof/>
              <w:lang w:eastAsia="en-GB"/>
            </w:rPr>
          </w:pPr>
          <w:hyperlink w:anchor="_Toc522613287" w:history="1">
            <w:r w:rsidRPr="00174819">
              <w:rPr>
                <w:rStyle w:val="Hipervnculo"/>
                <w:noProof/>
              </w:rPr>
              <w:t>2.1</w:t>
            </w:r>
            <w:r>
              <w:rPr>
                <w:rFonts w:asciiTheme="minorHAnsi" w:eastAsiaTheme="minorEastAsia" w:hAnsiTheme="minorHAnsi"/>
                <w:bCs w:val="0"/>
                <w:noProof/>
                <w:lang w:eastAsia="en-GB"/>
              </w:rPr>
              <w:tab/>
            </w:r>
            <w:r w:rsidRPr="00174819">
              <w:rPr>
                <w:rStyle w:val="Hipervnculo"/>
                <w:noProof/>
              </w:rPr>
              <w:t>Introduction</w:t>
            </w:r>
            <w:r>
              <w:rPr>
                <w:noProof/>
                <w:webHidden/>
              </w:rPr>
              <w:tab/>
            </w:r>
            <w:r>
              <w:rPr>
                <w:noProof/>
                <w:webHidden/>
              </w:rPr>
              <w:fldChar w:fldCharType="begin"/>
            </w:r>
            <w:r>
              <w:rPr>
                <w:noProof/>
                <w:webHidden/>
              </w:rPr>
              <w:instrText xml:space="preserve"> PAGEREF _Toc522613287 \h </w:instrText>
            </w:r>
            <w:r>
              <w:rPr>
                <w:noProof/>
                <w:webHidden/>
              </w:rPr>
            </w:r>
            <w:r>
              <w:rPr>
                <w:noProof/>
                <w:webHidden/>
              </w:rPr>
              <w:fldChar w:fldCharType="separate"/>
            </w:r>
            <w:r>
              <w:rPr>
                <w:noProof/>
                <w:webHidden/>
              </w:rPr>
              <w:t>29</w:t>
            </w:r>
            <w:r>
              <w:rPr>
                <w:noProof/>
                <w:webHidden/>
              </w:rPr>
              <w:fldChar w:fldCharType="end"/>
            </w:r>
          </w:hyperlink>
        </w:p>
        <w:p w14:paraId="0FD8E76B" w14:textId="4D301922" w:rsidR="00BC1638" w:rsidRDefault="00BC1638">
          <w:pPr>
            <w:pStyle w:val="TDC2"/>
            <w:rPr>
              <w:rFonts w:asciiTheme="minorHAnsi" w:eastAsiaTheme="minorEastAsia" w:hAnsiTheme="minorHAnsi"/>
              <w:bCs w:val="0"/>
              <w:noProof/>
              <w:lang w:eastAsia="en-GB"/>
            </w:rPr>
          </w:pPr>
          <w:hyperlink w:anchor="_Toc522613288" w:history="1">
            <w:r w:rsidRPr="00174819">
              <w:rPr>
                <w:rStyle w:val="Hipervnculo"/>
                <w:noProof/>
              </w:rPr>
              <w:t>2.2</w:t>
            </w:r>
            <w:r>
              <w:rPr>
                <w:rFonts w:asciiTheme="minorHAnsi" w:eastAsiaTheme="minorEastAsia" w:hAnsiTheme="minorHAnsi"/>
                <w:bCs w:val="0"/>
                <w:noProof/>
                <w:lang w:eastAsia="en-GB"/>
              </w:rPr>
              <w:tab/>
            </w:r>
            <w:r w:rsidRPr="00174819">
              <w:rPr>
                <w:rStyle w:val="Hipervnculo"/>
                <w:noProof/>
              </w:rPr>
              <w:t>Architecture</w:t>
            </w:r>
            <w:r>
              <w:rPr>
                <w:noProof/>
                <w:webHidden/>
              </w:rPr>
              <w:tab/>
            </w:r>
            <w:r>
              <w:rPr>
                <w:noProof/>
                <w:webHidden/>
              </w:rPr>
              <w:fldChar w:fldCharType="begin"/>
            </w:r>
            <w:r>
              <w:rPr>
                <w:noProof/>
                <w:webHidden/>
              </w:rPr>
              <w:instrText xml:space="preserve"> PAGEREF _Toc522613288 \h </w:instrText>
            </w:r>
            <w:r>
              <w:rPr>
                <w:noProof/>
                <w:webHidden/>
              </w:rPr>
            </w:r>
            <w:r>
              <w:rPr>
                <w:noProof/>
                <w:webHidden/>
              </w:rPr>
              <w:fldChar w:fldCharType="separate"/>
            </w:r>
            <w:r>
              <w:rPr>
                <w:noProof/>
                <w:webHidden/>
              </w:rPr>
              <w:t>31</w:t>
            </w:r>
            <w:r>
              <w:rPr>
                <w:noProof/>
                <w:webHidden/>
              </w:rPr>
              <w:fldChar w:fldCharType="end"/>
            </w:r>
          </w:hyperlink>
        </w:p>
        <w:p w14:paraId="0F32B2AA" w14:textId="0AFE0A16" w:rsidR="00BC1638" w:rsidRDefault="00BC1638">
          <w:pPr>
            <w:pStyle w:val="TDC2"/>
            <w:rPr>
              <w:rFonts w:asciiTheme="minorHAnsi" w:eastAsiaTheme="minorEastAsia" w:hAnsiTheme="minorHAnsi"/>
              <w:bCs w:val="0"/>
              <w:noProof/>
              <w:lang w:eastAsia="en-GB"/>
            </w:rPr>
          </w:pPr>
          <w:hyperlink w:anchor="_Toc522613289" w:history="1">
            <w:r w:rsidRPr="00174819">
              <w:rPr>
                <w:rStyle w:val="Hipervnculo"/>
                <w:noProof/>
              </w:rPr>
              <w:t>2.3</w:t>
            </w:r>
            <w:r>
              <w:rPr>
                <w:rFonts w:asciiTheme="minorHAnsi" w:eastAsiaTheme="minorEastAsia" w:hAnsiTheme="minorHAnsi"/>
                <w:bCs w:val="0"/>
                <w:noProof/>
                <w:lang w:eastAsia="en-GB"/>
              </w:rPr>
              <w:tab/>
            </w:r>
            <w:r w:rsidRPr="00174819">
              <w:rPr>
                <w:rStyle w:val="Hipervnculo"/>
                <w:noProof/>
              </w:rPr>
              <w:t>BIG: the BIGIoT token</w:t>
            </w:r>
            <w:r>
              <w:rPr>
                <w:noProof/>
                <w:webHidden/>
              </w:rPr>
              <w:tab/>
            </w:r>
            <w:r>
              <w:rPr>
                <w:noProof/>
                <w:webHidden/>
              </w:rPr>
              <w:fldChar w:fldCharType="begin"/>
            </w:r>
            <w:r>
              <w:rPr>
                <w:noProof/>
                <w:webHidden/>
              </w:rPr>
              <w:instrText xml:space="preserve"> PAGEREF _Toc522613289 \h </w:instrText>
            </w:r>
            <w:r>
              <w:rPr>
                <w:noProof/>
                <w:webHidden/>
              </w:rPr>
            </w:r>
            <w:r>
              <w:rPr>
                <w:noProof/>
                <w:webHidden/>
              </w:rPr>
              <w:fldChar w:fldCharType="separate"/>
            </w:r>
            <w:r>
              <w:rPr>
                <w:noProof/>
                <w:webHidden/>
              </w:rPr>
              <w:t>33</w:t>
            </w:r>
            <w:r>
              <w:rPr>
                <w:noProof/>
                <w:webHidden/>
              </w:rPr>
              <w:fldChar w:fldCharType="end"/>
            </w:r>
          </w:hyperlink>
        </w:p>
        <w:p w14:paraId="26FCDF7A" w14:textId="37FDD4B2" w:rsidR="00BC1638" w:rsidRDefault="00BC1638">
          <w:pPr>
            <w:pStyle w:val="TDC2"/>
            <w:rPr>
              <w:rFonts w:asciiTheme="minorHAnsi" w:eastAsiaTheme="minorEastAsia" w:hAnsiTheme="minorHAnsi"/>
              <w:bCs w:val="0"/>
              <w:noProof/>
              <w:lang w:eastAsia="en-GB"/>
            </w:rPr>
          </w:pPr>
          <w:hyperlink w:anchor="_Toc522613290" w:history="1">
            <w:r w:rsidRPr="00174819">
              <w:rPr>
                <w:rStyle w:val="Hipervnculo"/>
                <w:noProof/>
              </w:rPr>
              <w:t>2.4</w:t>
            </w:r>
            <w:r>
              <w:rPr>
                <w:rFonts w:asciiTheme="minorHAnsi" w:eastAsiaTheme="minorEastAsia" w:hAnsiTheme="minorHAnsi"/>
                <w:bCs w:val="0"/>
                <w:noProof/>
                <w:lang w:eastAsia="en-GB"/>
              </w:rPr>
              <w:tab/>
            </w:r>
            <w:r w:rsidRPr="00174819">
              <w:rPr>
                <w:rStyle w:val="Hipervnculo"/>
                <w:noProof/>
              </w:rPr>
              <w:t>Privacy aspects</w:t>
            </w:r>
            <w:r>
              <w:rPr>
                <w:noProof/>
                <w:webHidden/>
              </w:rPr>
              <w:tab/>
            </w:r>
            <w:r>
              <w:rPr>
                <w:noProof/>
                <w:webHidden/>
              </w:rPr>
              <w:fldChar w:fldCharType="begin"/>
            </w:r>
            <w:r>
              <w:rPr>
                <w:noProof/>
                <w:webHidden/>
              </w:rPr>
              <w:instrText xml:space="preserve"> PAGEREF _Toc522613290 \h </w:instrText>
            </w:r>
            <w:r>
              <w:rPr>
                <w:noProof/>
                <w:webHidden/>
              </w:rPr>
            </w:r>
            <w:r>
              <w:rPr>
                <w:noProof/>
                <w:webHidden/>
              </w:rPr>
              <w:fldChar w:fldCharType="separate"/>
            </w:r>
            <w:r>
              <w:rPr>
                <w:noProof/>
                <w:webHidden/>
              </w:rPr>
              <w:t>34</w:t>
            </w:r>
            <w:r>
              <w:rPr>
                <w:noProof/>
                <w:webHidden/>
              </w:rPr>
              <w:fldChar w:fldCharType="end"/>
            </w:r>
          </w:hyperlink>
        </w:p>
        <w:p w14:paraId="4E161C3E" w14:textId="1890EF9B" w:rsidR="00BC1638" w:rsidRDefault="00BC1638">
          <w:pPr>
            <w:pStyle w:val="TDC2"/>
            <w:rPr>
              <w:rFonts w:asciiTheme="minorHAnsi" w:eastAsiaTheme="minorEastAsia" w:hAnsiTheme="minorHAnsi"/>
              <w:bCs w:val="0"/>
              <w:noProof/>
              <w:lang w:eastAsia="en-GB"/>
            </w:rPr>
          </w:pPr>
          <w:hyperlink w:anchor="_Toc522613291" w:history="1">
            <w:r w:rsidRPr="00174819">
              <w:rPr>
                <w:rStyle w:val="Hipervnculo"/>
                <w:noProof/>
              </w:rPr>
              <w:t>2.5</w:t>
            </w:r>
            <w:r>
              <w:rPr>
                <w:rFonts w:asciiTheme="minorHAnsi" w:eastAsiaTheme="minorEastAsia" w:hAnsiTheme="minorHAnsi"/>
                <w:bCs w:val="0"/>
                <w:noProof/>
                <w:lang w:eastAsia="en-GB"/>
              </w:rPr>
              <w:tab/>
            </w:r>
            <w:r w:rsidRPr="00174819">
              <w:rPr>
                <w:rStyle w:val="Hipervnculo"/>
                <w:noProof/>
              </w:rPr>
              <w:t>Use of state-of-the-art technologies</w:t>
            </w:r>
            <w:r>
              <w:rPr>
                <w:noProof/>
                <w:webHidden/>
              </w:rPr>
              <w:tab/>
            </w:r>
            <w:r>
              <w:rPr>
                <w:noProof/>
                <w:webHidden/>
              </w:rPr>
              <w:fldChar w:fldCharType="begin"/>
            </w:r>
            <w:r>
              <w:rPr>
                <w:noProof/>
                <w:webHidden/>
              </w:rPr>
              <w:instrText xml:space="preserve"> PAGEREF _Toc522613291 \h </w:instrText>
            </w:r>
            <w:r>
              <w:rPr>
                <w:noProof/>
                <w:webHidden/>
              </w:rPr>
            </w:r>
            <w:r>
              <w:rPr>
                <w:noProof/>
                <w:webHidden/>
              </w:rPr>
              <w:fldChar w:fldCharType="separate"/>
            </w:r>
            <w:r>
              <w:rPr>
                <w:noProof/>
                <w:webHidden/>
              </w:rPr>
              <w:t>34</w:t>
            </w:r>
            <w:r>
              <w:rPr>
                <w:noProof/>
                <w:webHidden/>
              </w:rPr>
              <w:fldChar w:fldCharType="end"/>
            </w:r>
          </w:hyperlink>
        </w:p>
        <w:p w14:paraId="414656F5" w14:textId="209171A3" w:rsidR="00BC1638" w:rsidRDefault="00BC1638">
          <w:pPr>
            <w:pStyle w:val="TDC2"/>
            <w:rPr>
              <w:rFonts w:asciiTheme="minorHAnsi" w:eastAsiaTheme="minorEastAsia" w:hAnsiTheme="minorHAnsi"/>
              <w:bCs w:val="0"/>
              <w:noProof/>
              <w:lang w:eastAsia="en-GB"/>
            </w:rPr>
          </w:pPr>
          <w:hyperlink w:anchor="_Toc522613292" w:history="1">
            <w:r w:rsidRPr="00174819">
              <w:rPr>
                <w:rStyle w:val="Hipervnculo"/>
                <w:noProof/>
              </w:rPr>
              <w:t>2.6</w:t>
            </w:r>
            <w:r>
              <w:rPr>
                <w:rFonts w:asciiTheme="minorHAnsi" w:eastAsiaTheme="minorEastAsia" w:hAnsiTheme="minorHAnsi"/>
                <w:bCs w:val="0"/>
                <w:noProof/>
                <w:lang w:eastAsia="en-GB"/>
              </w:rPr>
              <w:tab/>
            </w:r>
            <w:r w:rsidRPr="00174819">
              <w:rPr>
                <w:rStyle w:val="Hipervnculo"/>
                <w:noProof/>
              </w:rPr>
              <w:t>State-of-the-art</w:t>
            </w:r>
            <w:r>
              <w:rPr>
                <w:noProof/>
                <w:webHidden/>
              </w:rPr>
              <w:tab/>
            </w:r>
            <w:r>
              <w:rPr>
                <w:noProof/>
                <w:webHidden/>
              </w:rPr>
              <w:fldChar w:fldCharType="begin"/>
            </w:r>
            <w:r>
              <w:rPr>
                <w:noProof/>
                <w:webHidden/>
              </w:rPr>
              <w:instrText xml:space="preserve"> PAGEREF _Toc522613292 \h </w:instrText>
            </w:r>
            <w:r>
              <w:rPr>
                <w:noProof/>
                <w:webHidden/>
              </w:rPr>
            </w:r>
            <w:r>
              <w:rPr>
                <w:noProof/>
                <w:webHidden/>
              </w:rPr>
              <w:fldChar w:fldCharType="separate"/>
            </w:r>
            <w:r>
              <w:rPr>
                <w:noProof/>
                <w:webHidden/>
              </w:rPr>
              <w:t>39</w:t>
            </w:r>
            <w:r>
              <w:rPr>
                <w:noProof/>
                <w:webHidden/>
              </w:rPr>
              <w:fldChar w:fldCharType="end"/>
            </w:r>
          </w:hyperlink>
        </w:p>
        <w:p w14:paraId="4282C614" w14:textId="18F4E522" w:rsidR="00BC1638" w:rsidRDefault="00BC1638">
          <w:pPr>
            <w:pStyle w:val="TDC2"/>
            <w:rPr>
              <w:rFonts w:asciiTheme="minorHAnsi" w:eastAsiaTheme="minorEastAsia" w:hAnsiTheme="minorHAnsi"/>
              <w:bCs w:val="0"/>
              <w:noProof/>
              <w:lang w:eastAsia="en-GB"/>
            </w:rPr>
          </w:pPr>
          <w:hyperlink w:anchor="_Toc522613293" w:history="1">
            <w:r w:rsidRPr="00174819">
              <w:rPr>
                <w:rStyle w:val="Hipervnculo"/>
                <w:noProof/>
              </w:rPr>
              <w:t>2.7</w:t>
            </w:r>
            <w:r>
              <w:rPr>
                <w:rFonts w:asciiTheme="minorHAnsi" w:eastAsiaTheme="minorEastAsia" w:hAnsiTheme="minorHAnsi"/>
                <w:bCs w:val="0"/>
                <w:noProof/>
                <w:lang w:eastAsia="en-GB"/>
              </w:rPr>
              <w:tab/>
            </w:r>
            <w:r w:rsidRPr="00174819">
              <w:rPr>
                <w:rStyle w:val="Hipervnculo"/>
                <w:noProof/>
              </w:rPr>
              <w:t>Conclusions</w:t>
            </w:r>
            <w:r>
              <w:rPr>
                <w:noProof/>
                <w:webHidden/>
              </w:rPr>
              <w:tab/>
            </w:r>
            <w:r>
              <w:rPr>
                <w:noProof/>
                <w:webHidden/>
              </w:rPr>
              <w:fldChar w:fldCharType="begin"/>
            </w:r>
            <w:r>
              <w:rPr>
                <w:noProof/>
                <w:webHidden/>
              </w:rPr>
              <w:instrText xml:space="preserve"> PAGEREF _Toc522613293 \h </w:instrText>
            </w:r>
            <w:r>
              <w:rPr>
                <w:noProof/>
                <w:webHidden/>
              </w:rPr>
            </w:r>
            <w:r>
              <w:rPr>
                <w:noProof/>
                <w:webHidden/>
              </w:rPr>
              <w:fldChar w:fldCharType="separate"/>
            </w:r>
            <w:r>
              <w:rPr>
                <w:noProof/>
                <w:webHidden/>
              </w:rPr>
              <w:t>40</w:t>
            </w:r>
            <w:r>
              <w:rPr>
                <w:noProof/>
                <w:webHidden/>
              </w:rPr>
              <w:fldChar w:fldCharType="end"/>
            </w:r>
          </w:hyperlink>
        </w:p>
        <w:p w14:paraId="2DF5B546" w14:textId="45679794" w:rsidR="00BC1638" w:rsidRDefault="00BC1638">
          <w:pPr>
            <w:pStyle w:val="TDC1"/>
            <w:rPr>
              <w:rFonts w:asciiTheme="minorHAnsi" w:eastAsiaTheme="minorEastAsia" w:hAnsiTheme="minorHAnsi"/>
              <w:b w:val="0"/>
              <w:bCs w:val="0"/>
              <w:noProof/>
              <w:u w:val="none"/>
              <w:lang w:eastAsia="en-GB"/>
            </w:rPr>
          </w:pPr>
          <w:hyperlink w:anchor="_Toc522613294" w:history="1">
            <w:r w:rsidRPr="00174819">
              <w:rPr>
                <w:rStyle w:val="Hipervnculo"/>
                <w:noProof/>
              </w:rPr>
              <w:t>3</w:t>
            </w:r>
            <w:r>
              <w:rPr>
                <w:rFonts w:asciiTheme="minorHAnsi" w:eastAsiaTheme="minorEastAsia" w:hAnsiTheme="minorHAnsi"/>
                <w:b w:val="0"/>
                <w:bCs w:val="0"/>
                <w:noProof/>
                <w:u w:val="none"/>
                <w:lang w:eastAsia="en-GB"/>
              </w:rPr>
              <w:tab/>
            </w:r>
            <w:r w:rsidRPr="00174819">
              <w:rPr>
                <w:rStyle w:val="Hipervnculo"/>
                <w:noProof/>
              </w:rPr>
              <w:t>Data Exchange protocol</w:t>
            </w:r>
            <w:r>
              <w:rPr>
                <w:noProof/>
                <w:webHidden/>
              </w:rPr>
              <w:tab/>
            </w:r>
            <w:r>
              <w:rPr>
                <w:noProof/>
                <w:webHidden/>
              </w:rPr>
              <w:fldChar w:fldCharType="begin"/>
            </w:r>
            <w:r>
              <w:rPr>
                <w:noProof/>
                <w:webHidden/>
              </w:rPr>
              <w:instrText xml:space="preserve"> PAGEREF _Toc522613294 \h </w:instrText>
            </w:r>
            <w:r>
              <w:rPr>
                <w:noProof/>
                <w:webHidden/>
              </w:rPr>
            </w:r>
            <w:r>
              <w:rPr>
                <w:noProof/>
                <w:webHidden/>
              </w:rPr>
              <w:fldChar w:fldCharType="separate"/>
            </w:r>
            <w:r>
              <w:rPr>
                <w:noProof/>
                <w:webHidden/>
              </w:rPr>
              <w:t>42</w:t>
            </w:r>
            <w:r>
              <w:rPr>
                <w:noProof/>
                <w:webHidden/>
              </w:rPr>
              <w:fldChar w:fldCharType="end"/>
            </w:r>
          </w:hyperlink>
        </w:p>
        <w:p w14:paraId="46380743" w14:textId="2B07C42D" w:rsidR="00BC1638" w:rsidRDefault="00BC1638">
          <w:pPr>
            <w:pStyle w:val="TDC2"/>
            <w:rPr>
              <w:rFonts w:asciiTheme="minorHAnsi" w:eastAsiaTheme="minorEastAsia" w:hAnsiTheme="minorHAnsi"/>
              <w:bCs w:val="0"/>
              <w:noProof/>
              <w:lang w:eastAsia="en-GB"/>
            </w:rPr>
          </w:pPr>
          <w:hyperlink w:anchor="_Toc522613295" w:history="1">
            <w:r w:rsidRPr="00174819">
              <w:rPr>
                <w:rStyle w:val="Hipervnculo"/>
                <w:noProof/>
              </w:rPr>
              <w:t>3.1</w:t>
            </w:r>
            <w:r>
              <w:rPr>
                <w:rFonts w:asciiTheme="minorHAnsi" w:eastAsiaTheme="minorEastAsia" w:hAnsiTheme="minorHAnsi"/>
                <w:bCs w:val="0"/>
                <w:noProof/>
                <w:lang w:eastAsia="en-GB"/>
              </w:rPr>
              <w:tab/>
            </w:r>
            <w:r w:rsidRPr="00174819">
              <w:rPr>
                <w:rStyle w:val="Hipervnculo"/>
                <w:noProof/>
              </w:rPr>
              <w:t>Introduction</w:t>
            </w:r>
            <w:r>
              <w:rPr>
                <w:noProof/>
                <w:webHidden/>
              </w:rPr>
              <w:tab/>
            </w:r>
            <w:r>
              <w:rPr>
                <w:noProof/>
                <w:webHidden/>
              </w:rPr>
              <w:fldChar w:fldCharType="begin"/>
            </w:r>
            <w:r>
              <w:rPr>
                <w:noProof/>
                <w:webHidden/>
              </w:rPr>
              <w:instrText xml:space="preserve"> PAGEREF _Toc522613295 \h </w:instrText>
            </w:r>
            <w:r>
              <w:rPr>
                <w:noProof/>
                <w:webHidden/>
              </w:rPr>
            </w:r>
            <w:r>
              <w:rPr>
                <w:noProof/>
                <w:webHidden/>
              </w:rPr>
              <w:fldChar w:fldCharType="separate"/>
            </w:r>
            <w:r>
              <w:rPr>
                <w:noProof/>
                <w:webHidden/>
              </w:rPr>
              <w:t>42</w:t>
            </w:r>
            <w:r>
              <w:rPr>
                <w:noProof/>
                <w:webHidden/>
              </w:rPr>
              <w:fldChar w:fldCharType="end"/>
            </w:r>
          </w:hyperlink>
        </w:p>
        <w:p w14:paraId="6E7B5E18" w14:textId="4196F42A" w:rsidR="00BC1638" w:rsidRDefault="00BC1638">
          <w:pPr>
            <w:pStyle w:val="TDC2"/>
            <w:rPr>
              <w:rFonts w:asciiTheme="minorHAnsi" w:eastAsiaTheme="minorEastAsia" w:hAnsiTheme="minorHAnsi"/>
              <w:bCs w:val="0"/>
              <w:noProof/>
              <w:lang w:eastAsia="en-GB"/>
            </w:rPr>
          </w:pPr>
          <w:hyperlink w:anchor="_Toc522613296" w:history="1">
            <w:r w:rsidRPr="00174819">
              <w:rPr>
                <w:rStyle w:val="Hipervnculo"/>
                <w:noProof/>
              </w:rPr>
              <w:t>3.2</w:t>
            </w:r>
            <w:r>
              <w:rPr>
                <w:rFonts w:asciiTheme="minorHAnsi" w:eastAsiaTheme="minorEastAsia" w:hAnsiTheme="minorHAnsi"/>
                <w:bCs w:val="0"/>
                <w:noProof/>
                <w:lang w:eastAsia="en-GB"/>
              </w:rPr>
              <w:tab/>
            </w:r>
            <w:r w:rsidRPr="00174819">
              <w:rPr>
                <w:rStyle w:val="Hipervnculo"/>
                <w:noProof/>
              </w:rPr>
              <w:t>State of the art</w:t>
            </w:r>
            <w:r>
              <w:rPr>
                <w:noProof/>
                <w:webHidden/>
              </w:rPr>
              <w:tab/>
            </w:r>
            <w:r>
              <w:rPr>
                <w:noProof/>
                <w:webHidden/>
              </w:rPr>
              <w:fldChar w:fldCharType="begin"/>
            </w:r>
            <w:r>
              <w:rPr>
                <w:noProof/>
                <w:webHidden/>
              </w:rPr>
              <w:instrText xml:space="preserve"> PAGEREF _Toc522613296 \h </w:instrText>
            </w:r>
            <w:r>
              <w:rPr>
                <w:noProof/>
                <w:webHidden/>
              </w:rPr>
            </w:r>
            <w:r>
              <w:rPr>
                <w:noProof/>
                <w:webHidden/>
              </w:rPr>
              <w:fldChar w:fldCharType="separate"/>
            </w:r>
            <w:r>
              <w:rPr>
                <w:noProof/>
                <w:webHidden/>
              </w:rPr>
              <w:t>42</w:t>
            </w:r>
            <w:r>
              <w:rPr>
                <w:noProof/>
                <w:webHidden/>
              </w:rPr>
              <w:fldChar w:fldCharType="end"/>
            </w:r>
          </w:hyperlink>
        </w:p>
        <w:p w14:paraId="0DD5A6DF" w14:textId="69D10443" w:rsidR="00BC1638" w:rsidRDefault="00BC1638">
          <w:pPr>
            <w:pStyle w:val="TDC2"/>
            <w:rPr>
              <w:rFonts w:asciiTheme="minorHAnsi" w:eastAsiaTheme="minorEastAsia" w:hAnsiTheme="minorHAnsi"/>
              <w:bCs w:val="0"/>
              <w:noProof/>
              <w:lang w:eastAsia="en-GB"/>
            </w:rPr>
          </w:pPr>
          <w:hyperlink w:anchor="_Toc522613297" w:history="1">
            <w:r w:rsidRPr="00174819">
              <w:rPr>
                <w:rStyle w:val="Hipervnculo"/>
                <w:noProof/>
              </w:rPr>
              <w:t>3.3</w:t>
            </w:r>
            <w:r>
              <w:rPr>
                <w:rFonts w:asciiTheme="minorHAnsi" w:eastAsiaTheme="minorEastAsia" w:hAnsiTheme="minorHAnsi"/>
                <w:bCs w:val="0"/>
                <w:noProof/>
                <w:lang w:eastAsia="en-GB"/>
              </w:rPr>
              <w:tab/>
            </w:r>
            <w:r w:rsidRPr="00174819">
              <w:rPr>
                <w:rStyle w:val="Hipervnculo"/>
                <w:noProof/>
              </w:rPr>
              <w:t>Data Exchange with Random Verification</w:t>
            </w:r>
            <w:r>
              <w:rPr>
                <w:noProof/>
                <w:webHidden/>
              </w:rPr>
              <w:tab/>
            </w:r>
            <w:r>
              <w:rPr>
                <w:noProof/>
                <w:webHidden/>
              </w:rPr>
              <w:fldChar w:fldCharType="begin"/>
            </w:r>
            <w:r>
              <w:rPr>
                <w:noProof/>
                <w:webHidden/>
              </w:rPr>
              <w:instrText xml:space="preserve"> PAGEREF _Toc522613297 \h </w:instrText>
            </w:r>
            <w:r>
              <w:rPr>
                <w:noProof/>
                <w:webHidden/>
              </w:rPr>
            </w:r>
            <w:r>
              <w:rPr>
                <w:noProof/>
                <w:webHidden/>
              </w:rPr>
              <w:fldChar w:fldCharType="separate"/>
            </w:r>
            <w:r>
              <w:rPr>
                <w:noProof/>
                <w:webHidden/>
              </w:rPr>
              <w:t>43</w:t>
            </w:r>
            <w:r>
              <w:rPr>
                <w:noProof/>
                <w:webHidden/>
              </w:rPr>
              <w:fldChar w:fldCharType="end"/>
            </w:r>
          </w:hyperlink>
        </w:p>
        <w:p w14:paraId="586F7F12" w14:textId="5EE04909" w:rsidR="00BC1638" w:rsidRDefault="00BC1638">
          <w:pPr>
            <w:pStyle w:val="TDC2"/>
            <w:rPr>
              <w:rFonts w:asciiTheme="minorHAnsi" w:eastAsiaTheme="minorEastAsia" w:hAnsiTheme="minorHAnsi"/>
              <w:bCs w:val="0"/>
              <w:noProof/>
              <w:lang w:eastAsia="en-GB"/>
            </w:rPr>
          </w:pPr>
          <w:hyperlink w:anchor="_Toc522613298" w:history="1">
            <w:r w:rsidRPr="00174819">
              <w:rPr>
                <w:rStyle w:val="Hipervnculo"/>
                <w:noProof/>
              </w:rPr>
              <w:t>3.4</w:t>
            </w:r>
            <w:r>
              <w:rPr>
                <w:rFonts w:asciiTheme="minorHAnsi" w:eastAsiaTheme="minorEastAsia" w:hAnsiTheme="minorHAnsi"/>
                <w:bCs w:val="0"/>
                <w:noProof/>
                <w:lang w:eastAsia="en-GB"/>
              </w:rPr>
              <w:tab/>
            </w:r>
            <w:r w:rsidRPr="00174819">
              <w:rPr>
                <w:rStyle w:val="Hipervnculo"/>
                <w:noProof/>
              </w:rPr>
              <w:t>Potential attacks</w:t>
            </w:r>
            <w:r>
              <w:rPr>
                <w:noProof/>
                <w:webHidden/>
              </w:rPr>
              <w:tab/>
            </w:r>
            <w:r>
              <w:rPr>
                <w:noProof/>
                <w:webHidden/>
              </w:rPr>
              <w:fldChar w:fldCharType="begin"/>
            </w:r>
            <w:r>
              <w:rPr>
                <w:noProof/>
                <w:webHidden/>
              </w:rPr>
              <w:instrText xml:space="preserve"> PAGEREF _Toc522613298 \h </w:instrText>
            </w:r>
            <w:r>
              <w:rPr>
                <w:noProof/>
                <w:webHidden/>
              </w:rPr>
            </w:r>
            <w:r>
              <w:rPr>
                <w:noProof/>
                <w:webHidden/>
              </w:rPr>
              <w:fldChar w:fldCharType="separate"/>
            </w:r>
            <w:r>
              <w:rPr>
                <w:noProof/>
                <w:webHidden/>
              </w:rPr>
              <w:t>53</w:t>
            </w:r>
            <w:r>
              <w:rPr>
                <w:noProof/>
                <w:webHidden/>
              </w:rPr>
              <w:fldChar w:fldCharType="end"/>
            </w:r>
          </w:hyperlink>
        </w:p>
        <w:p w14:paraId="486AA902" w14:textId="7A46C973" w:rsidR="00BC1638" w:rsidRDefault="00BC1638">
          <w:pPr>
            <w:pStyle w:val="TDC2"/>
            <w:rPr>
              <w:rFonts w:asciiTheme="minorHAnsi" w:eastAsiaTheme="minorEastAsia" w:hAnsiTheme="minorHAnsi"/>
              <w:bCs w:val="0"/>
              <w:noProof/>
              <w:lang w:eastAsia="en-GB"/>
            </w:rPr>
          </w:pPr>
          <w:hyperlink w:anchor="_Toc522613299" w:history="1">
            <w:r w:rsidRPr="00174819">
              <w:rPr>
                <w:rStyle w:val="Hipervnculo"/>
                <w:noProof/>
              </w:rPr>
              <w:t>3.5</w:t>
            </w:r>
            <w:r>
              <w:rPr>
                <w:rFonts w:asciiTheme="minorHAnsi" w:eastAsiaTheme="minorEastAsia" w:hAnsiTheme="minorHAnsi"/>
                <w:bCs w:val="0"/>
                <w:noProof/>
                <w:lang w:eastAsia="en-GB"/>
              </w:rPr>
              <w:tab/>
            </w:r>
            <w:r w:rsidRPr="00174819">
              <w:rPr>
                <w:rStyle w:val="Hipervnculo"/>
                <w:noProof/>
              </w:rPr>
              <w:t>Properties achieved</w:t>
            </w:r>
            <w:r>
              <w:rPr>
                <w:noProof/>
                <w:webHidden/>
              </w:rPr>
              <w:tab/>
            </w:r>
            <w:r>
              <w:rPr>
                <w:noProof/>
                <w:webHidden/>
              </w:rPr>
              <w:fldChar w:fldCharType="begin"/>
            </w:r>
            <w:r>
              <w:rPr>
                <w:noProof/>
                <w:webHidden/>
              </w:rPr>
              <w:instrText xml:space="preserve"> PAGEREF _Toc522613299 \h </w:instrText>
            </w:r>
            <w:r>
              <w:rPr>
                <w:noProof/>
                <w:webHidden/>
              </w:rPr>
            </w:r>
            <w:r>
              <w:rPr>
                <w:noProof/>
                <w:webHidden/>
              </w:rPr>
              <w:fldChar w:fldCharType="separate"/>
            </w:r>
            <w:r>
              <w:rPr>
                <w:noProof/>
                <w:webHidden/>
              </w:rPr>
              <w:t>54</w:t>
            </w:r>
            <w:r>
              <w:rPr>
                <w:noProof/>
                <w:webHidden/>
              </w:rPr>
              <w:fldChar w:fldCharType="end"/>
            </w:r>
          </w:hyperlink>
        </w:p>
        <w:p w14:paraId="3EE298E7" w14:textId="30AB79E8" w:rsidR="00BC1638" w:rsidRDefault="00BC1638">
          <w:pPr>
            <w:pStyle w:val="TDC2"/>
            <w:rPr>
              <w:rFonts w:asciiTheme="minorHAnsi" w:eastAsiaTheme="minorEastAsia" w:hAnsiTheme="minorHAnsi"/>
              <w:bCs w:val="0"/>
              <w:noProof/>
              <w:lang w:eastAsia="en-GB"/>
            </w:rPr>
          </w:pPr>
          <w:hyperlink w:anchor="_Toc522613300" w:history="1">
            <w:r w:rsidRPr="00174819">
              <w:rPr>
                <w:rStyle w:val="Hipervnculo"/>
                <w:noProof/>
              </w:rPr>
              <w:t>3.6</w:t>
            </w:r>
            <w:r>
              <w:rPr>
                <w:rFonts w:asciiTheme="minorHAnsi" w:eastAsiaTheme="minorEastAsia" w:hAnsiTheme="minorHAnsi"/>
                <w:bCs w:val="0"/>
                <w:noProof/>
                <w:lang w:eastAsia="en-GB"/>
              </w:rPr>
              <w:tab/>
            </w:r>
            <w:r w:rsidRPr="00174819">
              <w:rPr>
                <w:rStyle w:val="Hipervnculo"/>
                <w:noProof/>
              </w:rPr>
              <w:t>Conclusions and future work</w:t>
            </w:r>
            <w:r>
              <w:rPr>
                <w:noProof/>
                <w:webHidden/>
              </w:rPr>
              <w:tab/>
            </w:r>
            <w:r>
              <w:rPr>
                <w:noProof/>
                <w:webHidden/>
              </w:rPr>
              <w:fldChar w:fldCharType="begin"/>
            </w:r>
            <w:r>
              <w:rPr>
                <w:noProof/>
                <w:webHidden/>
              </w:rPr>
              <w:instrText xml:space="preserve"> PAGEREF _Toc522613300 \h </w:instrText>
            </w:r>
            <w:r>
              <w:rPr>
                <w:noProof/>
                <w:webHidden/>
              </w:rPr>
            </w:r>
            <w:r>
              <w:rPr>
                <w:noProof/>
                <w:webHidden/>
              </w:rPr>
              <w:fldChar w:fldCharType="separate"/>
            </w:r>
            <w:r>
              <w:rPr>
                <w:noProof/>
                <w:webHidden/>
              </w:rPr>
              <w:t>56</w:t>
            </w:r>
            <w:r>
              <w:rPr>
                <w:noProof/>
                <w:webHidden/>
              </w:rPr>
              <w:fldChar w:fldCharType="end"/>
            </w:r>
          </w:hyperlink>
        </w:p>
        <w:p w14:paraId="1610B455" w14:textId="2883DB89" w:rsidR="00BC1638" w:rsidRDefault="00BC1638">
          <w:pPr>
            <w:pStyle w:val="TDC1"/>
            <w:rPr>
              <w:rFonts w:asciiTheme="minorHAnsi" w:eastAsiaTheme="minorEastAsia" w:hAnsiTheme="minorHAnsi"/>
              <w:b w:val="0"/>
              <w:bCs w:val="0"/>
              <w:noProof/>
              <w:u w:val="none"/>
              <w:lang w:eastAsia="en-GB"/>
            </w:rPr>
          </w:pPr>
          <w:hyperlink w:anchor="_Toc522613301" w:history="1">
            <w:r w:rsidRPr="00174819">
              <w:rPr>
                <w:rStyle w:val="Hipervnculo"/>
                <w:noProof/>
              </w:rPr>
              <w:t>4</w:t>
            </w:r>
            <w:r>
              <w:rPr>
                <w:rFonts w:asciiTheme="minorHAnsi" w:eastAsiaTheme="minorEastAsia" w:hAnsiTheme="minorHAnsi"/>
                <w:b w:val="0"/>
                <w:bCs w:val="0"/>
                <w:noProof/>
                <w:u w:val="none"/>
                <w:lang w:eastAsia="en-GB"/>
              </w:rPr>
              <w:tab/>
            </w:r>
            <w:r w:rsidRPr="00174819">
              <w:rPr>
                <w:rStyle w:val="Hipervnculo"/>
                <w:noProof/>
              </w:rPr>
              <w:t>The BIGIoT privacy risk rating methodology</w:t>
            </w:r>
            <w:r>
              <w:rPr>
                <w:noProof/>
                <w:webHidden/>
              </w:rPr>
              <w:tab/>
            </w:r>
            <w:r>
              <w:rPr>
                <w:noProof/>
                <w:webHidden/>
              </w:rPr>
              <w:fldChar w:fldCharType="begin"/>
            </w:r>
            <w:r>
              <w:rPr>
                <w:noProof/>
                <w:webHidden/>
              </w:rPr>
              <w:instrText xml:space="preserve"> PAGEREF _Toc522613301 \h </w:instrText>
            </w:r>
            <w:r>
              <w:rPr>
                <w:noProof/>
                <w:webHidden/>
              </w:rPr>
            </w:r>
            <w:r>
              <w:rPr>
                <w:noProof/>
                <w:webHidden/>
              </w:rPr>
              <w:fldChar w:fldCharType="separate"/>
            </w:r>
            <w:r>
              <w:rPr>
                <w:noProof/>
                <w:webHidden/>
              </w:rPr>
              <w:t>58</w:t>
            </w:r>
            <w:r>
              <w:rPr>
                <w:noProof/>
                <w:webHidden/>
              </w:rPr>
              <w:fldChar w:fldCharType="end"/>
            </w:r>
          </w:hyperlink>
        </w:p>
        <w:p w14:paraId="19E2CF43" w14:textId="427748FA" w:rsidR="00BC1638" w:rsidRDefault="00BC1638">
          <w:pPr>
            <w:pStyle w:val="TDC2"/>
            <w:rPr>
              <w:rFonts w:asciiTheme="minorHAnsi" w:eastAsiaTheme="minorEastAsia" w:hAnsiTheme="minorHAnsi"/>
              <w:bCs w:val="0"/>
              <w:noProof/>
              <w:lang w:eastAsia="en-GB"/>
            </w:rPr>
          </w:pPr>
          <w:hyperlink w:anchor="_Toc522613302" w:history="1">
            <w:r w:rsidRPr="00174819">
              <w:rPr>
                <w:rStyle w:val="Hipervnculo"/>
                <w:noProof/>
              </w:rPr>
              <w:t>4.1</w:t>
            </w:r>
            <w:r>
              <w:rPr>
                <w:rFonts w:asciiTheme="minorHAnsi" w:eastAsiaTheme="minorEastAsia" w:hAnsiTheme="minorHAnsi"/>
                <w:bCs w:val="0"/>
                <w:noProof/>
                <w:lang w:eastAsia="en-GB"/>
              </w:rPr>
              <w:tab/>
            </w:r>
            <w:r w:rsidRPr="00174819">
              <w:rPr>
                <w:rStyle w:val="Hipervnculo"/>
                <w:noProof/>
              </w:rPr>
              <w:t>From the OWASP RRM to a BIGIoT RRM</w:t>
            </w:r>
            <w:r>
              <w:rPr>
                <w:noProof/>
                <w:webHidden/>
              </w:rPr>
              <w:tab/>
            </w:r>
            <w:r>
              <w:rPr>
                <w:noProof/>
                <w:webHidden/>
              </w:rPr>
              <w:fldChar w:fldCharType="begin"/>
            </w:r>
            <w:r>
              <w:rPr>
                <w:noProof/>
                <w:webHidden/>
              </w:rPr>
              <w:instrText xml:space="preserve"> PAGEREF _Toc522613302 \h </w:instrText>
            </w:r>
            <w:r>
              <w:rPr>
                <w:noProof/>
                <w:webHidden/>
              </w:rPr>
            </w:r>
            <w:r>
              <w:rPr>
                <w:noProof/>
                <w:webHidden/>
              </w:rPr>
              <w:fldChar w:fldCharType="separate"/>
            </w:r>
            <w:r>
              <w:rPr>
                <w:noProof/>
                <w:webHidden/>
              </w:rPr>
              <w:t>59</w:t>
            </w:r>
            <w:r>
              <w:rPr>
                <w:noProof/>
                <w:webHidden/>
              </w:rPr>
              <w:fldChar w:fldCharType="end"/>
            </w:r>
          </w:hyperlink>
        </w:p>
        <w:p w14:paraId="2D360187" w14:textId="53FA2D6C" w:rsidR="00BC1638" w:rsidRDefault="00BC1638">
          <w:pPr>
            <w:pStyle w:val="TDC2"/>
            <w:rPr>
              <w:rFonts w:asciiTheme="minorHAnsi" w:eastAsiaTheme="minorEastAsia" w:hAnsiTheme="minorHAnsi"/>
              <w:bCs w:val="0"/>
              <w:noProof/>
              <w:lang w:eastAsia="en-GB"/>
            </w:rPr>
          </w:pPr>
          <w:hyperlink w:anchor="_Toc522613303" w:history="1">
            <w:r w:rsidRPr="00174819">
              <w:rPr>
                <w:rStyle w:val="Hipervnculo"/>
                <w:noProof/>
              </w:rPr>
              <w:t>4.2</w:t>
            </w:r>
            <w:r>
              <w:rPr>
                <w:rFonts w:asciiTheme="minorHAnsi" w:eastAsiaTheme="minorEastAsia" w:hAnsiTheme="minorHAnsi"/>
                <w:bCs w:val="0"/>
                <w:noProof/>
                <w:lang w:eastAsia="en-GB"/>
              </w:rPr>
              <w:tab/>
            </w:r>
            <w:r w:rsidRPr="00174819">
              <w:rPr>
                <w:rStyle w:val="Hipervnculo"/>
                <w:noProof/>
              </w:rPr>
              <w:t>Evaluating the risk</w:t>
            </w:r>
            <w:r>
              <w:rPr>
                <w:noProof/>
                <w:webHidden/>
              </w:rPr>
              <w:tab/>
            </w:r>
            <w:r>
              <w:rPr>
                <w:noProof/>
                <w:webHidden/>
              </w:rPr>
              <w:fldChar w:fldCharType="begin"/>
            </w:r>
            <w:r>
              <w:rPr>
                <w:noProof/>
                <w:webHidden/>
              </w:rPr>
              <w:instrText xml:space="preserve"> PAGEREF _Toc522613303 \h </w:instrText>
            </w:r>
            <w:r>
              <w:rPr>
                <w:noProof/>
                <w:webHidden/>
              </w:rPr>
            </w:r>
            <w:r>
              <w:rPr>
                <w:noProof/>
                <w:webHidden/>
              </w:rPr>
              <w:fldChar w:fldCharType="separate"/>
            </w:r>
            <w:r>
              <w:rPr>
                <w:noProof/>
                <w:webHidden/>
              </w:rPr>
              <w:t>59</w:t>
            </w:r>
            <w:r>
              <w:rPr>
                <w:noProof/>
                <w:webHidden/>
              </w:rPr>
              <w:fldChar w:fldCharType="end"/>
            </w:r>
          </w:hyperlink>
        </w:p>
        <w:p w14:paraId="0BE556C3" w14:textId="0F0FA4C4" w:rsidR="00BC1638" w:rsidRDefault="00BC1638">
          <w:pPr>
            <w:pStyle w:val="TDC2"/>
            <w:rPr>
              <w:rFonts w:asciiTheme="minorHAnsi" w:eastAsiaTheme="minorEastAsia" w:hAnsiTheme="minorHAnsi"/>
              <w:bCs w:val="0"/>
              <w:noProof/>
              <w:lang w:eastAsia="en-GB"/>
            </w:rPr>
          </w:pPr>
          <w:hyperlink w:anchor="_Toc522613304" w:history="1">
            <w:r w:rsidRPr="00174819">
              <w:rPr>
                <w:rStyle w:val="Hipervnculo"/>
                <w:noProof/>
              </w:rPr>
              <w:t>4.3</w:t>
            </w:r>
            <w:r>
              <w:rPr>
                <w:rFonts w:asciiTheme="minorHAnsi" w:eastAsiaTheme="minorEastAsia" w:hAnsiTheme="minorHAnsi"/>
                <w:bCs w:val="0"/>
                <w:noProof/>
                <w:lang w:eastAsia="en-GB"/>
              </w:rPr>
              <w:tab/>
            </w:r>
            <w:r w:rsidRPr="00174819">
              <w:rPr>
                <w:rStyle w:val="Hipervnculo"/>
                <w:noProof/>
              </w:rPr>
              <w:t>Factors for estimating likelihood</w:t>
            </w:r>
            <w:r>
              <w:rPr>
                <w:noProof/>
                <w:webHidden/>
              </w:rPr>
              <w:tab/>
            </w:r>
            <w:r>
              <w:rPr>
                <w:noProof/>
                <w:webHidden/>
              </w:rPr>
              <w:fldChar w:fldCharType="begin"/>
            </w:r>
            <w:r>
              <w:rPr>
                <w:noProof/>
                <w:webHidden/>
              </w:rPr>
              <w:instrText xml:space="preserve"> PAGEREF _Toc522613304 \h </w:instrText>
            </w:r>
            <w:r>
              <w:rPr>
                <w:noProof/>
                <w:webHidden/>
              </w:rPr>
            </w:r>
            <w:r>
              <w:rPr>
                <w:noProof/>
                <w:webHidden/>
              </w:rPr>
              <w:fldChar w:fldCharType="separate"/>
            </w:r>
            <w:r>
              <w:rPr>
                <w:noProof/>
                <w:webHidden/>
              </w:rPr>
              <w:t>62</w:t>
            </w:r>
            <w:r>
              <w:rPr>
                <w:noProof/>
                <w:webHidden/>
              </w:rPr>
              <w:fldChar w:fldCharType="end"/>
            </w:r>
          </w:hyperlink>
        </w:p>
        <w:p w14:paraId="783E2B96" w14:textId="21FF4C9A" w:rsidR="00BC1638" w:rsidRDefault="00BC1638">
          <w:pPr>
            <w:pStyle w:val="TDC2"/>
            <w:rPr>
              <w:rFonts w:asciiTheme="minorHAnsi" w:eastAsiaTheme="minorEastAsia" w:hAnsiTheme="minorHAnsi"/>
              <w:bCs w:val="0"/>
              <w:noProof/>
              <w:lang w:eastAsia="en-GB"/>
            </w:rPr>
          </w:pPr>
          <w:hyperlink w:anchor="_Toc522613305" w:history="1">
            <w:r w:rsidRPr="00174819">
              <w:rPr>
                <w:rStyle w:val="Hipervnculo"/>
                <w:noProof/>
              </w:rPr>
              <w:t>4.4</w:t>
            </w:r>
            <w:r>
              <w:rPr>
                <w:rFonts w:asciiTheme="minorHAnsi" w:eastAsiaTheme="minorEastAsia" w:hAnsiTheme="minorHAnsi"/>
                <w:bCs w:val="0"/>
                <w:noProof/>
                <w:lang w:eastAsia="en-GB"/>
              </w:rPr>
              <w:tab/>
            </w:r>
            <w:r w:rsidRPr="00174819">
              <w:rPr>
                <w:rStyle w:val="Hipervnculo"/>
                <w:noProof/>
              </w:rPr>
              <w:t>Factors for estimating impact</w:t>
            </w:r>
            <w:r>
              <w:rPr>
                <w:noProof/>
                <w:webHidden/>
              </w:rPr>
              <w:tab/>
            </w:r>
            <w:r>
              <w:rPr>
                <w:noProof/>
                <w:webHidden/>
              </w:rPr>
              <w:fldChar w:fldCharType="begin"/>
            </w:r>
            <w:r>
              <w:rPr>
                <w:noProof/>
                <w:webHidden/>
              </w:rPr>
              <w:instrText xml:space="preserve"> PAGEREF _Toc522613305 \h </w:instrText>
            </w:r>
            <w:r>
              <w:rPr>
                <w:noProof/>
                <w:webHidden/>
              </w:rPr>
            </w:r>
            <w:r>
              <w:rPr>
                <w:noProof/>
                <w:webHidden/>
              </w:rPr>
              <w:fldChar w:fldCharType="separate"/>
            </w:r>
            <w:r>
              <w:rPr>
                <w:noProof/>
                <w:webHidden/>
              </w:rPr>
              <w:t>65</w:t>
            </w:r>
            <w:r>
              <w:rPr>
                <w:noProof/>
                <w:webHidden/>
              </w:rPr>
              <w:fldChar w:fldCharType="end"/>
            </w:r>
          </w:hyperlink>
        </w:p>
        <w:p w14:paraId="041B14E7" w14:textId="09456DBB" w:rsidR="00BC1638" w:rsidRDefault="00BC1638">
          <w:pPr>
            <w:pStyle w:val="TDC1"/>
            <w:rPr>
              <w:rFonts w:asciiTheme="minorHAnsi" w:eastAsiaTheme="minorEastAsia" w:hAnsiTheme="minorHAnsi"/>
              <w:b w:val="0"/>
              <w:bCs w:val="0"/>
              <w:noProof/>
              <w:u w:val="none"/>
              <w:lang w:eastAsia="en-GB"/>
            </w:rPr>
          </w:pPr>
          <w:hyperlink w:anchor="_Toc522613306" w:history="1">
            <w:r w:rsidRPr="00174819">
              <w:rPr>
                <w:rStyle w:val="Hipervnculo"/>
                <w:noProof/>
              </w:rPr>
              <w:t>5</w:t>
            </w:r>
            <w:r>
              <w:rPr>
                <w:rFonts w:asciiTheme="minorHAnsi" w:eastAsiaTheme="minorEastAsia" w:hAnsiTheme="minorHAnsi"/>
                <w:b w:val="0"/>
                <w:bCs w:val="0"/>
                <w:noProof/>
                <w:u w:val="none"/>
                <w:lang w:eastAsia="en-GB"/>
              </w:rPr>
              <w:tab/>
            </w:r>
            <w:r w:rsidRPr="00174819">
              <w:rPr>
                <w:rStyle w:val="Hipervnculo"/>
                <w:noProof/>
              </w:rPr>
              <w:t>Privacy analysis of the BIGIoT pilots</w:t>
            </w:r>
            <w:r>
              <w:rPr>
                <w:noProof/>
                <w:webHidden/>
              </w:rPr>
              <w:tab/>
            </w:r>
            <w:r>
              <w:rPr>
                <w:noProof/>
                <w:webHidden/>
              </w:rPr>
              <w:fldChar w:fldCharType="begin"/>
            </w:r>
            <w:r>
              <w:rPr>
                <w:noProof/>
                <w:webHidden/>
              </w:rPr>
              <w:instrText xml:space="preserve"> PAGEREF _Toc522613306 \h </w:instrText>
            </w:r>
            <w:r>
              <w:rPr>
                <w:noProof/>
                <w:webHidden/>
              </w:rPr>
            </w:r>
            <w:r>
              <w:rPr>
                <w:noProof/>
                <w:webHidden/>
              </w:rPr>
              <w:fldChar w:fldCharType="separate"/>
            </w:r>
            <w:r>
              <w:rPr>
                <w:noProof/>
                <w:webHidden/>
              </w:rPr>
              <w:t>68</w:t>
            </w:r>
            <w:r>
              <w:rPr>
                <w:noProof/>
                <w:webHidden/>
              </w:rPr>
              <w:fldChar w:fldCharType="end"/>
            </w:r>
          </w:hyperlink>
        </w:p>
        <w:p w14:paraId="1DFD9BB1" w14:textId="4CF4D4ED" w:rsidR="00BC1638" w:rsidRDefault="00BC1638">
          <w:pPr>
            <w:pStyle w:val="TDC2"/>
            <w:rPr>
              <w:rFonts w:asciiTheme="minorHAnsi" w:eastAsiaTheme="minorEastAsia" w:hAnsiTheme="minorHAnsi"/>
              <w:bCs w:val="0"/>
              <w:noProof/>
              <w:lang w:eastAsia="en-GB"/>
            </w:rPr>
          </w:pPr>
          <w:hyperlink w:anchor="_Toc522613307" w:history="1">
            <w:r w:rsidRPr="00174819">
              <w:rPr>
                <w:rStyle w:val="Hipervnculo"/>
                <w:noProof/>
              </w:rPr>
              <w:t>5.1</w:t>
            </w:r>
            <w:r>
              <w:rPr>
                <w:rFonts w:asciiTheme="minorHAnsi" w:eastAsiaTheme="minorEastAsia" w:hAnsiTheme="minorHAnsi"/>
                <w:bCs w:val="0"/>
                <w:noProof/>
                <w:lang w:eastAsia="en-GB"/>
              </w:rPr>
              <w:tab/>
            </w:r>
            <w:r w:rsidRPr="00174819">
              <w:rPr>
                <w:rStyle w:val="Hipervnculo"/>
                <w:noProof/>
              </w:rPr>
              <w:t>Key Performance Indicators (KPI)</w:t>
            </w:r>
            <w:r>
              <w:rPr>
                <w:noProof/>
                <w:webHidden/>
              </w:rPr>
              <w:tab/>
            </w:r>
            <w:r>
              <w:rPr>
                <w:noProof/>
                <w:webHidden/>
              </w:rPr>
              <w:fldChar w:fldCharType="begin"/>
            </w:r>
            <w:r>
              <w:rPr>
                <w:noProof/>
                <w:webHidden/>
              </w:rPr>
              <w:instrText xml:space="preserve"> PAGEREF _Toc522613307 \h </w:instrText>
            </w:r>
            <w:r>
              <w:rPr>
                <w:noProof/>
                <w:webHidden/>
              </w:rPr>
            </w:r>
            <w:r>
              <w:rPr>
                <w:noProof/>
                <w:webHidden/>
              </w:rPr>
              <w:fldChar w:fldCharType="separate"/>
            </w:r>
            <w:r>
              <w:rPr>
                <w:noProof/>
                <w:webHidden/>
              </w:rPr>
              <w:t>70</w:t>
            </w:r>
            <w:r>
              <w:rPr>
                <w:noProof/>
                <w:webHidden/>
              </w:rPr>
              <w:fldChar w:fldCharType="end"/>
            </w:r>
          </w:hyperlink>
        </w:p>
        <w:p w14:paraId="254A8A80" w14:textId="52BD1D90" w:rsidR="00BC1638" w:rsidRDefault="00BC1638">
          <w:pPr>
            <w:pStyle w:val="TDC1"/>
            <w:rPr>
              <w:rFonts w:asciiTheme="minorHAnsi" w:eastAsiaTheme="minorEastAsia" w:hAnsiTheme="minorHAnsi"/>
              <w:b w:val="0"/>
              <w:bCs w:val="0"/>
              <w:noProof/>
              <w:u w:val="none"/>
              <w:lang w:eastAsia="en-GB"/>
            </w:rPr>
          </w:pPr>
          <w:hyperlink w:anchor="_Toc522613308" w:history="1">
            <w:r w:rsidRPr="00174819">
              <w:rPr>
                <w:rStyle w:val="Hipervnculo"/>
                <w:noProof/>
              </w:rPr>
              <w:t>6</w:t>
            </w:r>
            <w:r>
              <w:rPr>
                <w:rFonts w:asciiTheme="minorHAnsi" w:eastAsiaTheme="minorEastAsia" w:hAnsiTheme="minorHAnsi"/>
                <w:b w:val="0"/>
                <w:bCs w:val="0"/>
                <w:noProof/>
                <w:u w:val="none"/>
                <w:lang w:eastAsia="en-GB"/>
              </w:rPr>
              <w:tab/>
            </w:r>
            <w:r w:rsidRPr="00174819">
              <w:rPr>
                <w:rStyle w:val="Hipervnculo"/>
                <w:noProof/>
              </w:rPr>
              <w:t>Conclusions &amp; Outlook</w:t>
            </w:r>
            <w:r>
              <w:rPr>
                <w:noProof/>
                <w:webHidden/>
              </w:rPr>
              <w:tab/>
            </w:r>
            <w:r>
              <w:rPr>
                <w:noProof/>
                <w:webHidden/>
              </w:rPr>
              <w:fldChar w:fldCharType="begin"/>
            </w:r>
            <w:r>
              <w:rPr>
                <w:noProof/>
                <w:webHidden/>
              </w:rPr>
              <w:instrText xml:space="preserve"> PAGEREF _Toc522613308 \h </w:instrText>
            </w:r>
            <w:r>
              <w:rPr>
                <w:noProof/>
                <w:webHidden/>
              </w:rPr>
            </w:r>
            <w:r>
              <w:rPr>
                <w:noProof/>
                <w:webHidden/>
              </w:rPr>
              <w:fldChar w:fldCharType="separate"/>
            </w:r>
            <w:r>
              <w:rPr>
                <w:noProof/>
                <w:webHidden/>
              </w:rPr>
              <w:t>75</w:t>
            </w:r>
            <w:r>
              <w:rPr>
                <w:noProof/>
                <w:webHidden/>
              </w:rPr>
              <w:fldChar w:fldCharType="end"/>
            </w:r>
          </w:hyperlink>
        </w:p>
        <w:p w14:paraId="37B028FE" w14:textId="315D91B2" w:rsidR="00BC1638" w:rsidRDefault="00BC1638">
          <w:pPr>
            <w:pStyle w:val="TDC1"/>
            <w:rPr>
              <w:rFonts w:asciiTheme="minorHAnsi" w:eastAsiaTheme="minorEastAsia" w:hAnsiTheme="minorHAnsi"/>
              <w:b w:val="0"/>
              <w:bCs w:val="0"/>
              <w:noProof/>
              <w:u w:val="none"/>
              <w:lang w:eastAsia="en-GB"/>
            </w:rPr>
          </w:pPr>
          <w:hyperlink w:anchor="_Toc522613309" w:history="1">
            <w:r w:rsidRPr="00174819">
              <w:rPr>
                <w:rStyle w:val="Hipervnculo"/>
                <w:noProof/>
              </w:rPr>
              <w:t>References</w:t>
            </w:r>
            <w:r>
              <w:rPr>
                <w:noProof/>
                <w:webHidden/>
              </w:rPr>
              <w:tab/>
            </w:r>
            <w:r>
              <w:rPr>
                <w:noProof/>
                <w:webHidden/>
              </w:rPr>
              <w:fldChar w:fldCharType="begin"/>
            </w:r>
            <w:r>
              <w:rPr>
                <w:noProof/>
                <w:webHidden/>
              </w:rPr>
              <w:instrText xml:space="preserve"> PAGEREF _Toc522613309 \h </w:instrText>
            </w:r>
            <w:r>
              <w:rPr>
                <w:noProof/>
                <w:webHidden/>
              </w:rPr>
            </w:r>
            <w:r>
              <w:rPr>
                <w:noProof/>
                <w:webHidden/>
              </w:rPr>
              <w:fldChar w:fldCharType="separate"/>
            </w:r>
            <w:r>
              <w:rPr>
                <w:noProof/>
                <w:webHidden/>
              </w:rPr>
              <w:t>77</w:t>
            </w:r>
            <w:r>
              <w:rPr>
                <w:noProof/>
                <w:webHidden/>
              </w:rPr>
              <w:fldChar w:fldCharType="end"/>
            </w:r>
          </w:hyperlink>
        </w:p>
        <w:p w14:paraId="7C215F9A" w14:textId="5E0F2C57" w:rsidR="00BC1638" w:rsidRDefault="00BC1638">
          <w:pPr>
            <w:pStyle w:val="TDC1"/>
            <w:rPr>
              <w:rFonts w:asciiTheme="minorHAnsi" w:eastAsiaTheme="minorEastAsia" w:hAnsiTheme="minorHAnsi"/>
              <w:b w:val="0"/>
              <w:bCs w:val="0"/>
              <w:noProof/>
              <w:u w:val="none"/>
              <w:lang w:eastAsia="en-GB"/>
            </w:rPr>
          </w:pPr>
          <w:hyperlink w:anchor="_Toc522613310" w:history="1">
            <w:r w:rsidRPr="00174819">
              <w:rPr>
                <w:rStyle w:val="Hipervnculo"/>
                <w:noProof/>
              </w:rPr>
              <w:t>ANNEX A. Risk Assessment</w:t>
            </w:r>
            <w:r>
              <w:rPr>
                <w:noProof/>
                <w:webHidden/>
              </w:rPr>
              <w:tab/>
            </w:r>
            <w:r>
              <w:rPr>
                <w:noProof/>
                <w:webHidden/>
              </w:rPr>
              <w:fldChar w:fldCharType="begin"/>
            </w:r>
            <w:r>
              <w:rPr>
                <w:noProof/>
                <w:webHidden/>
              </w:rPr>
              <w:instrText xml:space="preserve"> PAGEREF _Toc522613310 \h </w:instrText>
            </w:r>
            <w:r>
              <w:rPr>
                <w:noProof/>
                <w:webHidden/>
              </w:rPr>
            </w:r>
            <w:r>
              <w:rPr>
                <w:noProof/>
                <w:webHidden/>
              </w:rPr>
              <w:fldChar w:fldCharType="separate"/>
            </w:r>
            <w:r>
              <w:rPr>
                <w:noProof/>
                <w:webHidden/>
              </w:rPr>
              <w:t>82</w:t>
            </w:r>
            <w:r>
              <w:rPr>
                <w:noProof/>
                <w:webHidden/>
              </w:rPr>
              <w:fldChar w:fldCharType="end"/>
            </w:r>
          </w:hyperlink>
        </w:p>
        <w:p w14:paraId="5905665A" w14:textId="2F1FB34E" w:rsidR="00326CC4" w:rsidRPr="00614D9F" w:rsidRDefault="00C83283" w:rsidP="00314BEE">
          <w:pPr>
            <w:pStyle w:val="TDC2"/>
            <w:spacing w:after="0"/>
            <w:rPr>
              <w:b/>
              <w:u w:val="single"/>
            </w:rPr>
          </w:pPr>
          <w:r w:rsidRPr="00614D9F">
            <w:rPr>
              <w:b/>
              <w:u w:val="single"/>
            </w:rPr>
            <w:fldChar w:fldCharType="end"/>
          </w:r>
        </w:p>
      </w:sdtContent>
    </w:sdt>
    <w:p w14:paraId="3F347B9D" w14:textId="77777777" w:rsidR="00314BEE" w:rsidRPr="00614D9F" w:rsidRDefault="00314BEE" w:rsidP="00314BEE">
      <w:pPr>
        <w:pStyle w:val="Ttulo4"/>
      </w:pPr>
      <w:r w:rsidRPr="00614D9F">
        <w:t>List of Figures</w:t>
      </w:r>
    </w:p>
    <w:p w14:paraId="7AC2E02D" w14:textId="6FCB8B15" w:rsidR="00BC1638" w:rsidRDefault="00C83283">
      <w:pPr>
        <w:pStyle w:val="Tabladeilustraciones"/>
        <w:tabs>
          <w:tab w:val="right" w:leader="dot" w:pos="9056"/>
        </w:tabs>
        <w:rPr>
          <w:rFonts w:eastAsiaTheme="minorEastAsia"/>
          <w:noProof/>
          <w:sz w:val="22"/>
          <w:szCs w:val="22"/>
          <w:lang w:eastAsia="en-GB"/>
        </w:rPr>
      </w:pPr>
      <w:r w:rsidRPr="00614D9F">
        <w:fldChar w:fldCharType="begin"/>
      </w:r>
      <w:r w:rsidR="00733B82" w:rsidRPr="00614D9F">
        <w:instrText xml:space="preserve"> TOC \h \z \c "Figure" </w:instrText>
      </w:r>
      <w:r w:rsidRPr="00614D9F">
        <w:fldChar w:fldCharType="separate"/>
      </w:r>
      <w:hyperlink w:anchor="_Toc522613311" w:history="1">
        <w:r w:rsidR="00BC1638" w:rsidRPr="00307374">
          <w:rPr>
            <w:rStyle w:val="Hipervnculo"/>
            <w:noProof/>
          </w:rPr>
          <w:t>Figure 1: Modified architecture for BIGIoT functionality implementation on Ethereum</w:t>
        </w:r>
        <w:r w:rsidR="00BC1638">
          <w:rPr>
            <w:noProof/>
            <w:webHidden/>
          </w:rPr>
          <w:tab/>
        </w:r>
        <w:r w:rsidR="00BC1638">
          <w:rPr>
            <w:noProof/>
            <w:webHidden/>
          </w:rPr>
          <w:fldChar w:fldCharType="begin"/>
        </w:r>
        <w:r w:rsidR="00BC1638">
          <w:rPr>
            <w:noProof/>
            <w:webHidden/>
          </w:rPr>
          <w:instrText xml:space="preserve"> PAGEREF _Toc522613311 \h </w:instrText>
        </w:r>
        <w:r w:rsidR="00BC1638">
          <w:rPr>
            <w:noProof/>
            <w:webHidden/>
          </w:rPr>
        </w:r>
        <w:r w:rsidR="00BC1638">
          <w:rPr>
            <w:noProof/>
            <w:webHidden/>
          </w:rPr>
          <w:fldChar w:fldCharType="separate"/>
        </w:r>
        <w:r w:rsidR="00BC1638">
          <w:rPr>
            <w:noProof/>
            <w:webHidden/>
          </w:rPr>
          <w:t>11</w:t>
        </w:r>
        <w:r w:rsidR="00BC1638">
          <w:rPr>
            <w:noProof/>
            <w:webHidden/>
          </w:rPr>
          <w:fldChar w:fldCharType="end"/>
        </w:r>
      </w:hyperlink>
    </w:p>
    <w:p w14:paraId="211F29A4" w14:textId="503F8D57" w:rsidR="00BC1638" w:rsidRDefault="00BC1638">
      <w:pPr>
        <w:pStyle w:val="Tabladeilustraciones"/>
        <w:tabs>
          <w:tab w:val="right" w:leader="dot" w:pos="9056"/>
        </w:tabs>
        <w:rPr>
          <w:rFonts w:eastAsiaTheme="minorEastAsia"/>
          <w:noProof/>
          <w:sz w:val="22"/>
          <w:szCs w:val="22"/>
          <w:lang w:eastAsia="en-GB"/>
        </w:rPr>
      </w:pPr>
      <w:hyperlink w:anchor="_Toc522613312" w:history="1">
        <w:r w:rsidRPr="00307374">
          <w:rPr>
            <w:rStyle w:val="Hipervnculo"/>
            <w:noProof/>
          </w:rPr>
          <w:t>Figure 2: Flowchart of offering creation process in the Offering SC.</w:t>
        </w:r>
        <w:r>
          <w:rPr>
            <w:noProof/>
            <w:webHidden/>
          </w:rPr>
          <w:tab/>
        </w:r>
        <w:r>
          <w:rPr>
            <w:noProof/>
            <w:webHidden/>
          </w:rPr>
          <w:fldChar w:fldCharType="begin"/>
        </w:r>
        <w:r>
          <w:rPr>
            <w:noProof/>
            <w:webHidden/>
          </w:rPr>
          <w:instrText xml:space="preserve"> PAGEREF _Toc522613312 \h </w:instrText>
        </w:r>
        <w:r>
          <w:rPr>
            <w:noProof/>
            <w:webHidden/>
          </w:rPr>
        </w:r>
        <w:r>
          <w:rPr>
            <w:noProof/>
            <w:webHidden/>
          </w:rPr>
          <w:fldChar w:fldCharType="separate"/>
        </w:r>
        <w:r>
          <w:rPr>
            <w:noProof/>
            <w:webHidden/>
          </w:rPr>
          <w:t>12</w:t>
        </w:r>
        <w:r>
          <w:rPr>
            <w:noProof/>
            <w:webHidden/>
          </w:rPr>
          <w:fldChar w:fldCharType="end"/>
        </w:r>
      </w:hyperlink>
    </w:p>
    <w:p w14:paraId="438D45D4" w14:textId="385C054A" w:rsidR="00BC1638" w:rsidRDefault="00BC1638">
      <w:pPr>
        <w:pStyle w:val="Tabladeilustraciones"/>
        <w:tabs>
          <w:tab w:val="right" w:leader="dot" w:pos="9056"/>
        </w:tabs>
        <w:rPr>
          <w:rFonts w:eastAsiaTheme="minorEastAsia"/>
          <w:noProof/>
          <w:sz w:val="22"/>
          <w:szCs w:val="22"/>
          <w:lang w:eastAsia="en-GB"/>
        </w:rPr>
      </w:pPr>
      <w:hyperlink w:anchor="_Toc522613313" w:history="1">
        <w:r w:rsidRPr="00307374">
          <w:rPr>
            <w:rStyle w:val="Hipervnculo"/>
            <w:noProof/>
          </w:rPr>
          <w:t>Figure 3 Offering Query flow initiated from Consumer Client</w:t>
        </w:r>
        <w:r>
          <w:rPr>
            <w:noProof/>
            <w:webHidden/>
          </w:rPr>
          <w:tab/>
        </w:r>
        <w:r>
          <w:rPr>
            <w:noProof/>
            <w:webHidden/>
          </w:rPr>
          <w:fldChar w:fldCharType="begin"/>
        </w:r>
        <w:r>
          <w:rPr>
            <w:noProof/>
            <w:webHidden/>
          </w:rPr>
          <w:instrText xml:space="preserve"> PAGEREF _Toc522613313 \h </w:instrText>
        </w:r>
        <w:r>
          <w:rPr>
            <w:noProof/>
            <w:webHidden/>
          </w:rPr>
        </w:r>
        <w:r>
          <w:rPr>
            <w:noProof/>
            <w:webHidden/>
          </w:rPr>
          <w:fldChar w:fldCharType="separate"/>
        </w:r>
        <w:r>
          <w:rPr>
            <w:noProof/>
            <w:webHidden/>
          </w:rPr>
          <w:t>14</w:t>
        </w:r>
        <w:r>
          <w:rPr>
            <w:noProof/>
            <w:webHidden/>
          </w:rPr>
          <w:fldChar w:fldCharType="end"/>
        </w:r>
      </w:hyperlink>
    </w:p>
    <w:p w14:paraId="1DBCBA46" w14:textId="615D0B38" w:rsidR="00BC1638" w:rsidRDefault="00BC1638">
      <w:pPr>
        <w:pStyle w:val="Tabladeilustraciones"/>
        <w:tabs>
          <w:tab w:val="right" w:leader="dot" w:pos="9056"/>
        </w:tabs>
        <w:rPr>
          <w:rFonts w:eastAsiaTheme="minorEastAsia"/>
          <w:noProof/>
          <w:sz w:val="22"/>
          <w:szCs w:val="22"/>
          <w:lang w:eastAsia="en-GB"/>
        </w:rPr>
      </w:pPr>
      <w:hyperlink w:anchor="_Toc522613314" w:history="1">
        <w:r w:rsidRPr="00307374">
          <w:rPr>
            <w:rStyle w:val="Hipervnculo"/>
            <w:noProof/>
          </w:rPr>
          <w:t>Figure 4 shows the performance obtained during tests of offering creations.</w:t>
        </w:r>
        <w:r>
          <w:rPr>
            <w:noProof/>
            <w:webHidden/>
          </w:rPr>
          <w:tab/>
        </w:r>
        <w:r>
          <w:rPr>
            <w:noProof/>
            <w:webHidden/>
          </w:rPr>
          <w:fldChar w:fldCharType="begin"/>
        </w:r>
        <w:r>
          <w:rPr>
            <w:noProof/>
            <w:webHidden/>
          </w:rPr>
          <w:instrText xml:space="preserve"> PAGEREF _Toc522613314 \h </w:instrText>
        </w:r>
        <w:r>
          <w:rPr>
            <w:noProof/>
            <w:webHidden/>
          </w:rPr>
        </w:r>
        <w:r>
          <w:rPr>
            <w:noProof/>
            <w:webHidden/>
          </w:rPr>
          <w:fldChar w:fldCharType="separate"/>
        </w:r>
        <w:r>
          <w:rPr>
            <w:noProof/>
            <w:webHidden/>
          </w:rPr>
          <w:t>19</w:t>
        </w:r>
        <w:r>
          <w:rPr>
            <w:noProof/>
            <w:webHidden/>
          </w:rPr>
          <w:fldChar w:fldCharType="end"/>
        </w:r>
      </w:hyperlink>
    </w:p>
    <w:p w14:paraId="6C42C440" w14:textId="6CB8072A" w:rsidR="00BC1638" w:rsidRDefault="00BC1638">
      <w:pPr>
        <w:pStyle w:val="Tabladeilustraciones"/>
        <w:tabs>
          <w:tab w:val="right" w:leader="dot" w:pos="9056"/>
        </w:tabs>
        <w:rPr>
          <w:rFonts w:eastAsiaTheme="minorEastAsia"/>
          <w:noProof/>
          <w:sz w:val="22"/>
          <w:szCs w:val="22"/>
          <w:lang w:eastAsia="en-GB"/>
        </w:rPr>
      </w:pPr>
      <w:hyperlink w:anchor="_Toc522613315" w:history="1">
        <w:r w:rsidRPr="00307374">
          <w:rPr>
            <w:rStyle w:val="Hipervnculo"/>
            <w:noProof/>
          </w:rPr>
          <w:t>Figure 5: Graph showing the performance of FMR search when there are no matching offerings.</w:t>
        </w:r>
        <w:r>
          <w:rPr>
            <w:noProof/>
            <w:webHidden/>
          </w:rPr>
          <w:tab/>
        </w:r>
        <w:r>
          <w:rPr>
            <w:noProof/>
            <w:webHidden/>
          </w:rPr>
          <w:fldChar w:fldCharType="begin"/>
        </w:r>
        <w:r>
          <w:rPr>
            <w:noProof/>
            <w:webHidden/>
          </w:rPr>
          <w:instrText xml:space="preserve"> PAGEREF _Toc522613315 \h </w:instrText>
        </w:r>
        <w:r>
          <w:rPr>
            <w:noProof/>
            <w:webHidden/>
          </w:rPr>
        </w:r>
        <w:r>
          <w:rPr>
            <w:noProof/>
            <w:webHidden/>
          </w:rPr>
          <w:fldChar w:fldCharType="separate"/>
        </w:r>
        <w:r>
          <w:rPr>
            <w:noProof/>
            <w:webHidden/>
          </w:rPr>
          <w:t>21</w:t>
        </w:r>
        <w:r>
          <w:rPr>
            <w:noProof/>
            <w:webHidden/>
          </w:rPr>
          <w:fldChar w:fldCharType="end"/>
        </w:r>
      </w:hyperlink>
    </w:p>
    <w:p w14:paraId="586FCDA0" w14:textId="05EF1AC1" w:rsidR="00BC1638" w:rsidRDefault="00BC1638">
      <w:pPr>
        <w:pStyle w:val="Tabladeilustraciones"/>
        <w:tabs>
          <w:tab w:val="right" w:leader="dot" w:pos="9056"/>
        </w:tabs>
        <w:rPr>
          <w:rFonts w:eastAsiaTheme="minorEastAsia"/>
          <w:noProof/>
          <w:sz w:val="22"/>
          <w:szCs w:val="22"/>
          <w:lang w:eastAsia="en-GB"/>
        </w:rPr>
      </w:pPr>
      <w:hyperlink w:anchor="_Toc522613316" w:history="1">
        <w:r w:rsidRPr="00307374">
          <w:rPr>
            <w:rStyle w:val="Hipervnculo"/>
            <w:noProof/>
          </w:rPr>
          <w:t>Figure 6: Graph showing the performance obtained with AMR-search.</w:t>
        </w:r>
        <w:r>
          <w:rPr>
            <w:noProof/>
            <w:webHidden/>
          </w:rPr>
          <w:tab/>
        </w:r>
        <w:r>
          <w:rPr>
            <w:noProof/>
            <w:webHidden/>
          </w:rPr>
          <w:fldChar w:fldCharType="begin"/>
        </w:r>
        <w:r>
          <w:rPr>
            <w:noProof/>
            <w:webHidden/>
          </w:rPr>
          <w:instrText xml:space="preserve"> PAGEREF _Toc522613316 \h </w:instrText>
        </w:r>
        <w:r>
          <w:rPr>
            <w:noProof/>
            <w:webHidden/>
          </w:rPr>
        </w:r>
        <w:r>
          <w:rPr>
            <w:noProof/>
            <w:webHidden/>
          </w:rPr>
          <w:fldChar w:fldCharType="separate"/>
        </w:r>
        <w:r>
          <w:rPr>
            <w:noProof/>
            <w:webHidden/>
          </w:rPr>
          <w:t>21</w:t>
        </w:r>
        <w:r>
          <w:rPr>
            <w:noProof/>
            <w:webHidden/>
          </w:rPr>
          <w:fldChar w:fldCharType="end"/>
        </w:r>
      </w:hyperlink>
    </w:p>
    <w:p w14:paraId="54304F10" w14:textId="3ECC7517" w:rsidR="00BC1638" w:rsidRDefault="00BC1638">
      <w:pPr>
        <w:pStyle w:val="Tabladeilustraciones"/>
        <w:tabs>
          <w:tab w:val="right" w:leader="dot" w:pos="9056"/>
        </w:tabs>
        <w:rPr>
          <w:rFonts w:eastAsiaTheme="minorEastAsia"/>
          <w:noProof/>
          <w:sz w:val="22"/>
          <w:szCs w:val="22"/>
          <w:lang w:eastAsia="en-GB"/>
        </w:rPr>
      </w:pPr>
      <w:hyperlink w:anchor="_Toc522613317" w:history="1">
        <w:r w:rsidRPr="00307374">
          <w:rPr>
            <w:rStyle w:val="Hipervnculo"/>
            <w:noProof/>
          </w:rPr>
          <w:t>Figure 7: Graph showing results from offering modification testing on Blockchain offerings.</w:t>
        </w:r>
        <w:r>
          <w:rPr>
            <w:noProof/>
            <w:webHidden/>
          </w:rPr>
          <w:tab/>
        </w:r>
        <w:r>
          <w:rPr>
            <w:noProof/>
            <w:webHidden/>
          </w:rPr>
          <w:fldChar w:fldCharType="begin"/>
        </w:r>
        <w:r>
          <w:rPr>
            <w:noProof/>
            <w:webHidden/>
          </w:rPr>
          <w:instrText xml:space="preserve"> PAGEREF _Toc522613317 \h </w:instrText>
        </w:r>
        <w:r>
          <w:rPr>
            <w:noProof/>
            <w:webHidden/>
          </w:rPr>
        </w:r>
        <w:r>
          <w:rPr>
            <w:noProof/>
            <w:webHidden/>
          </w:rPr>
          <w:fldChar w:fldCharType="separate"/>
        </w:r>
        <w:r>
          <w:rPr>
            <w:noProof/>
            <w:webHidden/>
          </w:rPr>
          <w:t>23</w:t>
        </w:r>
        <w:r>
          <w:rPr>
            <w:noProof/>
            <w:webHidden/>
          </w:rPr>
          <w:fldChar w:fldCharType="end"/>
        </w:r>
      </w:hyperlink>
    </w:p>
    <w:p w14:paraId="5C55EDC8" w14:textId="333906F5" w:rsidR="00BC1638" w:rsidRDefault="00BC1638">
      <w:pPr>
        <w:pStyle w:val="Tabladeilustraciones"/>
        <w:tabs>
          <w:tab w:val="right" w:leader="dot" w:pos="9056"/>
        </w:tabs>
        <w:rPr>
          <w:rFonts w:eastAsiaTheme="minorEastAsia"/>
          <w:noProof/>
          <w:sz w:val="22"/>
          <w:szCs w:val="22"/>
          <w:lang w:eastAsia="en-GB"/>
        </w:rPr>
      </w:pPr>
      <w:hyperlink w:anchor="_Toc522613318" w:history="1">
        <w:r w:rsidRPr="00307374">
          <w:rPr>
            <w:rStyle w:val="Hipervnculo"/>
            <w:noProof/>
          </w:rPr>
          <w:t>Figure 8: Graph of performance of performing deletion operations on existing offerings in the blockchain.</w:t>
        </w:r>
        <w:r>
          <w:rPr>
            <w:noProof/>
            <w:webHidden/>
          </w:rPr>
          <w:tab/>
        </w:r>
        <w:r>
          <w:rPr>
            <w:noProof/>
            <w:webHidden/>
          </w:rPr>
          <w:fldChar w:fldCharType="begin"/>
        </w:r>
        <w:r>
          <w:rPr>
            <w:noProof/>
            <w:webHidden/>
          </w:rPr>
          <w:instrText xml:space="preserve"> PAGEREF _Toc522613318 \h </w:instrText>
        </w:r>
        <w:r>
          <w:rPr>
            <w:noProof/>
            <w:webHidden/>
          </w:rPr>
        </w:r>
        <w:r>
          <w:rPr>
            <w:noProof/>
            <w:webHidden/>
          </w:rPr>
          <w:fldChar w:fldCharType="separate"/>
        </w:r>
        <w:r>
          <w:rPr>
            <w:noProof/>
            <w:webHidden/>
          </w:rPr>
          <w:t>23</w:t>
        </w:r>
        <w:r>
          <w:rPr>
            <w:noProof/>
            <w:webHidden/>
          </w:rPr>
          <w:fldChar w:fldCharType="end"/>
        </w:r>
      </w:hyperlink>
    </w:p>
    <w:p w14:paraId="678FEABE" w14:textId="447FF8FA" w:rsidR="00BC1638" w:rsidRDefault="00BC1638">
      <w:pPr>
        <w:pStyle w:val="Tabladeilustraciones"/>
        <w:tabs>
          <w:tab w:val="right" w:leader="dot" w:pos="9056"/>
        </w:tabs>
        <w:rPr>
          <w:rFonts w:eastAsiaTheme="minorEastAsia"/>
          <w:noProof/>
          <w:sz w:val="22"/>
          <w:szCs w:val="22"/>
          <w:lang w:eastAsia="en-GB"/>
        </w:rPr>
      </w:pPr>
      <w:hyperlink w:anchor="_Toc522613319" w:history="1">
        <w:r w:rsidRPr="00307374">
          <w:rPr>
            <w:rStyle w:val="Hipervnculo"/>
            <w:noProof/>
          </w:rPr>
          <w:t>Figure 9 Example of situation leading to a chain fork</w:t>
        </w:r>
        <w:r>
          <w:rPr>
            <w:noProof/>
            <w:webHidden/>
          </w:rPr>
          <w:tab/>
        </w:r>
        <w:r>
          <w:rPr>
            <w:noProof/>
            <w:webHidden/>
          </w:rPr>
          <w:fldChar w:fldCharType="begin"/>
        </w:r>
        <w:r>
          <w:rPr>
            <w:noProof/>
            <w:webHidden/>
          </w:rPr>
          <w:instrText xml:space="preserve"> PAGEREF _Toc522613319 \h </w:instrText>
        </w:r>
        <w:r>
          <w:rPr>
            <w:noProof/>
            <w:webHidden/>
          </w:rPr>
        </w:r>
        <w:r>
          <w:rPr>
            <w:noProof/>
            <w:webHidden/>
          </w:rPr>
          <w:fldChar w:fldCharType="separate"/>
        </w:r>
        <w:r>
          <w:rPr>
            <w:noProof/>
            <w:webHidden/>
          </w:rPr>
          <w:t>24</w:t>
        </w:r>
        <w:r>
          <w:rPr>
            <w:noProof/>
            <w:webHidden/>
          </w:rPr>
          <w:fldChar w:fldCharType="end"/>
        </w:r>
      </w:hyperlink>
    </w:p>
    <w:p w14:paraId="172D7A1B" w14:textId="319BE8FF" w:rsidR="00BC1638" w:rsidRDefault="00BC1638">
      <w:pPr>
        <w:pStyle w:val="Tabladeilustraciones"/>
        <w:tabs>
          <w:tab w:val="right" w:leader="dot" w:pos="9056"/>
        </w:tabs>
        <w:rPr>
          <w:rFonts w:eastAsiaTheme="minorEastAsia"/>
          <w:noProof/>
          <w:sz w:val="22"/>
          <w:szCs w:val="22"/>
          <w:lang w:eastAsia="en-GB"/>
        </w:rPr>
      </w:pPr>
      <w:hyperlink w:anchor="_Toc522613320" w:history="1">
        <w:r w:rsidRPr="00307374">
          <w:rPr>
            <w:rStyle w:val="Hipervnculo"/>
            <w:noProof/>
          </w:rPr>
          <w:t>Figure 10. Architecture for the marketplace generation</w:t>
        </w:r>
        <w:r>
          <w:rPr>
            <w:noProof/>
            <w:webHidden/>
          </w:rPr>
          <w:tab/>
        </w:r>
        <w:r>
          <w:rPr>
            <w:noProof/>
            <w:webHidden/>
          </w:rPr>
          <w:fldChar w:fldCharType="begin"/>
        </w:r>
        <w:r>
          <w:rPr>
            <w:noProof/>
            <w:webHidden/>
          </w:rPr>
          <w:instrText xml:space="preserve"> PAGEREF _Toc522613320 \h </w:instrText>
        </w:r>
        <w:r>
          <w:rPr>
            <w:noProof/>
            <w:webHidden/>
          </w:rPr>
        </w:r>
        <w:r>
          <w:rPr>
            <w:noProof/>
            <w:webHidden/>
          </w:rPr>
          <w:fldChar w:fldCharType="separate"/>
        </w:r>
        <w:r>
          <w:rPr>
            <w:noProof/>
            <w:webHidden/>
          </w:rPr>
          <w:t>31</w:t>
        </w:r>
        <w:r>
          <w:rPr>
            <w:noProof/>
            <w:webHidden/>
          </w:rPr>
          <w:fldChar w:fldCharType="end"/>
        </w:r>
      </w:hyperlink>
    </w:p>
    <w:p w14:paraId="46B213AF" w14:textId="2AE92629" w:rsidR="00BC1638" w:rsidRDefault="00BC1638">
      <w:pPr>
        <w:pStyle w:val="Tabladeilustraciones"/>
        <w:tabs>
          <w:tab w:val="right" w:leader="dot" w:pos="9056"/>
        </w:tabs>
        <w:rPr>
          <w:rFonts w:eastAsiaTheme="minorEastAsia"/>
          <w:noProof/>
          <w:sz w:val="22"/>
          <w:szCs w:val="22"/>
          <w:lang w:eastAsia="en-GB"/>
        </w:rPr>
      </w:pPr>
      <w:hyperlink w:anchor="_Toc522613321" w:history="1">
        <w:r w:rsidRPr="00307374">
          <w:rPr>
            <w:rStyle w:val="Hipervnculo"/>
            <w:noProof/>
          </w:rPr>
          <w:t>Figure 11. Types of ledgers</w:t>
        </w:r>
        <w:r>
          <w:rPr>
            <w:noProof/>
            <w:webHidden/>
          </w:rPr>
          <w:tab/>
        </w:r>
        <w:r>
          <w:rPr>
            <w:noProof/>
            <w:webHidden/>
          </w:rPr>
          <w:fldChar w:fldCharType="begin"/>
        </w:r>
        <w:r>
          <w:rPr>
            <w:noProof/>
            <w:webHidden/>
          </w:rPr>
          <w:instrText xml:space="preserve"> PAGEREF _Toc522613321 \h </w:instrText>
        </w:r>
        <w:r>
          <w:rPr>
            <w:noProof/>
            <w:webHidden/>
          </w:rPr>
        </w:r>
        <w:r>
          <w:rPr>
            <w:noProof/>
            <w:webHidden/>
          </w:rPr>
          <w:fldChar w:fldCharType="separate"/>
        </w:r>
        <w:r>
          <w:rPr>
            <w:noProof/>
            <w:webHidden/>
          </w:rPr>
          <w:t>36</w:t>
        </w:r>
        <w:r>
          <w:rPr>
            <w:noProof/>
            <w:webHidden/>
          </w:rPr>
          <w:fldChar w:fldCharType="end"/>
        </w:r>
      </w:hyperlink>
    </w:p>
    <w:p w14:paraId="38A9EB0E" w14:textId="313A0BCC" w:rsidR="00BC1638" w:rsidRDefault="00BC1638">
      <w:pPr>
        <w:pStyle w:val="Tabladeilustraciones"/>
        <w:tabs>
          <w:tab w:val="right" w:leader="dot" w:pos="9056"/>
        </w:tabs>
        <w:rPr>
          <w:rFonts w:eastAsiaTheme="minorEastAsia"/>
          <w:noProof/>
          <w:sz w:val="22"/>
          <w:szCs w:val="22"/>
          <w:lang w:eastAsia="en-GB"/>
        </w:rPr>
      </w:pPr>
      <w:hyperlink w:anchor="_Toc522613322" w:history="1">
        <w:r w:rsidRPr="00307374">
          <w:rPr>
            <w:rStyle w:val="Hipervnculo"/>
            <w:noProof/>
          </w:rPr>
          <w:t>Figure 12. Data exchange protocol. Interactions with the SC</w:t>
        </w:r>
        <w:r>
          <w:rPr>
            <w:noProof/>
            <w:webHidden/>
          </w:rPr>
          <w:tab/>
        </w:r>
        <w:r>
          <w:rPr>
            <w:noProof/>
            <w:webHidden/>
          </w:rPr>
          <w:fldChar w:fldCharType="begin"/>
        </w:r>
        <w:r>
          <w:rPr>
            <w:noProof/>
            <w:webHidden/>
          </w:rPr>
          <w:instrText xml:space="preserve"> PAGEREF _Toc522613322 \h </w:instrText>
        </w:r>
        <w:r>
          <w:rPr>
            <w:noProof/>
            <w:webHidden/>
          </w:rPr>
        </w:r>
        <w:r>
          <w:rPr>
            <w:noProof/>
            <w:webHidden/>
          </w:rPr>
          <w:fldChar w:fldCharType="separate"/>
        </w:r>
        <w:r>
          <w:rPr>
            <w:noProof/>
            <w:webHidden/>
          </w:rPr>
          <w:t>47</w:t>
        </w:r>
        <w:r>
          <w:rPr>
            <w:noProof/>
            <w:webHidden/>
          </w:rPr>
          <w:fldChar w:fldCharType="end"/>
        </w:r>
      </w:hyperlink>
    </w:p>
    <w:p w14:paraId="69AB40B0" w14:textId="1F931294" w:rsidR="00BC1638" w:rsidRDefault="00BC1638">
      <w:pPr>
        <w:pStyle w:val="Tabladeilustraciones"/>
        <w:tabs>
          <w:tab w:val="right" w:leader="dot" w:pos="9056"/>
        </w:tabs>
        <w:rPr>
          <w:rFonts w:eastAsiaTheme="minorEastAsia"/>
          <w:noProof/>
          <w:sz w:val="22"/>
          <w:szCs w:val="22"/>
          <w:lang w:eastAsia="en-GB"/>
        </w:rPr>
      </w:pPr>
      <w:hyperlink w:anchor="_Toc522613323" w:history="1">
        <w:r w:rsidRPr="00307374">
          <w:rPr>
            <w:rStyle w:val="Hipervnculo"/>
            <w:noProof/>
          </w:rPr>
          <w:t>Figure 13. merkle tree of encrypted data. In this example, MRC=H</w:t>
        </w:r>
        <w:r w:rsidRPr="00307374">
          <w:rPr>
            <w:rStyle w:val="Hipervnculo"/>
            <w:noProof/>
            <w:vertAlign w:val="subscript"/>
          </w:rPr>
          <w:t>0123</w:t>
        </w:r>
        <w:r>
          <w:rPr>
            <w:noProof/>
            <w:webHidden/>
          </w:rPr>
          <w:tab/>
        </w:r>
        <w:r>
          <w:rPr>
            <w:noProof/>
            <w:webHidden/>
          </w:rPr>
          <w:fldChar w:fldCharType="begin"/>
        </w:r>
        <w:r>
          <w:rPr>
            <w:noProof/>
            <w:webHidden/>
          </w:rPr>
          <w:instrText xml:space="preserve"> PAGEREF _Toc522613323 \h </w:instrText>
        </w:r>
        <w:r>
          <w:rPr>
            <w:noProof/>
            <w:webHidden/>
          </w:rPr>
        </w:r>
        <w:r>
          <w:rPr>
            <w:noProof/>
            <w:webHidden/>
          </w:rPr>
          <w:fldChar w:fldCharType="separate"/>
        </w:r>
        <w:r>
          <w:rPr>
            <w:noProof/>
            <w:webHidden/>
          </w:rPr>
          <w:t>49</w:t>
        </w:r>
        <w:r>
          <w:rPr>
            <w:noProof/>
            <w:webHidden/>
          </w:rPr>
          <w:fldChar w:fldCharType="end"/>
        </w:r>
      </w:hyperlink>
    </w:p>
    <w:p w14:paraId="69DDA083" w14:textId="34FDFC33" w:rsidR="00BC1638" w:rsidRDefault="00BC1638">
      <w:pPr>
        <w:pStyle w:val="Tabladeilustraciones"/>
        <w:tabs>
          <w:tab w:val="right" w:leader="dot" w:pos="9056"/>
        </w:tabs>
        <w:rPr>
          <w:rFonts w:eastAsiaTheme="minorEastAsia"/>
          <w:noProof/>
          <w:sz w:val="22"/>
          <w:szCs w:val="22"/>
          <w:lang w:eastAsia="en-GB"/>
        </w:rPr>
      </w:pPr>
      <w:hyperlink w:anchor="_Toc522613324" w:history="1">
        <w:r w:rsidRPr="00307374">
          <w:rPr>
            <w:rStyle w:val="Hipervnculo"/>
            <w:noProof/>
          </w:rPr>
          <w:t>Figure 14. merkle tree of keys. In this example figure MRK = Hk</w:t>
        </w:r>
        <w:r w:rsidRPr="00307374">
          <w:rPr>
            <w:rStyle w:val="Hipervnculo"/>
            <w:noProof/>
            <w:vertAlign w:val="subscript"/>
          </w:rPr>
          <w:t>0123</w:t>
        </w:r>
        <w:r>
          <w:rPr>
            <w:noProof/>
            <w:webHidden/>
          </w:rPr>
          <w:tab/>
        </w:r>
        <w:r>
          <w:rPr>
            <w:noProof/>
            <w:webHidden/>
          </w:rPr>
          <w:fldChar w:fldCharType="begin"/>
        </w:r>
        <w:r>
          <w:rPr>
            <w:noProof/>
            <w:webHidden/>
          </w:rPr>
          <w:instrText xml:space="preserve"> PAGEREF _Toc522613324 \h </w:instrText>
        </w:r>
        <w:r>
          <w:rPr>
            <w:noProof/>
            <w:webHidden/>
          </w:rPr>
        </w:r>
        <w:r>
          <w:rPr>
            <w:noProof/>
            <w:webHidden/>
          </w:rPr>
          <w:fldChar w:fldCharType="separate"/>
        </w:r>
        <w:r>
          <w:rPr>
            <w:noProof/>
            <w:webHidden/>
          </w:rPr>
          <w:t>50</w:t>
        </w:r>
        <w:r>
          <w:rPr>
            <w:noProof/>
            <w:webHidden/>
          </w:rPr>
          <w:fldChar w:fldCharType="end"/>
        </w:r>
      </w:hyperlink>
    </w:p>
    <w:p w14:paraId="7663B61A" w14:textId="2168CC0A" w:rsidR="00BC1638" w:rsidRDefault="00BC1638">
      <w:pPr>
        <w:pStyle w:val="Tabladeilustraciones"/>
        <w:tabs>
          <w:tab w:val="right" w:leader="dot" w:pos="9056"/>
        </w:tabs>
        <w:rPr>
          <w:rFonts w:eastAsiaTheme="minorEastAsia"/>
          <w:noProof/>
          <w:sz w:val="22"/>
          <w:szCs w:val="22"/>
          <w:lang w:eastAsia="en-GB"/>
        </w:rPr>
      </w:pPr>
      <w:hyperlink w:anchor="_Toc522613325" w:history="1">
        <w:r w:rsidRPr="00307374">
          <w:rPr>
            <w:rStyle w:val="Hipervnculo"/>
            <w:noProof/>
          </w:rPr>
          <w:t>Figure 15. Weighted Privacy Risk Trend (WPRT)</w:t>
        </w:r>
        <w:r>
          <w:rPr>
            <w:noProof/>
            <w:webHidden/>
          </w:rPr>
          <w:tab/>
        </w:r>
        <w:r>
          <w:rPr>
            <w:noProof/>
            <w:webHidden/>
          </w:rPr>
          <w:fldChar w:fldCharType="begin"/>
        </w:r>
        <w:r>
          <w:rPr>
            <w:noProof/>
            <w:webHidden/>
          </w:rPr>
          <w:instrText xml:space="preserve"> PAGEREF _Toc522613325 \h </w:instrText>
        </w:r>
        <w:r>
          <w:rPr>
            <w:noProof/>
            <w:webHidden/>
          </w:rPr>
        </w:r>
        <w:r>
          <w:rPr>
            <w:noProof/>
            <w:webHidden/>
          </w:rPr>
          <w:fldChar w:fldCharType="separate"/>
        </w:r>
        <w:r>
          <w:rPr>
            <w:noProof/>
            <w:webHidden/>
          </w:rPr>
          <w:t>72</w:t>
        </w:r>
        <w:r>
          <w:rPr>
            <w:noProof/>
            <w:webHidden/>
          </w:rPr>
          <w:fldChar w:fldCharType="end"/>
        </w:r>
      </w:hyperlink>
    </w:p>
    <w:p w14:paraId="6A4DEE97" w14:textId="0745E101" w:rsidR="00BC1638" w:rsidRDefault="00BC1638">
      <w:pPr>
        <w:pStyle w:val="Tabladeilustraciones"/>
        <w:tabs>
          <w:tab w:val="right" w:leader="dot" w:pos="9056"/>
        </w:tabs>
        <w:rPr>
          <w:rFonts w:eastAsiaTheme="minorEastAsia"/>
          <w:noProof/>
          <w:sz w:val="22"/>
          <w:szCs w:val="22"/>
          <w:lang w:eastAsia="en-GB"/>
        </w:rPr>
      </w:pPr>
      <w:hyperlink w:anchor="_Toc522613326" w:history="1">
        <w:r w:rsidRPr="00307374">
          <w:rPr>
            <w:rStyle w:val="Hipervnculo"/>
            <w:noProof/>
          </w:rPr>
          <w:t>Figure 16. Technical and business vulnerabilities</w:t>
        </w:r>
        <w:r>
          <w:rPr>
            <w:noProof/>
            <w:webHidden/>
          </w:rPr>
          <w:tab/>
        </w:r>
        <w:r>
          <w:rPr>
            <w:noProof/>
            <w:webHidden/>
          </w:rPr>
          <w:fldChar w:fldCharType="begin"/>
        </w:r>
        <w:r>
          <w:rPr>
            <w:noProof/>
            <w:webHidden/>
          </w:rPr>
          <w:instrText xml:space="preserve"> PAGEREF _Toc522613326 \h </w:instrText>
        </w:r>
        <w:r>
          <w:rPr>
            <w:noProof/>
            <w:webHidden/>
          </w:rPr>
        </w:r>
        <w:r>
          <w:rPr>
            <w:noProof/>
            <w:webHidden/>
          </w:rPr>
          <w:fldChar w:fldCharType="separate"/>
        </w:r>
        <w:r>
          <w:rPr>
            <w:noProof/>
            <w:webHidden/>
          </w:rPr>
          <w:t>73</w:t>
        </w:r>
        <w:r>
          <w:rPr>
            <w:noProof/>
            <w:webHidden/>
          </w:rPr>
          <w:fldChar w:fldCharType="end"/>
        </w:r>
      </w:hyperlink>
    </w:p>
    <w:p w14:paraId="4AC70D77" w14:textId="1DF411E4" w:rsidR="00BC1638" w:rsidRDefault="00BC1638">
      <w:pPr>
        <w:pStyle w:val="Tabladeilustraciones"/>
        <w:tabs>
          <w:tab w:val="right" w:leader="dot" w:pos="9056"/>
        </w:tabs>
        <w:rPr>
          <w:rFonts w:eastAsiaTheme="minorEastAsia"/>
          <w:noProof/>
          <w:sz w:val="22"/>
          <w:szCs w:val="22"/>
          <w:lang w:eastAsia="en-GB"/>
        </w:rPr>
      </w:pPr>
      <w:hyperlink w:anchor="_Toc522613327" w:history="1">
        <w:r w:rsidRPr="00307374">
          <w:rPr>
            <w:rStyle w:val="Hipervnculo"/>
            <w:noProof/>
          </w:rPr>
          <w:t>Figure 17. Total and average Defect Remediation Window (DRW) in hours</w:t>
        </w:r>
        <w:r>
          <w:rPr>
            <w:noProof/>
            <w:webHidden/>
          </w:rPr>
          <w:tab/>
        </w:r>
        <w:r>
          <w:rPr>
            <w:noProof/>
            <w:webHidden/>
          </w:rPr>
          <w:fldChar w:fldCharType="begin"/>
        </w:r>
        <w:r>
          <w:rPr>
            <w:noProof/>
            <w:webHidden/>
          </w:rPr>
          <w:instrText xml:space="preserve"> PAGEREF _Toc522613327 \h </w:instrText>
        </w:r>
        <w:r>
          <w:rPr>
            <w:noProof/>
            <w:webHidden/>
          </w:rPr>
        </w:r>
        <w:r>
          <w:rPr>
            <w:noProof/>
            <w:webHidden/>
          </w:rPr>
          <w:fldChar w:fldCharType="separate"/>
        </w:r>
        <w:r>
          <w:rPr>
            <w:noProof/>
            <w:webHidden/>
          </w:rPr>
          <w:t>74</w:t>
        </w:r>
        <w:r>
          <w:rPr>
            <w:noProof/>
            <w:webHidden/>
          </w:rPr>
          <w:fldChar w:fldCharType="end"/>
        </w:r>
      </w:hyperlink>
    </w:p>
    <w:p w14:paraId="6383E729" w14:textId="513F0C2C" w:rsidR="00314BEE" w:rsidRPr="00614D9F" w:rsidRDefault="00C83283" w:rsidP="00314BEE">
      <w:r w:rsidRPr="00614D9F">
        <w:fldChar w:fldCharType="end"/>
      </w:r>
    </w:p>
    <w:p w14:paraId="5647ED7B" w14:textId="77777777" w:rsidR="00314BEE" w:rsidRPr="00614D9F" w:rsidRDefault="00314BEE" w:rsidP="00314BEE">
      <w:pPr>
        <w:pStyle w:val="Ttulo4"/>
      </w:pPr>
      <w:r w:rsidRPr="00614D9F">
        <w:t>List of Tables</w:t>
      </w:r>
    </w:p>
    <w:p w14:paraId="286D250B" w14:textId="1D1C456F" w:rsidR="00BC1638" w:rsidRDefault="00C83283">
      <w:pPr>
        <w:pStyle w:val="Tabladeilustraciones"/>
        <w:tabs>
          <w:tab w:val="right" w:leader="dot" w:pos="9056"/>
        </w:tabs>
        <w:rPr>
          <w:rFonts w:eastAsiaTheme="minorEastAsia"/>
          <w:noProof/>
          <w:sz w:val="22"/>
          <w:szCs w:val="22"/>
          <w:lang w:eastAsia="en-GB"/>
        </w:rPr>
      </w:pPr>
      <w:r w:rsidRPr="00614D9F">
        <w:fldChar w:fldCharType="begin"/>
      </w:r>
      <w:r w:rsidR="00B76C4A" w:rsidRPr="00614D9F">
        <w:instrText xml:space="preserve"> TOC \h \z \c "Table" </w:instrText>
      </w:r>
      <w:r w:rsidRPr="00614D9F">
        <w:fldChar w:fldCharType="separate"/>
      </w:r>
      <w:hyperlink w:anchor="_Toc522613328" w:history="1">
        <w:r w:rsidR="00BC1638" w:rsidRPr="00355B00">
          <w:rPr>
            <w:rStyle w:val="Hipervnculo"/>
            <w:noProof/>
          </w:rPr>
          <w:t>Table 1: results of FMR offering query testing with no and 10 attributes specified respectively when searching for the same matching offering (The matching offering is located at offering 32.)</w:t>
        </w:r>
        <w:r w:rsidR="00BC1638">
          <w:rPr>
            <w:noProof/>
            <w:webHidden/>
          </w:rPr>
          <w:tab/>
        </w:r>
        <w:r w:rsidR="00BC1638">
          <w:rPr>
            <w:noProof/>
            <w:webHidden/>
          </w:rPr>
          <w:fldChar w:fldCharType="begin"/>
        </w:r>
        <w:r w:rsidR="00BC1638">
          <w:rPr>
            <w:noProof/>
            <w:webHidden/>
          </w:rPr>
          <w:instrText xml:space="preserve"> PAGEREF _Toc522613328 \h </w:instrText>
        </w:r>
        <w:r w:rsidR="00BC1638">
          <w:rPr>
            <w:noProof/>
            <w:webHidden/>
          </w:rPr>
        </w:r>
        <w:r w:rsidR="00BC1638">
          <w:rPr>
            <w:noProof/>
            <w:webHidden/>
          </w:rPr>
          <w:fldChar w:fldCharType="separate"/>
        </w:r>
        <w:r w:rsidR="00BC1638">
          <w:rPr>
            <w:noProof/>
            <w:webHidden/>
          </w:rPr>
          <w:t>20</w:t>
        </w:r>
        <w:r w:rsidR="00BC1638">
          <w:rPr>
            <w:noProof/>
            <w:webHidden/>
          </w:rPr>
          <w:fldChar w:fldCharType="end"/>
        </w:r>
      </w:hyperlink>
    </w:p>
    <w:p w14:paraId="7E32D901" w14:textId="41BEAB96" w:rsidR="00BC1638" w:rsidRDefault="00BC1638">
      <w:pPr>
        <w:pStyle w:val="Tabladeilustraciones"/>
        <w:tabs>
          <w:tab w:val="right" w:leader="dot" w:pos="9056"/>
        </w:tabs>
        <w:rPr>
          <w:rFonts w:eastAsiaTheme="minorEastAsia"/>
          <w:noProof/>
          <w:sz w:val="22"/>
          <w:szCs w:val="22"/>
          <w:lang w:eastAsia="en-GB"/>
        </w:rPr>
      </w:pPr>
      <w:hyperlink w:anchor="_Toc522613329" w:history="1">
        <w:r w:rsidRPr="00355B00">
          <w:rPr>
            <w:rStyle w:val="Hipervnculo"/>
            <w:noProof/>
          </w:rPr>
          <w:t>Table 2 First usable block given the average delay of the worst connection in the P2P network</w:t>
        </w:r>
        <w:r>
          <w:rPr>
            <w:noProof/>
            <w:webHidden/>
          </w:rPr>
          <w:tab/>
        </w:r>
        <w:r>
          <w:rPr>
            <w:noProof/>
            <w:webHidden/>
          </w:rPr>
          <w:fldChar w:fldCharType="begin"/>
        </w:r>
        <w:r>
          <w:rPr>
            <w:noProof/>
            <w:webHidden/>
          </w:rPr>
          <w:instrText xml:space="preserve"> PAGEREF _Toc522613329 \h </w:instrText>
        </w:r>
        <w:r>
          <w:rPr>
            <w:noProof/>
            <w:webHidden/>
          </w:rPr>
        </w:r>
        <w:r>
          <w:rPr>
            <w:noProof/>
            <w:webHidden/>
          </w:rPr>
          <w:fldChar w:fldCharType="separate"/>
        </w:r>
        <w:r>
          <w:rPr>
            <w:noProof/>
            <w:webHidden/>
          </w:rPr>
          <w:t>26</w:t>
        </w:r>
        <w:r>
          <w:rPr>
            <w:noProof/>
            <w:webHidden/>
          </w:rPr>
          <w:fldChar w:fldCharType="end"/>
        </w:r>
      </w:hyperlink>
    </w:p>
    <w:p w14:paraId="7FBBFC89" w14:textId="652869C6" w:rsidR="00BC1638" w:rsidRDefault="00BC1638">
      <w:pPr>
        <w:pStyle w:val="Tabladeilustraciones"/>
        <w:tabs>
          <w:tab w:val="right" w:leader="dot" w:pos="9056"/>
        </w:tabs>
        <w:rPr>
          <w:rFonts w:eastAsiaTheme="minorEastAsia"/>
          <w:noProof/>
          <w:sz w:val="22"/>
          <w:szCs w:val="22"/>
          <w:lang w:eastAsia="en-GB"/>
        </w:rPr>
      </w:pPr>
      <w:hyperlink w:anchor="_Toc522613330" w:history="1">
        <w:r w:rsidRPr="00355B00">
          <w:rPr>
            <w:rStyle w:val="Hipervnculo"/>
            <w:noProof/>
          </w:rPr>
          <w:t>Table 3. Notation for the data exchange protocol</w:t>
        </w:r>
        <w:r>
          <w:rPr>
            <w:noProof/>
            <w:webHidden/>
          </w:rPr>
          <w:tab/>
        </w:r>
        <w:r>
          <w:rPr>
            <w:noProof/>
            <w:webHidden/>
          </w:rPr>
          <w:fldChar w:fldCharType="begin"/>
        </w:r>
        <w:r>
          <w:rPr>
            <w:noProof/>
            <w:webHidden/>
          </w:rPr>
          <w:instrText xml:space="preserve"> PAGEREF _Toc522613330 \h </w:instrText>
        </w:r>
        <w:r>
          <w:rPr>
            <w:noProof/>
            <w:webHidden/>
          </w:rPr>
        </w:r>
        <w:r>
          <w:rPr>
            <w:noProof/>
            <w:webHidden/>
          </w:rPr>
          <w:fldChar w:fldCharType="separate"/>
        </w:r>
        <w:r>
          <w:rPr>
            <w:noProof/>
            <w:webHidden/>
          </w:rPr>
          <w:t>48</w:t>
        </w:r>
        <w:r>
          <w:rPr>
            <w:noProof/>
            <w:webHidden/>
          </w:rPr>
          <w:fldChar w:fldCharType="end"/>
        </w:r>
      </w:hyperlink>
    </w:p>
    <w:p w14:paraId="69D419AA" w14:textId="1F3149CE" w:rsidR="00BC1638" w:rsidRDefault="00BC1638">
      <w:pPr>
        <w:pStyle w:val="Tabladeilustraciones"/>
        <w:tabs>
          <w:tab w:val="right" w:leader="dot" w:pos="9056"/>
        </w:tabs>
        <w:rPr>
          <w:rFonts w:eastAsiaTheme="minorEastAsia"/>
          <w:noProof/>
          <w:sz w:val="22"/>
          <w:szCs w:val="22"/>
          <w:lang w:eastAsia="en-GB"/>
        </w:rPr>
      </w:pPr>
      <w:hyperlink w:anchor="_Toc522613331" w:history="1">
        <w:r w:rsidRPr="00355B00">
          <w:rPr>
            <w:rStyle w:val="Hipervnculo"/>
            <w:noProof/>
          </w:rPr>
          <w:t>Table 4. Likelihood and impact levels</w:t>
        </w:r>
        <w:r>
          <w:rPr>
            <w:noProof/>
            <w:webHidden/>
          </w:rPr>
          <w:tab/>
        </w:r>
        <w:r>
          <w:rPr>
            <w:noProof/>
            <w:webHidden/>
          </w:rPr>
          <w:fldChar w:fldCharType="begin"/>
        </w:r>
        <w:r>
          <w:rPr>
            <w:noProof/>
            <w:webHidden/>
          </w:rPr>
          <w:instrText xml:space="preserve"> PAGEREF _Toc522613331 \h </w:instrText>
        </w:r>
        <w:r>
          <w:rPr>
            <w:noProof/>
            <w:webHidden/>
          </w:rPr>
        </w:r>
        <w:r>
          <w:rPr>
            <w:noProof/>
            <w:webHidden/>
          </w:rPr>
          <w:fldChar w:fldCharType="separate"/>
        </w:r>
        <w:r>
          <w:rPr>
            <w:noProof/>
            <w:webHidden/>
          </w:rPr>
          <w:t>60</w:t>
        </w:r>
        <w:r>
          <w:rPr>
            <w:noProof/>
            <w:webHidden/>
          </w:rPr>
          <w:fldChar w:fldCharType="end"/>
        </w:r>
      </w:hyperlink>
    </w:p>
    <w:p w14:paraId="08E97F61" w14:textId="345C42F3" w:rsidR="00BC1638" w:rsidRDefault="00BC1638">
      <w:pPr>
        <w:pStyle w:val="Tabladeilustraciones"/>
        <w:tabs>
          <w:tab w:val="right" w:leader="dot" w:pos="9056"/>
        </w:tabs>
        <w:rPr>
          <w:rFonts w:eastAsiaTheme="minorEastAsia"/>
          <w:noProof/>
          <w:sz w:val="22"/>
          <w:szCs w:val="22"/>
          <w:lang w:eastAsia="en-GB"/>
        </w:rPr>
      </w:pPr>
      <w:hyperlink w:anchor="_Toc522613332" w:history="1">
        <w:r w:rsidRPr="00355B00">
          <w:rPr>
            <w:rStyle w:val="Hipervnculo"/>
            <w:noProof/>
          </w:rPr>
          <w:t>Table 5. Overall risk severity indicator</w:t>
        </w:r>
        <w:r>
          <w:rPr>
            <w:noProof/>
            <w:webHidden/>
          </w:rPr>
          <w:tab/>
        </w:r>
        <w:r>
          <w:rPr>
            <w:noProof/>
            <w:webHidden/>
          </w:rPr>
          <w:fldChar w:fldCharType="begin"/>
        </w:r>
        <w:r>
          <w:rPr>
            <w:noProof/>
            <w:webHidden/>
          </w:rPr>
          <w:instrText xml:space="preserve"> PAGEREF _Toc522613332 \h </w:instrText>
        </w:r>
        <w:r>
          <w:rPr>
            <w:noProof/>
            <w:webHidden/>
          </w:rPr>
        </w:r>
        <w:r>
          <w:rPr>
            <w:noProof/>
            <w:webHidden/>
          </w:rPr>
          <w:fldChar w:fldCharType="separate"/>
        </w:r>
        <w:r>
          <w:rPr>
            <w:noProof/>
            <w:webHidden/>
          </w:rPr>
          <w:t>61</w:t>
        </w:r>
        <w:r>
          <w:rPr>
            <w:noProof/>
            <w:webHidden/>
          </w:rPr>
          <w:fldChar w:fldCharType="end"/>
        </w:r>
      </w:hyperlink>
    </w:p>
    <w:p w14:paraId="00C85FF1" w14:textId="7D71E257" w:rsidR="00BC1638" w:rsidRDefault="00BC1638">
      <w:pPr>
        <w:pStyle w:val="Tabladeilustraciones"/>
        <w:tabs>
          <w:tab w:val="right" w:leader="dot" w:pos="9056"/>
        </w:tabs>
        <w:rPr>
          <w:rFonts w:eastAsiaTheme="minorEastAsia"/>
          <w:noProof/>
          <w:sz w:val="22"/>
          <w:szCs w:val="22"/>
          <w:lang w:eastAsia="en-GB"/>
        </w:rPr>
      </w:pPr>
      <w:hyperlink w:anchor="_Toc522613333" w:history="1">
        <w:r w:rsidRPr="00355B00">
          <w:rPr>
            <w:rStyle w:val="Hipervnculo"/>
            <w:noProof/>
          </w:rPr>
          <w:t>Table 6 - Computing overall likelihood</w:t>
        </w:r>
        <w:r>
          <w:rPr>
            <w:noProof/>
            <w:webHidden/>
          </w:rPr>
          <w:tab/>
        </w:r>
        <w:r>
          <w:rPr>
            <w:noProof/>
            <w:webHidden/>
          </w:rPr>
          <w:fldChar w:fldCharType="begin"/>
        </w:r>
        <w:r>
          <w:rPr>
            <w:noProof/>
            <w:webHidden/>
          </w:rPr>
          <w:instrText xml:space="preserve"> PAGEREF _Toc522613333 \h </w:instrText>
        </w:r>
        <w:r>
          <w:rPr>
            <w:noProof/>
            <w:webHidden/>
          </w:rPr>
        </w:r>
        <w:r>
          <w:rPr>
            <w:noProof/>
            <w:webHidden/>
          </w:rPr>
          <w:fldChar w:fldCharType="separate"/>
        </w:r>
        <w:r>
          <w:rPr>
            <w:noProof/>
            <w:webHidden/>
          </w:rPr>
          <w:t>61</w:t>
        </w:r>
        <w:r>
          <w:rPr>
            <w:noProof/>
            <w:webHidden/>
          </w:rPr>
          <w:fldChar w:fldCharType="end"/>
        </w:r>
      </w:hyperlink>
    </w:p>
    <w:p w14:paraId="221560C4" w14:textId="012890E5" w:rsidR="00BC1638" w:rsidRDefault="00BC1638">
      <w:pPr>
        <w:pStyle w:val="Tabladeilustraciones"/>
        <w:tabs>
          <w:tab w:val="right" w:leader="dot" w:pos="9056"/>
        </w:tabs>
        <w:rPr>
          <w:rFonts w:eastAsiaTheme="minorEastAsia"/>
          <w:noProof/>
          <w:sz w:val="22"/>
          <w:szCs w:val="22"/>
          <w:lang w:eastAsia="en-GB"/>
        </w:rPr>
      </w:pPr>
      <w:hyperlink w:anchor="_Toc522613334" w:history="1">
        <w:r w:rsidRPr="00355B00">
          <w:rPr>
            <w:rStyle w:val="Hipervnculo"/>
            <w:noProof/>
          </w:rPr>
          <w:t>Table 7 - Computing overall impact.</w:t>
        </w:r>
        <w:r>
          <w:rPr>
            <w:noProof/>
            <w:webHidden/>
          </w:rPr>
          <w:tab/>
        </w:r>
        <w:r>
          <w:rPr>
            <w:noProof/>
            <w:webHidden/>
          </w:rPr>
          <w:fldChar w:fldCharType="begin"/>
        </w:r>
        <w:r>
          <w:rPr>
            <w:noProof/>
            <w:webHidden/>
          </w:rPr>
          <w:instrText xml:space="preserve"> PAGEREF _Toc522613334 \h </w:instrText>
        </w:r>
        <w:r>
          <w:rPr>
            <w:noProof/>
            <w:webHidden/>
          </w:rPr>
        </w:r>
        <w:r>
          <w:rPr>
            <w:noProof/>
            <w:webHidden/>
          </w:rPr>
          <w:fldChar w:fldCharType="separate"/>
        </w:r>
        <w:r>
          <w:rPr>
            <w:noProof/>
            <w:webHidden/>
          </w:rPr>
          <w:t>62</w:t>
        </w:r>
        <w:r>
          <w:rPr>
            <w:noProof/>
            <w:webHidden/>
          </w:rPr>
          <w:fldChar w:fldCharType="end"/>
        </w:r>
      </w:hyperlink>
    </w:p>
    <w:p w14:paraId="292E0C3B" w14:textId="0D7D18FB" w:rsidR="00BC1638" w:rsidRDefault="00BC1638">
      <w:pPr>
        <w:pStyle w:val="Tabladeilustraciones"/>
        <w:tabs>
          <w:tab w:val="right" w:leader="dot" w:pos="9056"/>
        </w:tabs>
        <w:rPr>
          <w:rFonts w:eastAsiaTheme="minorEastAsia"/>
          <w:noProof/>
          <w:sz w:val="22"/>
          <w:szCs w:val="22"/>
          <w:lang w:eastAsia="en-GB"/>
        </w:rPr>
      </w:pPr>
      <w:hyperlink w:anchor="_Toc522613335" w:history="1">
        <w:r w:rsidRPr="00355B00">
          <w:rPr>
            <w:rStyle w:val="Hipervnculo"/>
            <w:noProof/>
          </w:rPr>
          <w:t>Table 8 - Use case clusters.</w:t>
        </w:r>
        <w:r>
          <w:rPr>
            <w:noProof/>
            <w:webHidden/>
          </w:rPr>
          <w:tab/>
        </w:r>
        <w:r>
          <w:rPr>
            <w:noProof/>
            <w:webHidden/>
          </w:rPr>
          <w:fldChar w:fldCharType="begin"/>
        </w:r>
        <w:r>
          <w:rPr>
            <w:noProof/>
            <w:webHidden/>
          </w:rPr>
          <w:instrText xml:space="preserve"> PAGEREF _Toc522613335 \h </w:instrText>
        </w:r>
        <w:r>
          <w:rPr>
            <w:noProof/>
            <w:webHidden/>
          </w:rPr>
        </w:r>
        <w:r>
          <w:rPr>
            <w:noProof/>
            <w:webHidden/>
          </w:rPr>
          <w:fldChar w:fldCharType="separate"/>
        </w:r>
        <w:r>
          <w:rPr>
            <w:noProof/>
            <w:webHidden/>
          </w:rPr>
          <w:t>68</w:t>
        </w:r>
        <w:r>
          <w:rPr>
            <w:noProof/>
            <w:webHidden/>
          </w:rPr>
          <w:fldChar w:fldCharType="end"/>
        </w:r>
      </w:hyperlink>
    </w:p>
    <w:p w14:paraId="66980E48" w14:textId="1A9D2A56" w:rsidR="00BC1638" w:rsidRDefault="00BC1638">
      <w:pPr>
        <w:pStyle w:val="Tabladeilustraciones"/>
        <w:tabs>
          <w:tab w:val="right" w:leader="dot" w:pos="9056"/>
        </w:tabs>
        <w:rPr>
          <w:rFonts w:eastAsiaTheme="minorEastAsia"/>
          <w:noProof/>
          <w:sz w:val="22"/>
          <w:szCs w:val="22"/>
          <w:lang w:eastAsia="en-GB"/>
        </w:rPr>
      </w:pPr>
      <w:hyperlink w:anchor="_Toc522613336" w:history="1">
        <w:r w:rsidRPr="00355B00">
          <w:rPr>
            <w:rStyle w:val="Hipervnculo"/>
            <w:noProof/>
          </w:rPr>
          <w:t>Table 9 - Array of weights for the BIGIoT risk assessment.</w:t>
        </w:r>
        <w:r>
          <w:rPr>
            <w:noProof/>
            <w:webHidden/>
          </w:rPr>
          <w:tab/>
        </w:r>
        <w:r>
          <w:rPr>
            <w:noProof/>
            <w:webHidden/>
          </w:rPr>
          <w:fldChar w:fldCharType="begin"/>
        </w:r>
        <w:r>
          <w:rPr>
            <w:noProof/>
            <w:webHidden/>
          </w:rPr>
          <w:instrText xml:space="preserve"> PAGEREF _Toc522613336 \h </w:instrText>
        </w:r>
        <w:r>
          <w:rPr>
            <w:noProof/>
            <w:webHidden/>
          </w:rPr>
        </w:r>
        <w:r>
          <w:rPr>
            <w:noProof/>
            <w:webHidden/>
          </w:rPr>
          <w:fldChar w:fldCharType="separate"/>
        </w:r>
        <w:r>
          <w:rPr>
            <w:noProof/>
            <w:webHidden/>
          </w:rPr>
          <w:t>69</w:t>
        </w:r>
        <w:r>
          <w:rPr>
            <w:noProof/>
            <w:webHidden/>
          </w:rPr>
          <w:fldChar w:fldCharType="end"/>
        </w:r>
      </w:hyperlink>
    </w:p>
    <w:p w14:paraId="4F42EE47" w14:textId="2D8A29AA" w:rsidR="00314BEE" w:rsidRPr="00614D9F" w:rsidRDefault="00C83283" w:rsidP="00314BEE">
      <w:r w:rsidRPr="00614D9F">
        <w:fldChar w:fldCharType="end"/>
      </w:r>
    </w:p>
    <w:p w14:paraId="55BBE8D7" w14:textId="77777777" w:rsidR="005C2DEE" w:rsidRPr="00614D9F" w:rsidRDefault="005C2DEE" w:rsidP="008224AC">
      <w:pPr>
        <w:pStyle w:val="Ttulo1"/>
        <w:numPr>
          <w:ilvl w:val="0"/>
          <w:numId w:val="0"/>
        </w:numPr>
      </w:pPr>
      <w:bookmarkStart w:id="2" w:name="_Toc522613278"/>
      <w:bookmarkEnd w:id="1"/>
      <w:commentRangeStart w:id="3"/>
      <w:r w:rsidRPr="00614D9F">
        <w:lastRenderedPageBreak/>
        <w:t>Summary</w:t>
      </w:r>
      <w:commentRangeEnd w:id="3"/>
      <w:r w:rsidR="001C519F">
        <w:rPr>
          <w:rStyle w:val="Refdecomentario"/>
          <w:rFonts w:asciiTheme="minorHAnsi" w:eastAsiaTheme="minorHAnsi" w:hAnsiTheme="minorHAnsi" w:cstheme="minorBidi"/>
          <w:color w:val="auto"/>
        </w:rPr>
        <w:commentReference w:id="3"/>
      </w:r>
      <w:bookmarkEnd w:id="2"/>
    </w:p>
    <w:p w14:paraId="24E07226" w14:textId="77777777" w:rsidR="005C2DEE" w:rsidRPr="00614D9F" w:rsidRDefault="005C2DEE" w:rsidP="005C2DEE">
      <w:r w:rsidRPr="00614D9F">
        <w:t xml:space="preserve">This deliverable is the second and final update of D3.3 – Security and Privacy Design for Smart Objects. The document presents the work performed in T3.3 of the </w:t>
      </w:r>
      <w:r w:rsidR="00E85351" w:rsidRPr="00614D9F">
        <w:t>BIGIoT</w:t>
      </w:r>
      <w:r w:rsidRPr="00614D9F">
        <w:t xml:space="preserve"> project up to month 31. The document strongly relies on the </w:t>
      </w:r>
      <w:r w:rsidR="00E85351" w:rsidRPr="00614D9F">
        <w:t>BIGIoT</w:t>
      </w:r>
      <w:r w:rsidRPr="00614D9F">
        <w:t xml:space="preserve"> architecture (see Deliverable D2.4) </w:t>
      </w:r>
      <w:r w:rsidR="00FE72B0" w:rsidRPr="00614D9F">
        <w:t>and</w:t>
      </w:r>
      <w:r w:rsidRPr="00614D9F">
        <w:t xml:space="preserve"> on the marketplace design of </w:t>
      </w:r>
      <w:r w:rsidR="00614D9F">
        <w:t>BIGIoT</w:t>
      </w:r>
      <w:r w:rsidRPr="00614D9F">
        <w:t xml:space="preserve"> (see Deliverable </w:t>
      </w:r>
      <w:r w:rsidR="00743DEA" w:rsidRPr="00614D9F">
        <w:t>D</w:t>
      </w:r>
      <w:r w:rsidRPr="00614D9F">
        <w:t>4.</w:t>
      </w:r>
      <w:r w:rsidR="00743DEA" w:rsidRPr="00614D9F">
        <w:t>1</w:t>
      </w:r>
      <w:r w:rsidRPr="00614D9F">
        <w:t>), which are recommended as prior reading.</w:t>
      </w:r>
    </w:p>
    <w:p w14:paraId="16AE3242" w14:textId="2DA5AA4E" w:rsidR="00CA3CC2" w:rsidRDefault="005C2DEE" w:rsidP="005C2DEE">
      <w:r w:rsidRPr="00614D9F">
        <w:t xml:space="preserve">This deliverable contains five main results. The first three results discuss the use of blockchain concepts in an extended </w:t>
      </w:r>
      <w:r w:rsidR="00614D9F">
        <w:t>BIGIoT</w:t>
      </w:r>
      <w:r w:rsidRPr="00614D9F">
        <w:t xml:space="preserve"> system</w:t>
      </w:r>
      <w:r w:rsidR="00CA3CC2">
        <w:t xml:space="preserve"> and are a completely new work that is included in only this version of the deliverable</w:t>
      </w:r>
      <w:r w:rsidR="00743DEA" w:rsidRPr="00614D9F">
        <w:t>.</w:t>
      </w:r>
      <w:r w:rsidRPr="00614D9F">
        <w:t xml:space="preserve"> </w:t>
      </w:r>
      <w:r w:rsidR="00CA3CC2">
        <w:t xml:space="preserve">The forth section </w:t>
      </w:r>
      <w:r w:rsidR="00382A93">
        <w:t>is an update of what was presented in D3.3b. The fifth section extends and analyses the privacy indicators that</w:t>
      </w:r>
      <w:r w:rsidR="00382A93" w:rsidRPr="00382A93">
        <w:t xml:space="preserve"> were </w:t>
      </w:r>
      <w:r w:rsidR="00382A93">
        <w:t>defined</w:t>
      </w:r>
      <w:r w:rsidR="00382A93" w:rsidRPr="00382A93">
        <w:t xml:space="preserve"> as a joint work with Task 5.4 and Deliverable 5.4b.</w:t>
      </w:r>
    </w:p>
    <w:p w14:paraId="2F1CFA6D" w14:textId="031FDC85" w:rsidR="00382A93" w:rsidRDefault="00382A93" w:rsidP="005C2DEE">
      <w:r>
        <w:t>More in detail, a</w:t>
      </w:r>
      <w:r w:rsidR="005C2DEE" w:rsidRPr="00614D9F">
        <w:t xml:space="preserve"> description of an Ethereum based design and implementation of the </w:t>
      </w:r>
      <w:r w:rsidR="00614D9F">
        <w:t>BIGIoT</w:t>
      </w:r>
      <w:r w:rsidR="005C2DEE" w:rsidRPr="00614D9F">
        <w:t xml:space="preserve"> marketplace together with an analysis of the impact of the used blockchain features in a testbed assessment is documented in Section </w:t>
      </w:r>
      <w:r w:rsidR="00C83283" w:rsidRPr="00614D9F">
        <w:fldChar w:fldCharType="begin"/>
      </w:r>
      <w:r w:rsidR="00451A23" w:rsidRPr="00614D9F">
        <w:instrText xml:space="preserve"> REF _Ref519667275 \r \h </w:instrText>
      </w:r>
      <w:r w:rsidR="00C83283" w:rsidRPr="00614D9F">
        <w:fldChar w:fldCharType="separate"/>
      </w:r>
      <w:r w:rsidR="00BC1638">
        <w:t>1</w:t>
      </w:r>
      <w:r w:rsidR="00C83283" w:rsidRPr="00614D9F">
        <w:fldChar w:fldCharType="end"/>
      </w:r>
      <w:r w:rsidR="00451A23" w:rsidRPr="00614D9F">
        <w:t>.</w:t>
      </w:r>
    </w:p>
    <w:p w14:paraId="18A62EFB" w14:textId="6B4A3732" w:rsidR="00382A93" w:rsidRDefault="00451A23" w:rsidP="005C2DEE">
      <w:r w:rsidRPr="00614D9F">
        <w:t xml:space="preserve">Section </w:t>
      </w:r>
      <w:r w:rsidR="00C83283" w:rsidRPr="00614D9F">
        <w:fldChar w:fldCharType="begin"/>
      </w:r>
      <w:r w:rsidRPr="00614D9F">
        <w:instrText xml:space="preserve"> REF _Ref519667276 \r \h </w:instrText>
      </w:r>
      <w:r w:rsidR="00C83283" w:rsidRPr="00614D9F">
        <w:fldChar w:fldCharType="separate"/>
      </w:r>
      <w:r w:rsidR="00BC1638">
        <w:t>2</w:t>
      </w:r>
      <w:r w:rsidR="00C83283" w:rsidRPr="00614D9F">
        <w:fldChar w:fldCharType="end"/>
      </w:r>
      <w:r w:rsidR="005C2DEE" w:rsidRPr="00614D9F">
        <w:t xml:space="preserve"> introduces the use-case of ‘market federation’ and discusses how conceptually such use-case can be suppo</w:t>
      </w:r>
      <w:r w:rsidR="00382A93">
        <w:t>rted by the use of blockchains.</w:t>
      </w:r>
    </w:p>
    <w:p w14:paraId="5187E0D0" w14:textId="08BA0F98" w:rsidR="005C2DEE" w:rsidRPr="00614D9F" w:rsidRDefault="005C2DEE" w:rsidP="005C2DEE">
      <w:r w:rsidRPr="00614D9F">
        <w:t>Sec</w:t>
      </w:r>
      <w:r w:rsidR="00451A23" w:rsidRPr="00614D9F">
        <w:t xml:space="preserve">tion </w:t>
      </w:r>
      <w:r w:rsidR="00C83283" w:rsidRPr="00614D9F">
        <w:fldChar w:fldCharType="begin"/>
      </w:r>
      <w:r w:rsidR="00451A23" w:rsidRPr="00614D9F">
        <w:instrText xml:space="preserve"> REF _Ref519667283 \r \h </w:instrText>
      </w:r>
      <w:r w:rsidR="00C83283" w:rsidRPr="00614D9F">
        <w:fldChar w:fldCharType="separate"/>
      </w:r>
      <w:r w:rsidR="00BC1638">
        <w:t>3</w:t>
      </w:r>
      <w:r w:rsidR="00C83283" w:rsidRPr="00614D9F">
        <w:fldChar w:fldCharType="end"/>
      </w:r>
      <w:r w:rsidRPr="00614D9F">
        <w:t xml:space="preserve"> introduces a protocol that uses the blockchain to allow a consumer to buy or just check a representative subset of providers’ data for testing while protecting both the </w:t>
      </w:r>
      <w:r w:rsidR="00667FA4" w:rsidRPr="00614D9F">
        <w:t>consumer</w:t>
      </w:r>
      <w:r w:rsidRPr="00614D9F">
        <w:t xml:space="preserve"> against </w:t>
      </w:r>
      <w:r w:rsidR="00743DEA" w:rsidRPr="00614D9F">
        <w:t xml:space="preserve">malicious </w:t>
      </w:r>
      <w:r w:rsidR="00667FA4" w:rsidRPr="00614D9F">
        <w:t>provider</w:t>
      </w:r>
      <w:r w:rsidR="00743DEA" w:rsidRPr="00614D9F">
        <w:t xml:space="preserve">s </w:t>
      </w:r>
      <w:r w:rsidR="00FE72B0">
        <w:t>offer</w:t>
      </w:r>
      <w:r w:rsidR="00FE72B0" w:rsidRPr="00614D9F">
        <w:t xml:space="preserve">ing </w:t>
      </w:r>
      <w:r w:rsidRPr="00614D9F">
        <w:t>intentionally non</w:t>
      </w:r>
      <w:r w:rsidR="00743DEA" w:rsidRPr="00614D9F">
        <w:t>-</w:t>
      </w:r>
      <w:r w:rsidRPr="00614D9F">
        <w:t xml:space="preserve">representative subsets of data, and the </w:t>
      </w:r>
      <w:r w:rsidR="00667FA4" w:rsidRPr="00614D9F">
        <w:t>provider</w:t>
      </w:r>
      <w:r w:rsidRPr="00614D9F">
        <w:t xml:space="preserve"> against releasing data</w:t>
      </w:r>
      <w:r w:rsidR="00743DEA" w:rsidRPr="00614D9F">
        <w:t xml:space="preserve"> to </w:t>
      </w:r>
      <w:r w:rsidR="00667FA4" w:rsidRPr="00614D9F">
        <w:t>consumer</w:t>
      </w:r>
      <w:r w:rsidR="00743DEA" w:rsidRPr="00614D9F">
        <w:t>s</w:t>
      </w:r>
      <w:r w:rsidRPr="00614D9F">
        <w:t xml:space="preserve"> without getting paid.</w:t>
      </w:r>
    </w:p>
    <w:p w14:paraId="2A3C58BE" w14:textId="24EAA4D8" w:rsidR="00382A93" w:rsidRDefault="00451A23" w:rsidP="005C2DEE">
      <w:r w:rsidRPr="00614D9F">
        <w:t xml:space="preserve">Section </w:t>
      </w:r>
      <w:r w:rsidR="00C83283" w:rsidRPr="00614D9F">
        <w:fldChar w:fldCharType="begin"/>
      </w:r>
      <w:r w:rsidRPr="00614D9F">
        <w:instrText xml:space="preserve"> REF _Ref519230776 \r \h </w:instrText>
      </w:r>
      <w:r w:rsidR="00C83283" w:rsidRPr="00614D9F">
        <w:fldChar w:fldCharType="separate"/>
      </w:r>
      <w:r w:rsidR="00BC1638">
        <w:t>4</w:t>
      </w:r>
      <w:r w:rsidR="00C83283" w:rsidRPr="00614D9F">
        <w:fldChar w:fldCharType="end"/>
      </w:r>
      <w:r w:rsidR="005C2DEE" w:rsidRPr="00614D9F">
        <w:t xml:space="preserve"> provides updates on </w:t>
      </w:r>
      <w:r w:rsidR="00382A93">
        <w:t>the BIG IoT Risk Rating Methodology presented in version D3.3b</w:t>
      </w:r>
      <w:r w:rsidR="005C2DEE" w:rsidRPr="00614D9F">
        <w:t xml:space="preserve">. </w:t>
      </w:r>
      <w:r w:rsidR="00743DEA" w:rsidRPr="00614D9F">
        <w:t>The analysis performed following this methodology, a</w:t>
      </w:r>
      <w:r w:rsidR="005C2DEE" w:rsidRPr="00614D9F">
        <w:t>nd other previously introduced security analysis</w:t>
      </w:r>
      <w:r w:rsidR="00743DEA" w:rsidRPr="00614D9F">
        <w:t xml:space="preserve">, has been reported </w:t>
      </w:r>
      <w:r w:rsidR="005C2DEE" w:rsidRPr="00614D9F">
        <w:t xml:space="preserve">to the third and final implementation iteration of </w:t>
      </w:r>
      <w:r w:rsidR="00614D9F">
        <w:t>BIGIoT</w:t>
      </w:r>
      <w:r w:rsidR="005C2DEE" w:rsidRPr="00614D9F">
        <w:t xml:space="preserve"> services in the pilots. The detailed results for each service are sho</w:t>
      </w:r>
      <w:r w:rsidRPr="00614D9F">
        <w:t>wn in the Annex</w:t>
      </w:r>
      <w:r w:rsidR="00382A93">
        <w:t xml:space="preserve"> A.</w:t>
      </w:r>
    </w:p>
    <w:p w14:paraId="64C87090" w14:textId="41FFBD13" w:rsidR="005C2DEE" w:rsidRPr="00614D9F" w:rsidRDefault="00743DEA" w:rsidP="005C2DEE">
      <w:r w:rsidRPr="00614D9F">
        <w:t>Finally,</w:t>
      </w:r>
      <w:r w:rsidR="00451A23" w:rsidRPr="00614D9F">
        <w:t xml:space="preserve"> </w:t>
      </w:r>
      <w:r w:rsidRPr="00614D9F">
        <w:t>s</w:t>
      </w:r>
      <w:r w:rsidR="00451A23" w:rsidRPr="00614D9F">
        <w:t xml:space="preserve">ection </w:t>
      </w:r>
      <w:r w:rsidR="00C83283" w:rsidRPr="00614D9F">
        <w:fldChar w:fldCharType="begin"/>
      </w:r>
      <w:r w:rsidR="00451A23" w:rsidRPr="00614D9F">
        <w:instrText xml:space="preserve"> REF _Ref493847744 \r \h </w:instrText>
      </w:r>
      <w:r w:rsidR="00C83283" w:rsidRPr="00614D9F">
        <w:fldChar w:fldCharType="separate"/>
      </w:r>
      <w:r w:rsidR="00BC1638">
        <w:t>5</w:t>
      </w:r>
      <w:r w:rsidR="00C83283" w:rsidRPr="00614D9F">
        <w:fldChar w:fldCharType="end"/>
      </w:r>
      <w:r w:rsidR="005C2DEE" w:rsidRPr="00614D9F">
        <w:t xml:space="preserve"> defines and computes three </w:t>
      </w:r>
      <w:r w:rsidRPr="00614D9F">
        <w:t xml:space="preserve">privacy </w:t>
      </w:r>
      <w:r w:rsidR="005C2DEE" w:rsidRPr="00614D9F">
        <w:t xml:space="preserve">related KPIs. Although these KPIs have a limited number of evolution steps over time (as </w:t>
      </w:r>
      <w:r w:rsidR="00614D9F">
        <w:t>BIGIoT</w:t>
      </w:r>
      <w:r w:rsidR="005C2DEE" w:rsidRPr="00614D9F">
        <w:t xml:space="preserve"> only had 3 development iterations), the KPI evolution nevertheless show</w:t>
      </w:r>
      <w:r w:rsidR="00FE72B0">
        <w:t>s</w:t>
      </w:r>
      <w:r w:rsidR="005C2DEE" w:rsidRPr="00614D9F">
        <w:t xml:space="preserve"> the increasing awareness and attention of the </w:t>
      </w:r>
      <w:r w:rsidR="00614D9F">
        <w:t>BIGIoT</w:t>
      </w:r>
      <w:r w:rsidR="005C2DEE" w:rsidRPr="00614D9F">
        <w:t xml:space="preserve"> team to security</w:t>
      </w:r>
      <w:r w:rsidRPr="00614D9F">
        <w:t xml:space="preserve"> and privacy </w:t>
      </w:r>
      <w:r w:rsidR="005C2DEE" w:rsidRPr="00614D9F">
        <w:t>related issues.</w:t>
      </w:r>
    </w:p>
    <w:p w14:paraId="78933ED1" w14:textId="77777777" w:rsidR="00B15767" w:rsidRPr="00614D9F" w:rsidRDefault="00200FCF" w:rsidP="008224AC">
      <w:pPr>
        <w:pStyle w:val="Ttulo1"/>
        <w:numPr>
          <w:ilvl w:val="0"/>
          <w:numId w:val="21"/>
        </w:numPr>
      </w:pPr>
      <w:bookmarkStart w:id="4" w:name="_Ref519667275"/>
      <w:bookmarkStart w:id="5" w:name="_Toc522613279"/>
      <w:r w:rsidRPr="00614D9F">
        <w:lastRenderedPageBreak/>
        <w:t xml:space="preserve">Design, development and evaluation of </w:t>
      </w:r>
      <w:r w:rsidR="00E85351" w:rsidRPr="00614D9F">
        <w:t>BIGIoT</w:t>
      </w:r>
      <w:r w:rsidRPr="00614D9F">
        <w:t xml:space="preserve"> on the Blockchain</w:t>
      </w:r>
      <w:bookmarkEnd w:id="4"/>
      <w:bookmarkEnd w:id="5"/>
    </w:p>
    <w:p w14:paraId="43DDD774" w14:textId="77777777" w:rsidR="0088352D" w:rsidRPr="00614D9F" w:rsidRDefault="0088352D" w:rsidP="0088352D">
      <w:r w:rsidRPr="00614D9F">
        <w:t xml:space="preserve">So far, the </w:t>
      </w:r>
      <w:r w:rsidR="00E85351" w:rsidRPr="00614D9F">
        <w:t>BIGIoT</w:t>
      </w:r>
      <w:r w:rsidRPr="00614D9F">
        <w:t xml:space="preserve"> Marketplace operates as a central entity where offerings are published and discovered, and from where access tokens are distributed and identities managed. The advantage of the centralized approach is that everything is collected at one place, but this can also be a disadvantage. If the marketplace becomes unavailable none of the consumers and providers could discover each other and initiate new connections. For this reason, this chapter explores how the marketplace functionalities can be made available in a distributed manner, while at the same time maintaining integrity in the data stored in the marketplace.</w:t>
      </w:r>
    </w:p>
    <w:p w14:paraId="309F5CFA" w14:textId="77777777" w:rsidR="0088352D" w:rsidRPr="00614D9F" w:rsidRDefault="0088352D" w:rsidP="0088352D">
      <w:r w:rsidRPr="00614D9F">
        <w:t xml:space="preserve">A distributed marketplace implementation can be realized using methodologies such as replication of the marketplace storage along with backup servers hosting the marketplace. However, new technologies are here investigated that may give a marketplace other characteristics such as increased availability, transparency, data security, and data integrity. </w:t>
      </w:r>
    </w:p>
    <w:p w14:paraId="6CBEA282" w14:textId="54E2031A" w:rsidR="0088352D" w:rsidRPr="00C87693" w:rsidRDefault="0088352D" w:rsidP="00C87693">
      <w:r w:rsidRPr="00614D9F">
        <w:t>Blockchain is the common name for a continuous chain of blocks, each containing a set of transactions. The blocks are linked together with the cryptographic hashes, where each block contains the hash of previous blocks; as a consequence, blocks in the chain are in principle immutable. Blockchain is still an emerging technology, but with promises of distributed immutable data storage and distributed trust many use cases are envisioned. Furthermore, a key functionality offered by some blockchains is the ability to define and store Smart Contracts</w:t>
      </w:r>
      <w:r w:rsidR="00936E19" w:rsidRPr="00614D9F">
        <w:t xml:space="preserve"> (SCs)</w:t>
      </w:r>
      <w:r w:rsidR="00C87693">
        <w:t>.</w:t>
      </w:r>
      <w:r w:rsidRPr="00614D9F">
        <w:t xml:space="preserve"> </w:t>
      </w:r>
      <w:commentRangeStart w:id="6"/>
      <w:r w:rsidR="00C87693">
        <w:t>SCs</w:t>
      </w:r>
      <w:r w:rsidR="00C87693" w:rsidRPr="00C87693">
        <w:t xml:space="preserve"> are a form of automated </w:t>
      </w:r>
      <w:r w:rsidR="00C87693">
        <w:t xml:space="preserve">reliable </w:t>
      </w:r>
      <w:r w:rsidR="00C87693" w:rsidRPr="00C87693">
        <w:t xml:space="preserve">agreements </w:t>
      </w:r>
      <w:r w:rsidR="00C87693">
        <w:t xml:space="preserve">backed by consensus algorithms and strong cryptography. We could say that they are “programs” that are automatically executed by the nodes on the blockchain based on a set of conditions or triggers. Since SCs </w:t>
      </w:r>
      <w:r w:rsidR="006F1BBE">
        <w:t>are backed up by the blockchain, they are reliable and perform exactly as they were programmed to.</w:t>
      </w:r>
      <w:commentRangeEnd w:id="6"/>
      <w:r w:rsidR="006F1BBE">
        <w:rPr>
          <w:rStyle w:val="Refdecomentario"/>
        </w:rPr>
        <w:commentReference w:id="6"/>
      </w:r>
      <w:r w:rsidR="00C87693">
        <w:t xml:space="preserve"> Using SCs</w:t>
      </w:r>
      <w:r w:rsidR="00C87693" w:rsidRPr="00614D9F">
        <w:t xml:space="preserve"> is especially interesting for the case of a marketplace, where data contracts can be offered and subscribed to</w:t>
      </w:r>
      <w:sdt>
        <w:sdtPr>
          <w:id w:val="1109093058"/>
          <w:citation/>
        </w:sdtPr>
        <w:sdtEndPr/>
        <w:sdtContent>
          <w:r w:rsidR="00C87693" w:rsidRPr="00614D9F">
            <w:fldChar w:fldCharType="begin"/>
          </w:r>
          <w:r w:rsidR="00C87693" w:rsidRPr="00614D9F">
            <w:instrText xml:space="preserve">CITATION VBu14 \l 1030 </w:instrText>
          </w:r>
          <w:r w:rsidR="00C87693" w:rsidRPr="00614D9F">
            <w:fldChar w:fldCharType="separate"/>
          </w:r>
          <w:r w:rsidR="00BC1638">
            <w:rPr>
              <w:noProof/>
            </w:rPr>
            <w:t xml:space="preserve"> </w:t>
          </w:r>
          <w:r w:rsidR="00BC1638" w:rsidRPr="00BC1638">
            <w:rPr>
              <w:noProof/>
            </w:rPr>
            <w:t>[1]</w:t>
          </w:r>
          <w:r w:rsidR="00C87693" w:rsidRPr="00614D9F">
            <w:fldChar w:fldCharType="end"/>
          </w:r>
        </w:sdtContent>
      </w:sdt>
      <w:sdt>
        <w:sdtPr>
          <w:id w:val="-149527002"/>
          <w:citation/>
        </w:sdtPr>
        <w:sdtEndPr/>
        <w:sdtContent>
          <w:r w:rsidR="00C87693" w:rsidRPr="00614D9F">
            <w:fldChar w:fldCharType="begin"/>
          </w:r>
          <w:r w:rsidR="00C87693" w:rsidRPr="00614D9F">
            <w:instrText xml:space="preserve">CITATION NSz07 \l 1030 </w:instrText>
          </w:r>
          <w:r w:rsidR="00C87693" w:rsidRPr="00614D9F">
            <w:fldChar w:fldCharType="separate"/>
          </w:r>
          <w:r w:rsidR="00BC1638">
            <w:rPr>
              <w:noProof/>
            </w:rPr>
            <w:t xml:space="preserve"> </w:t>
          </w:r>
          <w:r w:rsidR="00BC1638" w:rsidRPr="00BC1638">
            <w:rPr>
              <w:noProof/>
            </w:rPr>
            <w:t>[2]</w:t>
          </w:r>
          <w:r w:rsidR="00C87693" w:rsidRPr="00614D9F">
            <w:fldChar w:fldCharType="end"/>
          </w:r>
        </w:sdtContent>
      </w:sdt>
      <w:r w:rsidR="00C87693" w:rsidRPr="00614D9F">
        <w:t>.</w:t>
      </w:r>
    </w:p>
    <w:p w14:paraId="686D3E33" w14:textId="38F192D0" w:rsidR="0088352D" w:rsidRPr="00614D9F" w:rsidRDefault="0088352D" w:rsidP="0088352D">
      <w:r w:rsidRPr="00614D9F">
        <w:t xml:space="preserve">This section investigates how a selection of marketplace core functionalities can be realized utilizing a blockchain. This is done based on a testbed implementation using the Ethereum blockchain, in which the performance is investigated. Furthermore, the consistency problem of blockchain stored data is investigated using a stochastic model where also network delays are taken into account. This chapter is based on the work done in the master student project at AAU </w:t>
      </w:r>
      <w:sdt>
        <w:sdtPr>
          <w:id w:val="-912848929"/>
          <w:citation/>
        </w:sdtPr>
        <w:sdtEndPr/>
        <w:sdtContent>
          <w:r w:rsidR="00C83283" w:rsidRPr="00614D9F">
            <w:fldChar w:fldCharType="begin"/>
          </w:r>
          <w:r w:rsidR="006A5603" w:rsidRPr="00614D9F">
            <w:instrText xml:space="preserve">CITATION Kas18 \l 1030 </w:instrText>
          </w:r>
          <w:r w:rsidR="00C83283" w:rsidRPr="00614D9F">
            <w:fldChar w:fldCharType="separate"/>
          </w:r>
          <w:r w:rsidR="00BC1638" w:rsidRPr="00BC1638">
            <w:rPr>
              <w:noProof/>
            </w:rPr>
            <w:t>[3]</w:t>
          </w:r>
          <w:r w:rsidR="00C83283" w:rsidRPr="00614D9F">
            <w:fldChar w:fldCharType="end"/>
          </w:r>
        </w:sdtContent>
      </w:sdt>
      <w:r w:rsidRPr="00614D9F">
        <w:t xml:space="preserve"> and a shorter version of this analysis is in the process of being published </w:t>
      </w:r>
      <w:sdt>
        <w:sdtPr>
          <w:id w:val="-1577508599"/>
          <w:citation/>
        </w:sdtPr>
        <w:sdtEndPr/>
        <w:sdtContent>
          <w:r w:rsidR="00C83283" w:rsidRPr="00614D9F">
            <w:fldChar w:fldCharType="begin"/>
          </w:r>
          <w:r w:rsidR="006A5603" w:rsidRPr="00614D9F">
            <w:instrText xml:space="preserve">CITATION IEE18 \l 1030 </w:instrText>
          </w:r>
          <w:r w:rsidR="00C83283" w:rsidRPr="00614D9F">
            <w:fldChar w:fldCharType="separate"/>
          </w:r>
          <w:r w:rsidR="00BC1638" w:rsidRPr="00BC1638">
            <w:rPr>
              <w:noProof/>
            </w:rPr>
            <w:t>[4]</w:t>
          </w:r>
          <w:r w:rsidR="00C83283" w:rsidRPr="00614D9F">
            <w:fldChar w:fldCharType="end"/>
          </w:r>
        </w:sdtContent>
      </w:sdt>
      <w:r w:rsidRPr="00614D9F">
        <w:t>.</w:t>
      </w:r>
    </w:p>
    <w:p w14:paraId="41F816CD" w14:textId="77777777" w:rsidR="00E85351" w:rsidRPr="00614D9F" w:rsidRDefault="00E85351" w:rsidP="00E85351">
      <w:pPr>
        <w:pStyle w:val="Ttulo2"/>
        <w:ind w:left="709" w:hanging="709"/>
      </w:pPr>
      <w:bookmarkStart w:id="7" w:name="_Toc519624241"/>
      <w:bookmarkStart w:id="8" w:name="_Toc522613280"/>
      <w:r w:rsidRPr="00614D9F">
        <w:lastRenderedPageBreak/>
        <w:t>Overview on Marketplace Functionalities</w:t>
      </w:r>
      <w:bookmarkEnd w:id="7"/>
      <w:bookmarkEnd w:id="8"/>
    </w:p>
    <w:p w14:paraId="658F7C01" w14:textId="0E681AC2" w:rsidR="00E85351" w:rsidRPr="00614D9F" w:rsidRDefault="00E85351" w:rsidP="00E85351">
      <w:r w:rsidRPr="00614D9F">
        <w:t>The BIGIoT marketplace allows providers and consumers of IoT related offerings to easily find each other in order to exchange data and services</w:t>
      </w:r>
      <w:sdt>
        <w:sdtPr>
          <w:id w:val="29232820"/>
          <w:citation/>
        </w:sdtPr>
        <w:sdtEndPr/>
        <w:sdtContent>
          <w:r w:rsidR="00C83283" w:rsidRPr="00614D9F">
            <w:fldChar w:fldCharType="begin"/>
          </w:r>
          <w:r w:rsidR="006A5603" w:rsidRPr="00614D9F">
            <w:instrText xml:space="preserve">CITATION MLo17 \l 1030 </w:instrText>
          </w:r>
          <w:r w:rsidR="00C83283" w:rsidRPr="00614D9F">
            <w:fldChar w:fldCharType="separate"/>
          </w:r>
          <w:r w:rsidR="00BC1638">
            <w:rPr>
              <w:noProof/>
            </w:rPr>
            <w:t xml:space="preserve"> </w:t>
          </w:r>
          <w:r w:rsidR="00BC1638" w:rsidRPr="00BC1638">
            <w:rPr>
              <w:noProof/>
            </w:rPr>
            <w:t>[5]</w:t>
          </w:r>
          <w:r w:rsidR="00C83283" w:rsidRPr="00614D9F">
            <w:fldChar w:fldCharType="end"/>
          </w:r>
        </w:sdtContent>
      </w:sdt>
      <w:r w:rsidRPr="00614D9F">
        <w:t>. The marketplace also enables providers to monetize offerings, and in that way adding further incentive to publish offerings in the marketplace. Core functionalities of the BIGIoT marketplace are:</w:t>
      </w:r>
    </w:p>
    <w:p w14:paraId="4C9521C8" w14:textId="77777777" w:rsidR="00E85351" w:rsidRPr="00614D9F" w:rsidRDefault="00E85351" w:rsidP="00E85351">
      <w:pPr>
        <w:pStyle w:val="Prrafodelista"/>
        <w:numPr>
          <w:ilvl w:val="0"/>
          <w:numId w:val="30"/>
        </w:numPr>
      </w:pPr>
      <w:r w:rsidRPr="00614D9F">
        <w:rPr>
          <w:b/>
        </w:rPr>
        <w:t>Account management</w:t>
      </w:r>
      <w:r w:rsidR="00F63C86" w:rsidRPr="00614D9F">
        <w:t>.</w:t>
      </w:r>
      <w:r w:rsidRPr="00614D9F">
        <w:t xml:space="preserve"> Providers and consumers need to register an account at the marketplace. This account will be used later for authorization of services in order to allow access to data, or to associate earnings from use of data.</w:t>
      </w:r>
    </w:p>
    <w:p w14:paraId="103DD352" w14:textId="77777777" w:rsidR="00E85351" w:rsidRPr="00614D9F" w:rsidRDefault="00E85351" w:rsidP="00E85351">
      <w:pPr>
        <w:pStyle w:val="Prrafodelista"/>
        <w:numPr>
          <w:ilvl w:val="0"/>
          <w:numId w:val="30"/>
        </w:numPr>
      </w:pPr>
      <w:r w:rsidRPr="00614D9F">
        <w:rPr>
          <w:b/>
        </w:rPr>
        <w:t>Create an offering</w:t>
      </w:r>
      <w:r w:rsidR="00F63C86" w:rsidRPr="00614D9F">
        <w:t>.</w:t>
      </w:r>
      <w:r w:rsidRPr="00614D9F">
        <w:t xml:space="preserve"> The marketplace stores a description of the data that the provider wants to offer to other services or applications. Associated parameters often include data category, endpoint, input and output data formats, license, pricing models, geographic information and more.</w:t>
      </w:r>
    </w:p>
    <w:p w14:paraId="2EE0A637" w14:textId="77777777" w:rsidR="00E85351" w:rsidRPr="00614D9F" w:rsidRDefault="00E85351" w:rsidP="00E85351">
      <w:pPr>
        <w:pStyle w:val="Prrafodelista"/>
        <w:numPr>
          <w:ilvl w:val="0"/>
          <w:numId w:val="30"/>
        </w:numPr>
      </w:pPr>
      <w:r w:rsidRPr="00614D9F">
        <w:rPr>
          <w:b/>
        </w:rPr>
        <w:t>Modify an offering</w:t>
      </w:r>
      <w:r w:rsidR="00F63C86" w:rsidRPr="00614D9F">
        <w:t>.</w:t>
      </w:r>
      <w:r w:rsidRPr="00614D9F">
        <w:t xml:space="preserve"> The provider can also modify an offering, e.g. adding more input or output data fields or changing the license.</w:t>
      </w:r>
    </w:p>
    <w:p w14:paraId="7B555302" w14:textId="0DEB16E3" w:rsidR="00E85351" w:rsidRPr="00614D9F" w:rsidRDefault="00E85351" w:rsidP="00E85351">
      <w:pPr>
        <w:pStyle w:val="Prrafodelista"/>
        <w:numPr>
          <w:ilvl w:val="0"/>
          <w:numId w:val="30"/>
        </w:numPr>
      </w:pPr>
      <w:r w:rsidRPr="00614D9F">
        <w:rPr>
          <w:b/>
        </w:rPr>
        <w:t>Offering query</w:t>
      </w:r>
      <w:r w:rsidR="00F63C86" w:rsidRPr="00614D9F">
        <w:t>.</w:t>
      </w:r>
      <w:r w:rsidR="00A02720">
        <w:t xml:space="preserve"> The offering is </w:t>
      </w:r>
      <w:r w:rsidRPr="00614D9F">
        <w:t>discoverable by other services by making an offering search query, which is matched with a subset of the available offering description parameter fields. The parameters in the query can contain values such that the offerings are matched based on these values, e.g. a specific category or a maximum price. The search query will return a set of matching offerings and the consumer can select one or more of them for subsequent use.</w:t>
      </w:r>
    </w:p>
    <w:p w14:paraId="135E7B6D" w14:textId="77777777" w:rsidR="00E85351" w:rsidRPr="00614D9F" w:rsidRDefault="00E85351" w:rsidP="00E85351">
      <w:pPr>
        <w:pStyle w:val="Prrafodelista"/>
        <w:numPr>
          <w:ilvl w:val="0"/>
          <w:numId w:val="30"/>
        </w:numPr>
      </w:pPr>
      <w:r w:rsidRPr="00614D9F">
        <w:rPr>
          <w:b/>
        </w:rPr>
        <w:t>Subscribe to offering and related access management</w:t>
      </w:r>
      <w:r w:rsidR="00F63C86" w:rsidRPr="00614D9F">
        <w:t>.</w:t>
      </w:r>
      <w:r w:rsidRPr="00614D9F">
        <w:t xml:space="preserve"> When a consumer subscribes to an offering, the access is managed by the marketplace.  One method is to assign access tokens, which then are verified by the service that is offering the data before access is allowed.</w:t>
      </w:r>
    </w:p>
    <w:p w14:paraId="2AB1B647" w14:textId="77777777" w:rsidR="00E85351" w:rsidRPr="00614D9F" w:rsidRDefault="00E85351" w:rsidP="00E85351">
      <w:pPr>
        <w:pStyle w:val="Prrafodelista"/>
        <w:numPr>
          <w:ilvl w:val="0"/>
          <w:numId w:val="30"/>
        </w:numPr>
      </w:pPr>
      <w:r w:rsidRPr="00614D9F">
        <w:rPr>
          <w:b/>
        </w:rPr>
        <w:t>Billing of offering use</w:t>
      </w:r>
      <w:r w:rsidR="00F63C86" w:rsidRPr="00614D9F">
        <w:t>.</w:t>
      </w:r>
      <w:r w:rsidRPr="00614D9F">
        <w:t xml:space="preserve"> </w:t>
      </w:r>
      <w:r w:rsidR="00F63C86" w:rsidRPr="00614D9F">
        <w:t xml:space="preserve">The </w:t>
      </w:r>
      <w:r w:rsidRPr="00614D9F">
        <w:t xml:space="preserve">marketplace will bill the consumer based on the amount of data consumed </w:t>
      </w:r>
      <w:r w:rsidR="00F63C86" w:rsidRPr="00614D9F">
        <w:t>and/</w:t>
      </w:r>
      <w:r w:rsidRPr="00614D9F">
        <w:t xml:space="preserve">or the duration of the consumption. In the token based approach, the service providing the data offering would have to report to the marketplace how much data </w:t>
      </w:r>
      <w:r w:rsidR="00F63C86" w:rsidRPr="00614D9F">
        <w:t xml:space="preserve">has been </w:t>
      </w:r>
      <w:r w:rsidRPr="00614D9F">
        <w:t>consumed</w:t>
      </w:r>
      <w:r w:rsidR="00F63C86" w:rsidRPr="00614D9F">
        <w:t xml:space="preserve"> and for how long</w:t>
      </w:r>
      <w:r w:rsidRPr="00614D9F">
        <w:t>.</w:t>
      </w:r>
    </w:p>
    <w:p w14:paraId="7EAA85AD" w14:textId="77777777" w:rsidR="00E85351" w:rsidRPr="00614D9F" w:rsidRDefault="00E85351" w:rsidP="00E85351">
      <w:r w:rsidRPr="00614D9F">
        <w:t>If a consumer requests access to an offering from a provider with a valid access token</w:t>
      </w:r>
      <w:r w:rsidR="00F63C86" w:rsidRPr="00614D9F">
        <w:t>,</w:t>
      </w:r>
      <w:r w:rsidRPr="00614D9F">
        <w:t xml:space="preserve"> the provider should trust that it is issued correctly from the marketplace. Likewise, if a consumer discovers an offering</w:t>
      </w:r>
      <w:r w:rsidR="00F63C86" w:rsidRPr="00614D9F">
        <w:t>,</w:t>
      </w:r>
      <w:r w:rsidRPr="00614D9F">
        <w:t xml:space="preserve"> it should be a trustworthy offering from the provider in question, e.g. validated by the marketplace.</w:t>
      </w:r>
    </w:p>
    <w:p w14:paraId="6ED72D6A" w14:textId="77777777" w:rsidR="00E85351" w:rsidRPr="00614D9F" w:rsidRDefault="00E85351" w:rsidP="00E85351">
      <w:pPr>
        <w:rPr>
          <w:color w:val="000000"/>
        </w:rPr>
      </w:pPr>
      <w:r w:rsidRPr="00614D9F">
        <w:rPr>
          <w:color w:val="000000"/>
        </w:rPr>
        <w:lastRenderedPageBreak/>
        <w:t xml:space="preserve">Of these core functionalities of the marketplace, a selection of three has been implemented using the Ethereum blockchain: </w:t>
      </w:r>
      <w:r w:rsidR="00F63C86" w:rsidRPr="00614D9F">
        <w:rPr>
          <w:color w:val="000000"/>
        </w:rPr>
        <w:t xml:space="preserve">1) </w:t>
      </w:r>
      <w:r w:rsidRPr="00614D9F">
        <w:rPr>
          <w:b/>
          <w:color w:val="000000"/>
        </w:rPr>
        <w:t>Offering Creation</w:t>
      </w:r>
      <w:r w:rsidRPr="00614D9F">
        <w:rPr>
          <w:color w:val="000000"/>
        </w:rPr>
        <w:t xml:space="preserve">, </w:t>
      </w:r>
      <w:r w:rsidR="00F63C86" w:rsidRPr="00614D9F">
        <w:rPr>
          <w:color w:val="000000"/>
        </w:rPr>
        <w:t xml:space="preserve">2) </w:t>
      </w:r>
      <w:r w:rsidRPr="00614D9F">
        <w:rPr>
          <w:b/>
          <w:color w:val="000000"/>
        </w:rPr>
        <w:t>Offering Query</w:t>
      </w:r>
      <w:r w:rsidRPr="00614D9F">
        <w:rPr>
          <w:color w:val="000000"/>
        </w:rPr>
        <w:t xml:space="preserve"> and </w:t>
      </w:r>
      <w:r w:rsidR="00F63C86" w:rsidRPr="00614D9F">
        <w:rPr>
          <w:color w:val="000000"/>
        </w:rPr>
        <w:t xml:space="preserve">3) </w:t>
      </w:r>
      <w:r w:rsidRPr="00614D9F">
        <w:rPr>
          <w:b/>
          <w:color w:val="000000"/>
        </w:rPr>
        <w:t>Offering Modification and Deletion</w:t>
      </w:r>
      <w:r w:rsidRPr="00614D9F">
        <w:rPr>
          <w:color w:val="000000"/>
        </w:rPr>
        <w:t xml:space="preserve">. </w:t>
      </w:r>
    </w:p>
    <w:p w14:paraId="4FF6272E" w14:textId="77777777" w:rsidR="00E85351" w:rsidRPr="00614D9F" w:rsidRDefault="00E85351" w:rsidP="00E85351">
      <w:pPr>
        <w:pStyle w:val="Ttulo2"/>
        <w:ind w:left="709" w:hanging="709"/>
      </w:pPr>
      <w:bookmarkStart w:id="9" w:name="_Toc519624242"/>
      <w:bookmarkStart w:id="10" w:name="_Toc522613281"/>
      <w:r w:rsidRPr="00614D9F">
        <w:t>Blockchain-based Marketplace Design and Implementation</w:t>
      </w:r>
      <w:bookmarkEnd w:id="9"/>
      <w:bookmarkEnd w:id="10"/>
      <w:r w:rsidRPr="00614D9F">
        <w:t xml:space="preserve"> </w:t>
      </w:r>
    </w:p>
    <w:p w14:paraId="3149EA4D" w14:textId="77777777" w:rsidR="00E85351" w:rsidRPr="00614D9F" w:rsidRDefault="00E85351" w:rsidP="00E85351">
      <w:r w:rsidRPr="00614D9F">
        <w:t>For implementation of the selected marketplace functionalities a development version of the Ethereum blockchain is used. Ethereum is designed for creating applications utilizing the blockchain technology via the Ethereum Virtual Machine (EVM). The EVM contains the functionality to create a private P2P network and a private chain on that network. The developers can create their own decentralized applications (</w:t>
      </w:r>
      <w:r w:rsidR="00F63C86" w:rsidRPr="00614D9F">
        <w:t>ÐApps</w:t>
      </w:r>
      <w:r w:rsidRPr="00614D9F">
        <w:t xml:space="preserve">) on that chain. One of the useful tools to create </w:t>
      </w:r>
      <w:r w:rsidR="00F63C86" w:rsidRPr="00614D9F">
        <w:t>ÐApps</w:t>
      </w:r>
      <w:r w:rsidRPr="00614D9F">
        <w:t xml:space="preserve"> is the creation of </w:t>
      </w:r>
      <w:r w:rsidR="004763C7" w:rsidRPr="00614D9F">
        <w:t>SC</w:t>
      </w:r>
      <w:r w:rsidRPr="00614D9F">
        <w:t>s</w:t>
      </w:r>
      <w:r w:rsidR="00AA5F14" w:rsidRPr="00614D9F">
        <w:t>, since they</w:t>
      </w:r>
      <w:r w:rsidRPr="00614D9F">
        <w:t xml:space="preserve"> allow users to create code, which can then be executed on the chain. With </w:t>
      </w:r>
      <w:r w:rsidR="00936E19" w:rsidRPr="00614D9F">
        <w:t>SC</w:t>
      </w:r>
      <w:r w:rsidRPr="00614D9F">
        <w:t>s it is possible to deploy other functionality and thereby create decentralized applications.</w:t>
      </w:r>
    </w:p>
    <w:p w14:paraId="7BAE5699" w14:textId="77777777" w:rsidR="00E85351" w:rsidRPr="00614D9F" w:rsidRDefault="00E85351" w:rsidP="00E85351">
      <w:r w:rsidRPr="00614D9F">
        <w:t xml:space="preserve">The programming language used </w:t>
      </w:r>
      <w:r w:rsidR="00AA5F14" w:rsidRPr="00614D9F">
        <w:t xml:space="preserve">in this work </w:t>
      </w:r>
      <w:r w:rsidRPr="00614D9F">
        <w:t xml:space="preserve">to create </w:t>
      </w:r>
      <w:r w:rsidR="00936E19" w:rsidRPr="00614D9F">
        <w:t>SC</w:t>
      </w:r>
      <w:r w:rsidRPr="00614D9F">
        <w:t>s is Solidity</w:t>
      </w:r>
      <w:r w:rsidR="00AA5F14" w:rsidRPr="00614D9F">
        <w:t>, a contract-oriented programming language that is at present the primary language on Ethereum</w:t>
      </w:r>
      <w:r w:rsidRPr="00614D9F">
        <w:t xml:space="preserve">. Since </w:t>
      </w:r>
      <w:r w:rsidR="00936E19" w:rsidRPr="00614D9F">
        <w:t>SC</w:t>
      </w:r>
      <w:r w:rsidRPr="00614D9F">
        <w:t>s are located on the chain, they provide the same transparency and security that any other block on the chain would have. As contracts are contained in blocks</w:t>
      </w:r>
      <w:r w:rsidR="00AA5F14" w:rsidRPr="00614D9F">
        <w:t>,</w:t>
      </w:r>
      <w:r w:rsidRPr="00614D9F">
        <w:t xml:space="preserve"> they cannot be deleted from a chain once they are committed. The only way to remove the contracts’ functionality from the chain is to include a method to disable them.</w:t>
      </w:r>
    </w:p>
    <w:p w14:paraId="6A3D287C" w14:textId="6901597B" w:rsidR="00E85351" w:rsidRPr="00614D9F" w:rsidRDefault="00E85351" w:rsidP="00E85351">
      <w:pPr>
        <w:rPr>
          <w:lang w:eastAsia="da-DK"/>
        </w:rPr>
      </w:pPr>
      <w:r w:rsidRPr="00614D9F">
        <w:rPr>
          <w:lang w:eastAsia="da-DK"/>
        </w:rPr>
        <w:t xml:space="preserve">At the time of writing, the main chain in Ethereum takes up 629 gigabytes of storage and this is far more than can be expected for the end user devices or IoT devices. While off-chain transactions are possible, it is not possible to read and validate the state of the chain without having a full local copy of the chain. Therefore, the architecture of the BIGIoT marketplace build upon an Ethereum chain excludes the end users in the chain. The proposed architecture is presented in </w:t>
      </w:r>
      <w:r w:rsidR="00C83283" w:rsidRPr="00614D9F">
        <w:rPr>
          <w:lang w:eastAsia="da-DK"/>
        </w:rPr>
        <w:fldChar w:fldCharType="begin"/>
      </w:r>
      <w:r w:rsidRPr="00614D9F">
        <w:rPr>
          <w:lang w:eastAsia="da-DK"/>
        </w:rPr>
        <w:instrText xml:space="preserve"> REF _Ref519507893 \h </w:instrText>
      </w:r>
      <w:r w:rsidR="00C83283" w:rsidRPr="00614D9F">
        <w:rPr>
          <w:lang w:eastAsia="da-DK"/>
        </w:rPr>
      </w:r>
      <w:r w:rsidR="00C83283" w:rsidRPr="00614D9F">
        <w:rPr>
          <w:lang w:eastAsia="da-DK"/>
        </w:rPr>
        <w:fldChar w:fldCharType="separate"/>
      </w:r>
      <w:r w:rsidR="00BC1638" w:rsidRPr="00614D9F">
        <w:t xml:space="preserve">Figure </w:t>
      </w:r>
      <w:r w:rsidR="00BC1638">
        <w:rPr>
          <w:noProof/>
        </w:rPr>
        <w:t>1</w:t>
      </w:r>
      <w:r w:rsidR="00C83283" w:rsidRPr="00614D9F">
        <w:rPr>
          <w:lang w:eastAsia="da-DK"/>
        </w:rPr>
        <w:fldChar w:fldCharType="end"/>
      </w:r>
      <w:r w:rsidRPr="00614D9F">
        <w:rPr>
          <w:lang w:eastAsia="da-DK"/>
        </w:rPr>
        <w:t>.</w:t>
      </w:r>
    </w:p>
    <w:p w14:paraId="47471575" w14:textId="77777777" w:rsidR="00E85351" w:rsidRPr="00614D9F" w:rsidRDefault="00E85351" w:rsidP="00E85351">
      <w:pPr>
        <w:keepNext/>
        <w:jc w:val="center"/>
      </w:pPr>
      <w:r w:rsidRPr="00614D9F">
        <w:rPr>
          <w:noProof/>
          <w:lang w:eastAsia="en-GB"/>
        </w:rPr>
        <w:lastRenderedPageBreak/>
        <w:drawing>
          <wp:inline distT="0" distB="0" distL="0" distR="0" wp14:anchorId="69882C0A" wp14:editId="280E6ECD">
            <wp:extent cx="3990086" cy="1762119"/>
            <wp:effectExtent l="0" t="0" r="0" b="0"/>
            <wp:docPr id="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90086" cy="1762119"/>
                    </a:xfrm>
                    <a:prstGeom prst="rect">
                      <a:avLst/>
                    </a:prstGeom>
                    <a:noFill/>
                    <a:ln>
                      <a:noFill/>
                    </a:ln>
                  </pic:spPr>
                </pic:pic>
              </a:graphicData>
            </a:graphic>
          </wp:inline>
        </w:drawing>
      </w:r>
    </w:p>
    <w:p w14:paraId="0D0EFF60" w14:textId="779B52F5" w:rsidR="00E85351" w:rsidRPr="00614D9F" w:rsidRDefault="00E85351" w:rsidP="00E85351">
      <w:pPr>
        <w:pStyle w:val="Descripcin"/>
        <w:rPr>
          <w:lang w:eastAsia="da-DK"/>
        </w:rPr>
      </w:pPr>
      <w:bookmarkStart w:id="11" w:name="_Ref519507893"/>
      <w:bookmarkStart w:id="12" w:name="_Toc519614602"/>
      <w:bookmarkStart w:id="13" w:name="_Toc522613311"/>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w:t>
      </w:r>
      <w:r w:rsidR="00C83283" w:rsidRPr="00614D9F">
        <w:fldChar w:fldCharType="end"/>
      </w:r>
      <w:bookmarkEnd w:id="11"/>
      <w:r w:rsidRPr="00614D9F">
        <w:t>: Modified architecture for BIGIoT functionality implementation on Ethereum</w:t>
      </w:r>
      <w:bookmarkEnd w:id="12"/>
      <w:bookmarkEnd w:id="13"/>
    </w:p>
    <w:p w14:paraId="1367BF7F" w14:textId="77777777" w:rsidR="00E85351" w:rsidRPr="00614D9F" w:rsidRDefault="00E85351" w:rsidP="00E85351">
      <w:pPr>
        <w:rPr>
          <w:lang w:eastAsia="da-DK"/>
        </w:rPr>
      </w:pPr>
      <w:r w:rsidRPr="00614D9F">
        <w:rPr>
          <w:lang w:eastAsia="da-DK"/>
        </w:rPr>
        <w:t>Elements inside the red square have a full copy of the chain and helps distribute changes, while nodes outside do not have access to the chain (referred to as foreign nodes or clients).</w:t>
      </w:r>
    </w:p>
    <w:p w14:paraId="0E2A38C4" w14:textId="77777777" w:rsidR="00E85351" w:rsidRPr="00614D9F" w:rsidRDefault="00E85351" w:rsidP="00E85351">
      <w:pPr>
        <w:pStyle w:val="Prrafodelista"/>
        <w:numPr>
          <w:ilvl w:val="0"/>
          <w:numId w:val="25"/>
        </w:numPr>
        <w:rPr>
          <w:lang w:eastAsia="da-DK"/>
        </w:rPr>
      </w:pPr>
      <w:r w:rsidRPr="00614D9F">
        <w:rPr>
          <w:b/>
          <w:lang w:eastAsia="da-DK"/>
        </w:rPr>
        <w:t>Consumer Nodes:</w:t>
      </w:r>
      <w:r w:rsidRPr="00614D9F">
        <w:rPr>
          <w:lang w:eastAsia="da-DK"/>
        </w:rPr>
        <w:t xml:space="preserve"> Consumers are Ethereum nodes that can interact with and modify the chain. They perform Search queries and subscription actions.</w:t>
      </w:r>
    </w:p>
    <w:p w14:paraId="04D07194" w14:textId="77777777" w:rsidR="00E85351" w:rsidRPr="00614D9F" w:rsidRDefault="00E85351" w:rsidP="00E85351">
      <w:pPr>
        <w:pStyle w:val="Prrafodelista"/>
        <w:numPr>
          <w:ilvl w:val="0"/>
          <w:numId w:val="24"/>
        </w:numPr>
        <w:rPr>
          <w:lang w:eastAsia="da-DK"/>
        </w:rPr>
      </w:pPr>
      <w:r w:rsidRPr="00614D9F">
        <w:rPr>
          <w:b/>
          <w:lang w:eastAsia="da-DK"/>
        </w:rPr>
        <w:t>Consumer Client:</w:t>
      </w:r>
      <w:r w:rsidRPr="00614D9F">
        <w:rPr>
          <w:lang w:eastAsia="da-DK"/>
        </w:rPr>
        <w:t xml:space="preserve"> Consumer Clients are the end users of Consumer nodes and each Consumer should make sure </w:t>
      </w:r>
      <w:r w:rsidR="00FE1C4C" w:rsidRPr="00614D9F">
        <w:rPr>
          <w:lang w:eastAsia="da-DK"/>
        </w:rPr>
        <w:t xml:space="preserve">it </w:t>
      </w:r>
      <w:r w:rsidRPr="00614D9F">
        <w:rPr>
          <w:lang w:eastAsia="da-DK"/>
        </w:rPr>
        <w:t>ha</w:t>
      </w:r>
      <w:r w:rsidR="00FE1C4C" w:rsidRPr="00614D9F">
        <w:rPr>
          <w:lang w:eastAsia="da-DK"/>
        </w:rPr>
        <w:t>s</w:t>
      </w:r>
      <w:r w:rsidRPr="00614D9F">
        <w:rPr>
          <w:lang w:eastAsia="da-DK"/>
        </w:rPr>
        <w:t xml:space="preserve"> resources to support their clients. This replaces the BIGIoT Consumers in the current BIGIoT system.</w:t>
      </w:r>
    </w:p>
    <w:p w14:paraId="4BA1DAFC" w14:textId="77777777" w:rsidR="00E85351" w:rsidRPr="00614D9F" w:rsidRDefault="00E85351" w:rsidP="00E85351">
      <w:pPr>
        <w:pStyle w:val="Prrafodelista"/>
        <w:numPr>
          <w:ilvl w:val="0"/>
          <w:numId w:val="23"/>
        </w:numPr>
        <w:rPr>
          <w:lang w:eastAsia="da-DK"/>
        </w:rPr>
      </w:pPr>
      <w:r w:rsidRPr="00614D9F">
        <w:rPr>
          <w:b/>
          <w:lang w:eastAsia="da-DK"/>
        </w:rPr>
        <w:t>Provider Nodes:</w:t>
      </w:r>
      <w:r w:rsidRPr="00614D9F">
        <w:rPr>
          <w:lang w:eastAsia="da-DK"/>
        </w:rPr>
        <w:t xml:space="preserve"> Providers are Ethereum nodes that can interact with and modify the chain. Their primary task is to create offerings and manage their endpoints. These nodes replace Providers in the current BIGIoT system.</w:t>
      </w:r>
    </w:p>
    <w:p w14:paraId="1B5AD36F" w14:textId="77777777" w:rsidR="00E85351" w:rsidRPr="00614D9F" w:rsidRDefault="00E85351" w:rsidP="00E85351">
      <w:pPr>
        <w:pStyle w:val="Prrafodelista"/>
        <w:numPr>
          <w:ilvl w:val="0"/>
          <w:numId w:val="22"/>
        </w:numPr>
        <w:rPr>
          <w:lang w:eastAsia="da-DK"/>
        </w:rPr>
      </w:pPr>
      <w:r w:rsidRPr="00614D9F">
        <w:rPr>
          <w:b/>
          <w:lang w:eastAsia="da-DK"/>
        </w:rPr>
        <w:t>Provider Client:</w:t>
      </w:r>
      <w:r w:rsidRPr="00614D9F">
        <w:rPr>
          <w:lang w:eastAsia="da-DK"/>
        </w:rPr>
        <w:t xml:space="preserve"> Provider Clients is where a Consumer client will retrieve data from.</w:t>
      </w:r>
    </w:p>
    <w:p w14:paraId="066E13A8" w14:textId="77777777" w:rsidR="00E85351" w:rsidRPr="00614D9F" w:rsidRDefault="00E85351" w:rsidP="00E85351">
      <w:pPr>
        <w:rPr>
          <w:color w:val="000000"/>
        </w:rPr>
      </w:pPr>
      <w:r w:rsidRPr="00614D9F">
        <w:rPr>
          <w:color w:val="000000"/>
        </w:rPr>
        <w:t xml:space="preserve">On a blockchain only two types of interactions are allowed; read and write. Any action that changes a chain costs Ethers, as such action is a computational task for the mining nodes. Reading from a blockchain is a local task performed by a node and therefore does not require mining. </w:t>
      </w:r>
    </w:p>
    <w:p w14:paraId="47F4CEB3" w14:textId="77777777" w:rsidR="00E85351" w:rsidRPr="00614D9F" w:rsidRDefault="00E85351" w:rsidP="00E85351">
      <w:r w:rsidRPr="00614D9F">
        <w:rPr>
          <w:color w:val="000000"/>
        </w:rPr>
        <w:t>The marketplace functionalities selected to be realized are subsequently described individually in terms of how they are designed and implemented in the following.</w:t>
      </w:r>
    </w:p>
    <w:p w14:paraId="15AA8B7C" w14:textId="77777777" w:rsidR="00E85351" w:rsidRPr="00614D9F" w:rsidRDefault="00E85351" w:rsidP="00E85351">
      <w:pPr>
        <w:pStyle w:val="Ttulo3"/>
        <w:ind w:left="709" w:hanging="709"/>
      </w:pPr>
      <w:r w:rsidRPr="00614D9F">
        <w:t>Offering Creation</w:t>
      </w:r>
    </w:p>
    <w:p w14:paraId="4AB5E173" w14:textId="40E0E361" w:rsidR="00E85351" w:rsidRPr="00614D9F" w:rsidRDefault="00E85351" w:rsidP="00E85351">
      <w:pPr>
        <w:rPr>
          <w:color w:val="000000"/>
        </w:rPr>
      </w:pPr>
      <w:r w:rsidRPr="00614D9F">
        <w:rPr>
          <w:color w:val="000000"/>
        </w:rPr>
        <w:t>To ensure that offerings can be created by Providers</w:t>
      </w:r>
      <w:r w:rsidR="00FE1C4C" w:rsidRPr="00614D9F">
        <w:rPr>
          <w:color w:val="000000"/>
        </w:rPr>
        <w:t>,</w:t>
      </w:r>
      <w:r w:rsidRPr="00614D9F">
        <w:rPr>
          <w:color w:val="000000"/>
        </w:rPr>
        <w:t xml:space="preserve"> the functionality of the contract is open to all users in the chain. Any account on the chain with sufficient funds of Ethers to create a transaction can therefore create an offering. As the fields of such an offering, to a large extent, are customizable by the users, there is a need to validate the inputs given to </w:t>
      </w:r>
      <w:r w:rsidRPr="00614D9F">
        <w:rPr>
          <w:color w:val="000000"/>
        </w:rPr>
        <w:lastRenderedPageBreak/>
        <w:t>the contract. The general functionality of creating an offering</w:t>
      </w:r>
      <w:r w:rsidR="00A02720">
        <w:rPr>
          <w:color w:val="000000"/>
        </w:rPr>
        <w:t xml:space="preserve"> is described by the flowchart i</w:t>
      </w:r>
      <w:r w:rsidRPr="00614D9F">
        <w:rPr>
          <w:color w:val="000000"/>
        </w:rPr>
        <w:t xml:space="preserve">n </w:t>
      </w:r>
      <w:r w:rsidR="00C83283" w:rsidRPr="00614D9F">
        <w:rPr>
          <w:color w:val="000000"/>
        </w:rPr>
        <w:fldChar w:fldCharType="begin"/>
      </w:r>
      <w:r w:rsidRPr="00614D9F">
        <w:rPr>
          <w:color w:val="000000"/>
        </w:rPr>
        <w:instrText xml:space="preserve"> REF _Ref519508421 \h </w:instrText>
      </w:r>
      <w:r w:rsidR="00C83283" w:rsidRPr="00614D9F">
        <w:rPr>
          <w:color w:val="000000"/>
        </w:rPr>
      </w:r>
      <w:r w:rsidR="00C83283" w:rsidRPr="00614D9F">
        <w:rPr>
          <w:color w:val="000000"/>
        </w:rPr>
        <w:fldChar w:fldCharType="separate"/>
      </w:r>
      <w:r w:rsidR="00BC1638" w:rsidRPr="00614D9F">
        <w:t xml:space="preserve">Figure </w:t>
      </w:r>
      <w:r w:rsidR="00BC1638">
        <w:rPr>
          <w:noProof/>
        </w:rPr>
        <w:t>2</w:t>
      </w:r>
      <w:r w:rsidR="00C83283" w:rsidRPr="00614D9F">
        <w:rPr>
          <w:color w:val="000000"/>
        </w:rPr>
        <w:fldChar w:fldCharType="end"/>
      </w:r>
      <w:r w:rsidRPr="00614D9F">
        <w:rPr>
          <w:color w:val="000000"/>
        </w:rPr>
        <w:t>.</w:t>
      </w:r>
    </w:p>
    <w:p w14:paraId="3E96C49B" w14:textId="77777777" w:rsidR="00E85351" w:rsidRPr="00614D9F" w:rsidRDefault="00E85351" w:rsidP="00E85351">
      <w:pPr>
        <w:keepNext/>
        <w:jc w:val="center"/>
      </w:pPr>
      <w:r w:rsidRPr="00614D9F">
        <w:rPr>
          <w:noProof/>
          <w:lang w:eastAsia="en-GB"/>
        </w:rPr>
        <w:drawing>
          <wp:inline distT="0" distB="0" distL="0" distR="0" wp14:anchorId="4CBD68EB" wp14:editId="196ECCED">
            <wp:extent cx="3768639" cy="2478117"/>
            <wp:effectExtent l="0" t="0" r="3810" b="0"/>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68639" cy="2478117"/>
                    </a:xfrm>
                    <a:prstGeom prst="rect">
                      <a:avLst/>
                    </a:prstGeom>
                    <a:noFill/>
                    <a:ln>
                      <a:noFill/>
                    </a:ln>
                  </pic:spPr>
                </pic:pic>
              </a:graphicData>
            </a:graphic>
          </wp:inline>
        </w:drawing>
      </w:r>
    </w:p>
    <w:p w14:paraId="39014141" w14:textId="15CB0AC3" w:rsidR="00E85351" w:rsidRPr="00614D9F" w:rsidRDefault="00E85351" w:rsidP="00E85351">
      <w:pPr>
        <w:pStyle w:val="Descripcin"/>
      </w:pPr>
      <w:bookmarkStart w:id="14" w:name="_Ref519508421"/>
      <w:bookmarkStart w:id="15" w:name="_Toc519614603"/>
      <w:bookmarkStart w:id="16" w:name="_Toc522613312"/>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2</w:t>
      </w:r>
      <w:r w:rsidR="00C83283" w:rsidRPr="00614D9F">
        <w:fldChar w:fldCharType="end"/>
      </w:r>
      <w:bookmarkEnd w:id="14"/>
      <w:r w:rsidRPr="00614D9F">
        <w:t xml:space="preserve">: Flowchart of offering creation process in the Offering </w:t>
      </w:r>
      <w:r w:rsidR="00936E19" w:rsidRPr="00614D9F">
        <w:t>SC</w:t>
      </w:r>
      <w:r w:rsidRPr="00614D9F">
        <w:t>.</w:t>
      </w:r>
      <w:bookmarkEnd w:id="15"/>
      <w:bookmarkEnd w:id="16"/>
    </w:p>
    <w:p w14:paraId="00313761" w14:textId="77777777" w:rsidR="00E85351" w:rsidRPr="00614D9F" w:rsidRDefault="00E85351" w:rsidP="00E85351">
      <w:r w:rsidRPr="00614D9F">
        <w:t>The provider node receives the content of the offering from a provider client. The provider node creates an offering transaction by using the Add offering functionality which is part of the Offering contract stored on the chain, and adding the transaction in the queue to be added in blocks to the chain.</w:t>
      </w:r>
    </w:p>
    <w:p w14:paraId="7B2632C4" w14:textId="77777777" w:rsidR="00E85351" w:rsidRPr="00614D9F" w:rsidRDefault="00E85351" w:rsidP="00E85351">
      <w:r w:rsidRPr="00614D9F">
        <w:t>A miner will now validate the content of the offering based on the Add offering rules defined in the Offering contract. Given the content is valid the miner includes this transaction (possibly along with other transactions) in a new block and starts mining it. If the block is successfully mined, the miner distributes it to other nodes in the network. If the other nodes validate the block, it will be accepted as the next block on the chain.</w:t>
      </w:r>
    </w:p>
    <w:p w14:paraId="037681B1" w14:textId="0193F5B4" w:rsidR="00E85351" w:rsidRPr="00614D9F" w:rsidRDefault="00E85351" w:rsidP="00E85351">
      <w:r w:rsidRPr="00614D9F">
        <w:t>For realizing this, the language Solidity</w:t>
      </w:r>
      <w:sdt>
        <w:sdtPr>
          <w:id w:val="395865827"/>
          <w:citation/>
        </w:sdtPr>
        <w:sdtEndPr/>
        <w:sdtContent>
          <w:r w:rsidR="00C83283" w:rsidRPr="00614D9F">
            <w:fldChar w:fldCharType="begin"/>
          </w:r>
          <w:r w:rsidR="006A5603" w:rsidRPr="00614D9F">
            <w:instrText xml:space="preserve">CITATION Eth18 \l 1030 </w:instrText>
          </w:r>
          <w:r w:rsidR="00C83283" w:rsidRPr="00614D9F">
            <w:fldChar w:fldCharType="separate"/>
          </w:r>
          <w:r w:rsidR="00BC1638">
            <w:rPr>
              <w:noProof/>
            </w:rPr>
            <w:t xml:space="preserve"> </w:t>
          </w:r>
          <w:r w:rsidR="00BC1638" w:rsidRPr="00BC1638">
            <w:rPr>
              <w:noProof/>
            </w:rPr>
            <w:t>[6]</w:t>
          </w:r>
          <w:r w:rsidR="00C83283" w:rsidRPr="00614D9F">
            <w:fldChar w:fldCharType="end"/>
          </w:r>
        </w:sdtContent>
      </w:sdt>
      <w:r w:rsidRPr="00614D9F">
        <w:t xml:space="preserve"> is used, which is designed specifically for Ethereum. Since Solidity is still in development there are some general programming language features missing. One limitation of Solidity is that it is not possible to create 2-dimensional arrays. As a string in Solidity is seen as an array of chars, it is thereby not possible to return an array of strings. As it is possible to convert a string to the byte32 format, it then becomes possible to store them in an array. This will however limit the input and output parameters to a </w:t>
      </w:r>
      <w:r w:rsidR="00E21B30" w:rsidRPr="00614D9F">
        <w:t>32-byte</w:t>
      </w:r>
      <w:r w:rsidRPr="00614D9F">
        <w:t xml:space="preserve"> size, but this is deemed sufficient in this case. Therefore, whenever a user adds inputs or outputs they are converted from strings to bytes32 and placed in a byte array. The reverse of this conversion is done at the Offering Query described in next section.</w:t>
      </w:r>
    </w:p>
    <w:p w14:paraId="745A2828" w14:textId="77777777" w:rsidR="00E85351" w:rsidRPr="00614D9F" w:rsidRDefault="00E85351" w:rsidP="00E85351">
      <w:r w:rsidRPr="00614D9F">
        <w:lastRenderedPageBreak/>
        <w:t xml:space="preserve">The advantage of using Solidity with the Ethereum blockchain is that the needed libraries are deployed on the chain and from there linked to the necessary </w:t>
      </w:r>
      <w:r w:rsidR="00936E19" w:rsidRPr="00614D9F">
        <w:t>SC</w:t>
      </w:r>
      <w:r w:rsidRPr="00614D9F">
        <w:t>. The link between them ensures that the functionality of the library can be used in the contract from any node and that functionality will be the same.</w:t>
      </w:r>
    </w:p>
    <w:p w14:paraId="41C383F6" w14:textId="77777777" w:rsidR="00E85351" w:rsidRPr="00614D9F" w:rsidRDefault="00E85351" w:rsidP="00E85351">
      <w:r w:rsidRPr="00614D9F">
        <w:t>As this function modifies the chain by adding an offering to the storage, it requires a transaction to do so. This means paying a fee in Ethers in order for this transaction to be processed and stored in a block. Once this is done, the offering will be on the chain.</w:t>
      </w:r>
    </w:p>
    <w:p w14:paraId="04AA50E8" w14:textId="77777777" w:rsidR="0041294C" w:rsidRPr="00614D9F" w:rsidRDefault="00364F8F" w:rsidP="00E85351">
      <w:r w:rsidRPr="00614D9F">
        <w:t xml:space="preserve">The </w:t>
      </w:r>
      <w:r w:rsidR="00936E19" w:rsidRPr="00614D9F">
        <w:t>SC</w:t>
      </w:r>
      <w:r w:rsidRPr="00614D9F">
        <w:t xml:space="preserve"> concept is used in the following way when adding a new offering. </w:t>
      </w:r>
      <w:r w:rsidR="0041294C" w:rsidRPr="00614D9F">
        <w:t xml:space="preserve">When a provider client wants to create a new offering, it creates a transaction towards the Offering </w:t>
      </w:r>
      <w:r w:rsidR="00936E19" w:rsidRPr="00614D9F">
        <w:t>SC</w:t>
      </w:r>
      <w:r w:rsidR="0041294C" w:rsidRPr="00614D9F">
        <w:t xml:space="preserve">. This transaction works as a function call towards the Add offering function in the contract and must therefore contain the necessary parameters of the offering to be created. This transaction, once validated, works as a pointer towards the </w:t>
      </w:r>
      <w:r w:rsidR="00936E19" w:rsidRPr="00614D9F">
        <w:t>SC</w:t>
      </w:r>
      <w:r w:rsidR="0041294C" w:rsidRPr="00614D9F">
        <w:t xml:space="preserve"> as well. This means when a node reads this transaction/block it understands that it belongs to, and specifies, fields in the offering </w:t>
      </w:r>
      <w:r w:rsidR="00936E19" w:rsidRPr="00614D9F">
        <w:t>SC</w:t>
      </w:r>
      <w:r w:rsidR="0041294C" w:rsidRPr="00614D9F">
        <w:t>. This transaction will therefore specify areas such as price, endpoint, id, license and so on. This information is then gathered in an offering struct which is accessible via the offering contract, allowing a potential consumer to simply utilize the offering contract to find the necessary information regarding the offering, without itself having to visit the block it was created in. In this implementation the fields for describing the offering are kept simple such that the query function likewise can be kept simple. However, to add more complex functionality and data structures this must be defined in the Offering Contract. The offering contract now contains all information and functionality needed for discovering it via offering query, and for subscribing to it.</w:t>
      </w:r>
    </w:p>
    <w:p w14:paraId="14EE9446" w14:textId="77777777" w:rsidR="00E85351" w:rsidRPr="00614D9F" w:rsidRDefault="00E85351" w:rsidP="00E85351">
      <w:pPr>
        <w:pStyle w:val="Ttulo3"/>
        <w:ind w:left="709" w:hanging="709"/>
      </w:pPr>
      <w:r w:rsidRPr="00614D9F">
        <w:t>Offering Query</w:t>
      </w:r>
    </w:p>
    <w:p w14:paraId="1FBAF98E" w14:textId="77777777" w:rsidR="00E85351" w:rsidRPr="00614D9F" w:rsidRDefault="00E85351" w:rsidP="00E85351">
      <w:r w:rsidRPr="00614D9F">
        <w:t xml:space="preserve">Before a consumer can consume data described in an offering, it should first find the offering that fulfils the data requirements. However, since a consumer client is a foreign node it cannot search through offerings directly on the chain but it must do this via a consumer node, which then returns the matching offerings to the consumer client. </w:t>
      </w:r>
    </w:p>
    <w:p w14:paraId="630471EF" w14:textId="605560A8" w:rsidR="00E85351" w:rsidRPr="00614D9F" w:rsidRDefault="00E85351" w:rsidP="00E85351">
      <w:r w:rsidRPr="00614D9F">
        <w:t xml:space="preserve">The search functions are defined as part of the Offering contract on the blockchain, which means that all consumer nodes will employ the same search. This also means that it is not possible to inject a malicious search function in the system, e.g. causing one or more offerings never to be returned. The Offering Query flow is illustrated in </w:t>
      </w:r>
      <w:r w:rsidR="00C83283" w:rsidRPr="00614D9F">
        <w:fldChar w:fldCharType="begin"/>
      </w:r>
      <w:r w:rsidRPr="00614D9F">
        <w:instrText xml:space="preserve"> REF _Ref519582587 \h </w:instrText>
      </w:r>
      <w:r w:rsidR="00C83283" w:rsidRPr="00614D9F">
        <w:fldChar w:fldCharType="separate"/>
      </w:r>
      <w:r w:rsidR="00BC1638" w:rsidRPr="00614D9F">
        <w:t xml:space="preserve">Figure </w:t>
      </w:r>
      <w:r w:rsidR="00BC1638">
        <w:rPr>
          <w:noProof/>
        </w:rPr>
        <w:t>3</w:t>
      </w:r>
      <w:r w:rsidR="00C83283" w:rsidRPr="00614D9F">
        <w:fldChar w:fldCharType="end"/>
      </w:r>
      <w:r w:rsidRPr="00614D9F">
        <w:t>.</w:t>
      </w:r>
    </w:p>
    <w:p w14:paraId="3C93C440" w14:textId="77777777" w:rsidR="00E85351" w:rsidRPr="00614D9F" w:rsidRDefault="00E85351" w:rsidP="00E85351">
      <w:pPr>
        <w:keepNext/>
        <w:jc w:val="center"/>
      </w:pPr>
      <w:commentRangeStart w:id="17"/>
      <w:r w:rsidRPr="00614D9F">
        <w:rPr>
          <w:noProof/>
          <w:lang w:eastAsia="en-GB"/>
        </w:rPr>
        <w:lastRenderedPageBreak/>
        <w:drawing>
          <wp:inline distT="0" distB="0" distL="0" distR="0" wp14:anchorId="4AB85380" wp14:editId="20E47D1C">
            <wp:extent cx="4252176" cy="3864334"/>
            <wp:effectExtent l="0" t="0" r="0" b="0"/>
            <wp:docPr id="11" name="Picture 5" descr="C:\Users\lmm\Dropbox\phd-stuff\papers\blockchain_paper\images\query_offering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m\Dropbox\phd-stuff\papers\blockchain_paper\images\query_offering_sequen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282" cy="3895329"/>
                    </a:xfrm>
                    <a:prstGeom prst="rect">
                      <a:avLst/>
                    </a:prstGeom>
                    <a:noFill/>
                    <a:ln>
                      <a:noFill/>
                    </a:ln>
                  </pic:spPr>
                </pic:pic>
              </a:graphicData>
            </a:graphic>
          </wp:inline>
        </w:drawing>
      </w:r>
      <w:commentRangeEnd w:id="17"/>
      <w:r w:rsidR="001C519F">
        <w:rPr>
          <w:rStyle w:val="Refdecomentario"/>
        </w:rPr>
        <w:commentReference w:id="17"/>
      </w:r>
    </w:p>
    <w:p w14:paraId="0BDCB0B5" w14:textId="589A2F21" w:rsidR="00E85351" w:rsidRPr="00614D9F" w:rsidRDefault="00E85351" w:rsidP="00E85351">
      <w:pPr>
        <w:pStyle w:val="Descripcin"/>
      </w:pPr>
      <w:bookmarkStart w:id="18" w:name="_Ref519582587"/>
      <w:bookmarkStart w:id="19" w:name="_Toc519614604"/>
      <w:bookmarkStart w:id="20" w:name="_Toc522613313"/>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3</w:t>
      </w:r>
      <w:r w:rsidR="00C83283" w:rsidRPr="00614D9F">
        <w:fldChar w:fldCharType="end"/>
      </w:r>
      <w:bookmarkEnd w:id="18"/>
      <w:r w:rsidRPr="00614D9F">
        <w:t xml:space="preserve"> Offering Query flow initiated from Consumer Client</w:t>
      </w:r>
      <w:bookmarkEnd w:id="19"/>
      <w:bookmarkEnd w:id="20"/>
    </w:p>
    <w:p w14:paraId="2C73C0FC" w14:textId="77777777" w:rsidR="00E85351" w:rsidRPr="00614D9F" w:rsidRDefault="00E85351" w:rsidP="00E85351">
      <w:r w:rsidRPr="00614D9F">
        <w:t xml:space="preserve">Two Offering Query functions have been implemented: One returning the first offering that match the criteria, referred to as First Matching Result Search (FMR-Search).  And one returning a list of all offerings matching the criteria, referred to as All Matching Results Search (AMR-Search). </w:t>
      </w:r>
    </w:p>
    <w:p w14:paraId="6FBF43FC" w14:textId="1151C095" w:rsidR="00E85351" w:rsidRPr="00614D9F" w:rsidRDefault="00E85351" w:rsidP="00E85351">
      <w:r w:rsidRPr="00614D9F">
        <w:t>Solidity is used for interaction with the chain. Solidity does not support returning of arrays of structures</w:t>
      </w:r>
      <w:r w:rsidR="00D74B7F" w:rsidRPr="00614D9F">
        <w:t xml:space="preserve"> </w:t>
      </w:r>
      <w:sdt>
        <w:sdtPr>
          <w:id w:val="682094672"/>
          <w:citation/>
        </w:sdtPr>
        <w:sdtEndPr/>
        <w:sdtContent>
          <w:r w:rsidR="00C83283" w:rsidRPr="00614D9F">
            <w:fldChar w:fldCharType="begin"/>
          </w:r>
          <w:r w:rsidR="006A5603" w:rsidRPr="00614D9F">
            <w:instrText xml:space="preserve">CITATION Eth18 \l 3082 </w:instrText>
          </w:r>
          <w:r w:rsidR="00C83283" w:rsidRPr="00614D9F">
            <w:fldChar w:fldCharType="separate"/>
          </w:r>
          <w:r w:rsidR="00BC1638" w:rsidRPr="00BC1638">
            <w:rPr>
              <w:noProof/>
            </w:rPr>
            <w:t>[6]</w:t>
          </w:r>
          <w:r w:rsidR="00C83283" w:rsidRPr="00614D9F">
            <w:fldChar w:fldCharType="end"/>
          </w:r>
        </w:sdtContent>
      </w:sdt>
      <w:r w:rsidRPr="00614D9F">
        <w:t xml:space="preserve">, so it is not possible to return a list of the actual offerings, but instead the search functions return an ID or a list of IDs of the offerings for FMR and AMR respectively. </w:t>
      </w:r>
    </w:p>
    <w:p w14:paraId="179FFC7B" w14:textId="77777777" w:rsidR="00E85351" w:rsidRPr="00614D9F" w:rsidRDefault="00E85351" w:rsidP="00E85351">
      <w:r w:rsidRPr="00614D9F">
        <w:t xml:space="preserve">The miners add offerings to blocks and store them on the chain, where multiple offerings can be stored in the same block. External to the blockchain an array is created and maintained locally at each consumer that keeps track of which blocks contain which offerings, i.e. a pointer for each offering to which block contains it. By using an array external to the chain, it is possible to delete offerings in the sense that pointers can be removed from the array. The search function takes a query description as input, which contains the fields and field values to match with the offerings. The search function then iterates through the local </w:t>
      </w:r>
      <w:r w:rsidRPr="00614D9F">
        <w:lastRenderedPageBreak/>
        <w:t>pointer array and for each pointer it reads the offering it points to and compares the content to the search query. If the offering matches the search query</w:t>
      </w:r>
      <w:r w:rsidR="001F0893" w:rsidRPr="00614D9F">
        <w:t>,</w:t>
      </w:r>
      <w:r w:rsidRPr="00614D9F">
        <w:t xml:space="preserve"> the ID of the offering is returned.</w:t>
      </w:r>
    </w:p>
    <w:p w14:paraId="6FA5BDBE" w14:textId="77777777" w:rsidR="00E85351" w:rsidRPr="00614D9F" w:rsidRDefault="00E85351" w:rsidP="00E85351">
      <w:r w:rsidRPr="00614D9F">
        <w:t>For AMR-Search all offerings on the chain are compared, and the IDs of the matching offerings are returned in an array. Unfortunately, Solidity does not support dynamically changing the size of arrays, so every time a new offering is matched a new array is created which is increased in size. The reason for this limitation in memory handling is that memory operations in solidity cost ethers because normally they are done and distributed on the chain. For this reason, the amount of memory operations performed are kept at a minimum. However, in this realization the memory operations are done locally and never written to the chain and distributed. Optimally the AMR-Search result data handling should be handled in another language to avoid this issue, but for this proof of concept implementation Solidity is used for simplicity.</w:t>
      </w:r>
    </w:p>
    <w:p w14:paraId="446D11AB" w14:textId="77777777" w:rsidR="00E85351" w:rsidRPr="00614D9F" w:rsidRDefault="00E85351" w:rsidP="00E85351">
      <w:r w:rsidRPr="00614D9F">
        <w:t>When the IDs are returned from Consumer Node to Consumer Client based on the search query the client use them as input to another function on the Consumer Node that returns the offering content from the chain based on its ID.</w:t>
      </w:r>
    </w:p>
    <w:p w14:paraId="274B997A" w14:textId="77777777" w:rsidR="00E85351" w:rsidRPr="00614D9F" w:rsidRDefault="00E85351" w:rsidP="00E85351">
      <w:pPr>
        <w:pStyle w:val="Ttulo3"/>
        <w:ind w:left="709" w:hanging="709"/>
      </w:pPr>
      <w:r w:rsidRPr="00614D9F">
        <w:t>Offering Modification and Deletion</w:t>
      </w:r>
    </w:p>
    <w:p w14:paraId="1A4B9452" w14:textId="77777777" w:rsidR="00E85351" w:rsidRPr="00614D9F" w:rsidRDefault="00E85351" w:rsidP="00E85351">
      <w:pPr>
        <w:rPr>
          <w:color w:val="000000"/>
        </w:rPr>
      </w:pPr>
      <w:r w:rsidRPr="00614D9F">
        <w:rPr>
          <w:lang w:eastAsia="da-DK"/>
        </w:rPr>
        <w:t xml:space="preserve">Deleting transactions from a blockchain can never be done, as such operation contradicts the logic of the blockchain concept. However, it is necessary to be able to make offerings invalid. For instance, the offering could become outdated or the Provider could discover an error in the created offering. In any case making the offering invalid is necessary. As deleting block cannot be done, Solidity has implemented an overwrite functionality, which overwrites the memory which was first reserved by the block containing the offering creation. This will create a new transaction overwriting the original offering. Therefore, the data inside the contract is removed, however, that data still exists in the chain in the original block. </w:t>
      </w:r>
      <w:r w:rsidRPr="00614D9F">
        <w:rPr>
          <w:color w:val="000000"/>
        </w:rPr>
        <w:t xml:space="preserve">Over time a provider might want to change the content of an offering. Such change can be realized by deleting the existing offering and creating a new one. However, such approach would require the Consumer to subscribe to a new offering, and it is therefore desirable to modify existing offerings instead. </w:t>
      </w:r>
    </w:p>
    <w:p w14:paraId="6085CDB4" w14:textId="77777777" w:rsidR="00E85351" w:rsidRPr="00614D9F" w:rsidRDefault="00E85351" w:rsidP="00E85351">
      <w:pPr>
        <w:rPr>
          <w:color w:val="000000"/>
        </w:rPr>
      </w:pPr>
      <w:r w:rsidRPr="00614D9F">
        <w:rPr>
          <w:color w:val="000000"/>
        </w:rPr>
        <w:t xml:space="preserve">The offering parameters which can be changed are the ones, whose changes are keeping the offering still intact. This means parameters such as inputs, outputs and endpoints can be </w:t>
      </w:r>
      <w:r w:rsidRPr="00614D9F">
        <w:rPr>
          <w:color w:val="000000"/>
        </w:rPr>
        <w:lastRenderedPageBreak/>
        <w:t xml:space="preserve">changed, as these are specifying how and where the offering can be used. Other parameters, such as offering price and license cannot be changed, as they fundamentally modify the offering, effectively creating a new offering. If modifications to these areas are required, the offering must instead be deleted and a new one created to replace it. To ensure that no malicious or accidental deletion or modifications of offerings are performed, the account which created the offering must also be the one to delete/modify it. If the source of the transaction does not match the offerings creator, then it cannot be changed. This implies that any offering created by a lost account can never be removed. </w:t>
      </w:r>
      <w:r w:rsidR="00CC08DA" w:rsidRPr="00614D9F">
        <w:rPr>
          <w:color w:val="000000"/>
        </w:rPr>
        <w:t xml:space="preserve">This is checked based on the offering deletion function defined in the Offering </w:t>
      </w:r>
      <w:r w:rsidR="00936E19" w:rsidRPr="00614D9F">
        <w:rPr>
          <w:color w:val="000000"/>
        </w:rPr>
        <w:t>SC</w:t>
      </w:r>
      <w:r w:rsidR="00CC08DA" w:rsidRPr="00614D9F">
        <w:rPr>
          <w:color w:val="000000"/>
        </w:rPr>
        <w:t xml:space="preserve"> which is stored on the chain. The actual check is performed when a miner is about to mine the transaction, in which case it checks if the transaction is legal.</w:t>
      </w:r>
    </w:p>
    <w:p w14:paraId="083149E9" w14:textId="77777777" w:rsidR="00E85351" w:rsidRPr="00614D9F" w:rsidRDefault="00E85351" w:rsidP="00E85351">
      <w:pPr>
        <w:rPr>
          <w:color w:val="000000"/>
        </w:rPr>
      </w:pPr>
      <w:r w:rsidRPr="00614D9F">
        <w:rPr>
          <w:color w:val="000000"/>
        </w:rPr>
        <w:t xml:space="preserve">As ‘Offering Modification and Deletion’ requires to store data on the blockchain, this use-cases also requires a transaction (and mining and ethers). </w:t>
      </w:r>
    </w:p>
    <w:p w14:paraId="65ED291D" w14:textId="77777777" w:rsidR="00E85351" w:rsidRPr="00614D9F" w:rsidRDefault="00E85351" w:rsidP="00E85351">
      <w:pPr>
        <w:pStyle w:val="Ttulo2"/>
        <w:ind w:left="709" w:hanging="709"/>
      </w:pPr>
      <w:bookmarkStart w:id="21" w:name="_Toc519624243"/>
      <w:bookmarkStart w:id="22" w:name="_Toc522613282"/>
      <w:r w:rsidRPr="00614D9F">
        <w:t>Qualitative Analysis of Security and Availability</w:t>
      </w:r>
      <w:bookmarkEnd w:id="21"/>
      <w:bookmarkEnd w:id="22"/>
    </w:p>
    <w:p w14:paraId="564F2396" w14:textId="77777777" w:rsidR="00E85351" w:rsidRPr="00614D9F" w:rsidRDefault="00E85351" w:rsidP="00E85351">
      <w:pPr>
        <w:rPr>
          <w:lang w:eastAsia="da-DK"/>
        </w:rPr>
      </w:pPr>
      <w:r w:rsidRPr="00614D9F">
        <w:rPr>
          <w:lang w:eastAsia="da-DK"/>
        </w:rPr>
        <w:t>If a consumer node becomes unavailable it is not possible for the connected consumer clients to make subscriptions, queries or get authenticated, which is required to obtain an access token. In this case it is however only a fraction of the marketplace consumers that become disconnected. A similar observation can be made for provider nodes and provider clients.</w:t>
      </w:r>
    </w:p>
    <w:p w14:paraId="35151A78" w14:textId="77777777" w:rsidR="00E85351" w:rsidRPr="00614D9F" w:rsidRDefault="00E85351" w:rsidP="00E85351">
      <w:pPr>
        <w:rPr>
          <w:lang w:eastAsia="da-DK"/>
        </w:rPr>
      </w:pPr>
      <w:r w:rsidRPr="00614D9F">
        <w:rPr>
          <w:lang w:eastAsia="da-DK"/>
        </w:rPr>
        <w:t>In a centralized marketplace scenario all consumers and providers would become disconnected in case of a marketplace failure. Furthermore, depending on the setup of storage of offerings and subscriptions, these would have to be recreated in the worst case in the centralized scenario. In the blockchain case all offerings and subscriptions would remain intact and available as long as one of the chain nodes remain online.</w:t>
      </w:r>
    </w:p>
    <w:p w14:paraId="05A5336E" w14:textId="77777777" w:rsidR="00E85351" w:rsidRPr="00614D9F" w:rsidRDefault="00E85351" w:rsidP="00E85351">
      <w:pPr>
        <w:rPr>
          <w:lang w:eastAsia="da-DK"/>
        </w:rPr>
      </w:pPr>
      <w:r w:rsidRPr="00614D9F">
        <w:rPr>
          <w:lang w:eastAsia="da-DK"/>
        </w:rPr>
        <w:t>Another key aspect to evaluate when realizing the blockchain based approach is related to security. As blockchain is founded on distributed trust</w:t>
      </w:r>
      <w:r w:rsidR="00113425" w:rsidRPr="00614D9F">
        <w:rPr>
          <w:lang w:eastAsia="da-DK"/>
        </w:rPr>
        <w:t xml:space="preserve"> and thus</w:t>
      </w:r>
      <w:r w:rsidRPr="00614D9F">
        <w:rPr>
          <w:lang w:eastAsia="da-DK"/>
        </w:rPr>
        <w:t xml:space="preserve"> it is vital to evaluate how this potentially can be exploited maliciously as there is no central entity that can be entrusted with maintaining the system integrity, which is the case in the traditional marketplace approach.</w:t>
      </w:r>
    </w:p>
    <w:p w14:paraId="2DB2C187" w14:textId="0B681BE1" w:rsidR="00E85351" w:rsidRPr="00614D9F" w:rsidRDefault="00E85351" w:rsidP="00E85351">
      <w:pPr>
        <w:rPr>
          <w:lang w:eastAsia="da-DK"/>
        </w:rPr>
      </w:pPr>
      <w:r w:rsidRPr="00614D9F">
        <w:rPr>
          <w:lang w:eastAsia="da-DK"/>
        </w:rPr>
        <w:lastRenderedPageBreak/>
        <w:t>One issue related to the distributed trust is called the 51% problem, referring to that if 51% of the mining power is controlled in a blockchain network it is possible to decide which blocks are accepted and which are not. This means that it is possible to deny service for specific clients. It is furthermore possible for the miner with the majority of mining power to double-spend</w:t>
      </w:r>
      <w:sdt>
        <w:sdtPr>
          <w:rPr>
            <w:lang w:eastAsia="da-DK"/>
          </w:rPr>
          <w:id w:val="417980071"/>
          <w:citation/>
        </w:sdtPr>
        <w:sdtEndPr/>
        <w:sdtContent>
          <w:r w:rsidR="00C83283" w:rsidRPr="00614D9F">
            <w:rPr>
              <w:lang w:eastAsia="da-DK"/>
            </w:rPr>
            <w:fldChar w:fldCharType="begin"/>
          </w:r>
          <w:r w:rsidR="006A5603" w:rsidRPr="00614D9F">
            <w:rPr>
              <w:lang w:eastAsia="da-DK"/>
            </w:rPr>
            <w:instrText xml:space="preserve">CITATION VBu \l 1030 </w:instrText>
          </w:r>
          <w:r w:rsidR="00C83283" w:rsidRPr="00614D9F">
            <w:rPr>
              <w:lang w:eastAsia="da-DK"/>
            </w:rPr>
            <w:fldChar w:fldCharType="separate"/>
          </w:r>
          <w:r w:rsidR="00BC1638">
            <w:rPr>
              <w:noProof/>
              <w:lang w:eastAsia="da-DK"/>
            </w:rPr>
            <w:t xml:space="preserve"> </w:t>
          </w:r>
          <w:r w:rsidR="00BC1638" w:rsidRPr="00BC1638">
            <w:rPr>
              <w:noProof/>
              <w:lang w:eastAsia="da-DK"/>
            </w:rPr>
            <w:t>[7]</w:t>
          </w:r>
          <w:r w:rsidR="00C83283" w:rsidRPr="00614D9F">
            <w:rPr>
              <w:lang w:eastAsia="da-DK"/>
            </w:rPr>
            <w:fldChar w:fldCharType="end"/>
          </w:r>
        </w:sdtContent>
      </w:sdt>
      <w:r w:rsidRPr="00614D9F">
        <w:rPr>
          <w:lang w:eastAsia="da-DK"/>
        </w:rPr>
        <w:t xml:space="preserve"> Ethers as the attacker secretly can mine on a private chain which will grow faster than the parallel main chain. The attacker can spend ethers on the main chain and then introduce the private chain to the network, which will be accepted as the main chain. In doing this</w:t>
      </w:r>
      <w:r w:rsidR="00113425" w:rsidRPr="00614D9F">
        <w:rPr>
          <w:lang w:eastAsia="da-DK"/>
        </w:rPr>
        <w:t>,</w:t>
      </w:r>
      <w:r w:rsidRPr="00614D9F">
        <w:rPr>
          <w:lang w:eastAsia="da-DK"/>
        </w:rPr>
        <w:t xml:space="preserve"> ethers spent on the previous main chain will be </w:t>
      </w:r>
      <w:r w:rsidR="00614D9F" w:rsidRPr="00614D9F">
        <w:rPr>
          <w:lang w:eastAsia="da-DK"/>
        </w:rPr>
        <w:t>cancelled</w:t>
      </w:r>
      <w:r w:rsidRPr="00614D9F">
        <w:rPr>
          <w:lang w:eastAsia="da-DK"/>
        </w:rPr>
        <w:t xml:space="preserve"> and returned, to be available to be spent again.</w:t>
      </w:r>
    </w:p>
    <w:p w14:paraId="3DB72538" w14:textId="77777777" w:rsidR="00E85351" w:rsidRPr="00614D9F" w:rsidRDefault="00E85351" w:rsidP="00E85351">
      <w:pPr>
        <w:rPr>
          <w:lang w:eastAsia="da-DK"/>
        </w:rPr>
      </w:pPr>
      <w:r w:rsidRPr="00614D9F">
        <w:rPr>
          <w:lang w:eastAsia="da-DK"/>
        </w:rPr>
        <w:t>An important part of the blockchain concept is the transparency in transactions. Any transaction made can be viewed by all parties. This is necessary in order for miners and other nodes in the network to validate balances of accounts as well as allow transactions between users. In this project</w:t>
      </w:r>
      <w:r w:rsidR="00113425" w:rsidRPr="00614D9F">
        <w:rPr>
          <w:lang w:eastAsia="da-DK"/>
        </w:rPr>
        <w:t>,</w:t>
      </w:r>
      <w:r w:rsidRPr="00614D9F">
        <w:rPr>
          <w:lang w:eastAsia="da-DK"/>
        </w:rPr>
        <w:t xml:space="preserve"> the transparency ensures that any node is able to validate a transaction as well as access the </w:t>
      </w:r>
      <w:r w:rsidR="00936E19" w:rsidRPr="00614D9F">
        <w:rPr>
          <w:lang w:eastAsia="da-DK"/>
        </w:rPr>
        <w:t>SC</w:t>
      </w:r>
      <w:r w:rsidRPr="00614D9F">
        <w:rPr>
          <w:lang w:eastAsia="da-DK"/>
        </w:rPr>
        <w:t xml:space="preserve">s. However, it also means that any user has full access to the content and structure of the </w:t>
      </w:r>
      <w:r w:rsidR="00936E19" w:rsidRPr="00614D9F">
        <w:rPr>
          <w:lang w:eastAsia="da-DK"/>
        </w:rPr>
        <w:t>SC</w:t>
      </w:r>
      <w:r w:rsidRPr="00614D9F">
        <w:rPr>
          <w:lang w:eastAsia="da-DK"/>
        </w:rPr>
        <w:t xml:space="preserve">s. Any potential vulnerability in the contracts are then visible to potential malicious users. Another problem is that users can see other transactions. This allows a company to determine what subscriptions competitors have and thereby create similar competing services. </w:t>
      </w:r>
    </w:p>
    <w:p w14:paraId="361BB2A1" w14:textId="77777777" w:rsidR="00E85351" w:rsidRPr="00614D9F" w:rsidRDefault="00E85351" w:rsidP="00E85351">
      <w:pPr>
        <w:pStyle w:val="Ttulo2"/>
        <w:ind w:left="709" w:hanging="709"/>
      </w:pPr>
      <w:bookmarkStart w:id="23" w:name="_Toc519624244"/>
      <w:bookmarkStart w:id="24" w:name="_Toc522613283"/>
      <w:r w:rsidRPr="00614D9F">
        <w:t>Testbed Assessment</w:t>
      </w:r>
      <w:bookmarkEnd w:id="23"/>
      <w:bookmarkEnd w:id="24"/>
    </w:p>
    <w:p w14:paraId="5FA0A9CC" w14:textId="69CA0B4C" w:rsidR="00E85351" w:rsidRPr="00614D9F" w:rsidRDefault="00E85351" w:rsidP="00E85351">
      <w:pPr>
        <w:rPr>
          <w:color w:val="000000"/>
        </w:rPr>
      </w:pPr>
      <w:r w:rsidRPr="00614D9F">
        <w:rPr>
          <w:color w:val="000000"/>
        </w:rPr>
        <w:t xml:space="preserve">To evaluate the performance of the realized marketplace functionalities the testbed is used to assess the time needed for various operations. The architecture and the functionalities from the previous section have been implemented using a P2P network of nodes, where all peers share the same private Ethereum blockchain using the Geth framework </w:t>
      </w:r>
      <w:sdt>
        <w:sdtPr>
          <w:rPr>
            <w:color w:val="000000"/>
          </w:rPr>
          <w:id w:val="-455715790"/>
          <w:citation/>
        </w:sdtPr>
        <w:sdtEndPr/>
        <w:sdtContent>
          <w:r w:rsidR="00C83283" w:rsidRPr="00614D9F">
            <w:rPr>
              <w:color w:val="000000"/>
            </w:rPr>
            <w:fldChar w:fldCharType="begin"/>
          </w:r>
          <w:r w:rsidR="006A5603" w:rsidRPr="00614D9F">
            <w:rPr>
              <w:color w:val="000000"/>
            </w:rPr>
            <w:instrText xml:space="preserve">CITATION Eth183 \l 1030 </w:instrText>
          </w:r>
          <w:r w:rsidR="00C83283" w:rsidRPr="00614D9F">
            <w:rPr>
              <w:color w:val="000000"/>
            </w:rPr>
            <w:fldChar w:fldCharType="separate"/>
          </w:r>
          <w:r w:rsidR="00BC1638" w:rsidRPr="00BC1638">
            <w:rPr>
              <w:noProof/>
              <w:color w:val="000000"/>
            </w:rPr>
            <w:t>[8]</w:t>
          </w:r>
          <w:r w:rsidR="00C83283" w:rsidRPr="00614D9F">
            <w:rPr>
              <w:color w:val="000000"/>
            </w:rPr>
            <w:fldChar w:fldCharType="end"/>
          </w:r>
        </w:sdtContent>
      </w:sdt>
      <w:r w:rsidRPr="00614D9F">
        <w:rPr>
          <w:color w:val="000000"/>
        </w:rPr>
        <w:t xml:space="preserve">. Due to the blockchain mechanisms to adjust the mining complexity, the number of nodes in the network does not change the mining speed of blocks and therefore the testbed architecture can be simple. The architecture consists of a miner, a provider node and a consumer node connected in a ring structure. The connection is done via a local Ethernet. The nodes use the following common setup: Ubuntu 16.04, Geth version 1.8.10, Node.js version 8.11.1, Truffle version 4.1.0, npm version 5.7.1, Docker version 1.13.1. </w:t>
      </w:r>
    </w:p>
    <w:p w14:paraId="319ED2BF" w14:textId="77777777" w:rsidR="00E85351" w:rsidRPr="00614D9F" w:rsidRDefault="00E85351" w:rsidP="00E85351">
      <w:pPr>
        <w:rPr>
          <w:color w:val="000000"/>
        </w:rPr>
      </w:pPr>
      <w:r w:rsidRPr="00614D9F">
        <w:t>As transactions are required to perform tasks in the offering contract it is necessary to test if the performance of the mining node is as expected. It is therefore important to note:</w:t>
      </w:r>
    </w:p>
    <w:p w14:paraId="3507C8D9" w14:textId="77777777" w:rsidR="00E85351" w:rsidRPr="00614D9F" w:rsidRDefault="00E85351" w:rsidP="00E85351">
      <w:pPr>
        <w:pStyle w:val="Prrafodelista"/>
        <w:numPr>
          <w:ilvl w:val="0"/>
          <w:numId w:val="26"/>
        </w:numPr>
      </w:pPr>
      <w:r w:rsidRPr="00614D9F">
        <w:lastRenderedPageBreak/>
        <w:t>The chain size does not directly impact transaction performance</w:t>
      </w:r>
    </w:p>
    <w:p w14:paraId="06B0F00C" w14:textId="77777777" w:rsidR="00E85351" w:rsidRPr="00614D9F" w:rsidRDefault="00E85351" w:rsidP="00E85351">
      <w:pPr>
        <w:pStyle w:val="Prrafodelista"/>
        <w:numPr>
          <w:ilvl w:val="0"/>
          <w:numId w:val="26"/>
        </w:numPr>
      </w:pPr>
      <w:r w:rsidRPr="00614D9F">
        <w:t>Internal parameters such as gas limit and difficulty does</w:t>
      </w:r>
    </w:p>
    <w:p w14:paraId="4CF5AD36" w14:textId="77777777" w:rsidR="00E85351" w:rsidRPr="00614D9F" w:rsidRDefault="00E85351" w:rsidP="00E85351">
      <w:r w:rsidRPr="00614D9F">
        <w:t xml:space="preserve">To ensure consistency in testing steady state values for the latter parameters are used. This ensures that each test experiences as close to the same conditions as possible. </w:t>
      </w:r>
    </w:p>
    <w:p w14:paraId="0802DAF2" w14:textId="77777777" w:rsidR="00E85351" w:rsidRPr="00614D9F" w:rsidRDefault="00E85351" w:rsidP="00E85351">
      <w:pPr>
        <w:pStyle w:val="Ttulo3"/>
        <w:ind w:left="709" w:hanging="709"/>
      </w:pPr>
      <w:r w:rsidRPr="00614D9F">
        <w:t>Offering creation</w:t>
      </w:r>
    </w:p>
    <w:p w14:paraId="70961FB9" w14:textId="77777777" w:rsidR="00E85351" w:rsidRPr="00614D9F" w:rsidRDefault="00E85351" w:rsidP="00E85351">
      <w:pPr>
        <w:rPr>
          <w:lang w:eastAsia="da-DK"/>
        </w:rPr>
      </w:pPr>
      <w:r w:rsidRPr="00614D9F">
        <w:rPr>
          <w:lang w:eastAsia="da-DK"/>
        </w:rPr>
        <w:t>The method for testing the creation offerings is the following:</w:t>
      </w:r>
    </w:p>
    <w:p w14:paraId="4A4BE3AF" w14:textId="77777777" w:rsidR="00E85351" w:rsidRPr="00614D9F" w:rsidRDefault="00E85351" w:rsidP="00E85351">
      <w:pPr>
        <w:pStyle w:val="Prrafodelista"/>
        <w:numPr>
          <w:ilvl w:val="0"/>
          <w:numId w:val="27"/>
        </w:numPr>
        <w:rPr>
          <w:lang w:eastAsia="da-DK"/>
        </w:rPr>
      </w:pPr>
      <w:r w:rsidRPr="00614D9F">
        <w:rPr>
          <w:lang w:eastAsia="da-DK"/>
        </w:rPr>
        <w:t>A new, empty chain is created with a mining node and a user</w:t>
      </w:r>
    </w:p>
    <w:p w14:paraId="5C6A8491" w14:textId="77777777" w:rsidR="00E85351" w:rsidRPr="00614D9F" w:rsidRDefault="00E85351" w:rsidP="00E85351">
      <w:pPr>
        <w:pStyle w:val="Prrafodelista"/>
        <w:numPr>
          <w:ilvl w:val="0"/>
          <w:numId w:val="27"/>
        </w:numPr>
        <w:rPr>
          <w:lang w:eastAsia="da-DK"/>
        </w:rPr>
      </w:pPr>
      <w:r w:rsidRPr="00614D9F">
        <w:rPr>
          <w:lang w:eastAsia="da-DK"/>
        </w:rPr>
        <w:t xml:space="preserve">The user migrates the offering </w:t>
      </w:r>
      <w:r w:rsidR="00936E19" w:rsidRPr="00614D9F">
        <w:rPr>
          <w:lang w:eastAsia="da-DK"/>
        </w:rPr>
        <w:t>SC</w:t>
      </w:r>
      <w:r w:rsidRPr="00614D9F">
        <w:rPr>
          <w:lang w:eastAsia="da-DK"/>
        </w:rPr>
        <w:t xml:space="preserve"> to the chain</w:t>
      </w:r>
    </w:p>
    <w:p w14:paraId="7D6CA043" w14:textId="77777777" w:rsidR="00E85351" w:rsidRPr="00614D9F" w:rsidRDefault="00E85351" w:rsidP="00E85351">
      <w:pPr>
        <w:pStyle w:val="Prrafodelista"/>
        <w:numPr>
          <w:ilvl w:val="0"/>
          <w:numId w:val="27"/>
        </w:numPr>
        <w:rPr>
          <w:lang w:eastAsia="da-DK"/>
        </w:rPr>
      </w:pPr>
      <w:r w:rsidRPr="00614D9F">
        <w:rPr>
          <w:lang w:eastAsia="da-DK"/>
        </w:rPr>
        <w:t xml:space="preserve">The user creates 4096 offering transactions towards the </w:t>
      </w:r>
      <w:r w:rsidR="00936E19" w:rsidRPr="00614D9F">
        <w:rPr>
          <w:lang w:eastAsia="da-DK"/>
        </w:rPr>
        <w:t>SC</w:t>
      </w:r>
      <w:r w:rsidRPr="00614D9F">
        <w:rPr>
          <w:lang w:eastAsia="da-DK"/>
        </w:rPr>
        <w:t xml:space="preserve"> function </w:t>
      </w:r>
      <w:r w:rsidRPr="00614D9F">
        <w:rPr>
          <w:u w:val="single"/>
          <w:lang w:eastAsia="da-DK"/>
        </w:rPr>
        <w:t>addOffer (</w:t>
      </w:r>
      <w:r w:rsidRPr="00614D9F">
        <w:rPr>
          <w:lang w:eastAsia="da-DK"/>
        </w:rPr>
        <w:t>4096 is the default max value of allowed transactions which can be stored in an Ethereum node</w:t>
      </w:r>
      <w:r w:rsidRPr="00614D9F">
        <w:rPr>
          <w:u w:val="single"/>
          <w:lang w:eastAsia="da-DK"/>
        </w:rPr>
        <w:t>)</w:t>
      </w:r>
    </w:p>
    <w:p w14:paraId="4B4D38A1" w14:textId="77777777" w:rsidR="00E85351" w:rsidRPr="00614D9F" w:rsidRDefault="00E85351" w:rsidP="00E85351">
      <w:pPr>
        <w:pStyle w:val="Prrafodelista"/>
        <w:numPr>
          <w:ilvl w:val="0"/>
          <w:numId w:val="27"/>
        </w:numPr>
        <w:rPr>
          <w:lang w:eastAsia="da-DK"/>
        </w:rPr>
      </w:pPr>
      <w:r w:rsidRPr="00614D9F">
        <w:rPr>
          <w:lang w:eastAsia="da-DK"/>
        </w:rPr>
        <w:t>Once the Transaction Pool (TxPool) from the user is synchronized with the miner node, the miner node starts mining</w:t>
      </w:r>
    </w:p>
    <w:p w14:paraId="6C824FED" w14:textId="77777777" w:rsidR="00E85351" w:rsidRPr="00614D9F" w:rsidRDefault="00E85351" w:rsidP="00E85351">
      <w:pPr>
        <w:pStyle w:val="Prrafodelista"/>
        <w:numPr>
          <w:ilvl w:val="0"/>
          <w:numId w:val="27"/>
        </w:numPr>
        <w:rPr>
          <w:lang w:eastAsia="da-DK"/>
        </w:rPr>
      </w:pPr>
      <w:r w:rsidRPr="00614D9F">
        <w:rPr>
          <w:lang w:eastAsia="da-DK"/>
        </w:rPr>
        <w:t>The starting block ID and the last block ID is logged for later analysis</w:t>
      </w:r>
    </w:p>
    <w:p w14:paraId="5E413653" w14:textId="79F0CC36" w:rsidR="00E85351" w:rsidRPr="00614D9F" w:rsidRDefault="00E85351" w:rsidP="00E85351">
      <w:pPr>
        <w:rPr>
          <w:color w:val="000000"/>
        </w:rPr>
      </w:pPr>
      <w:r w:rsidRPr="00614D9F">
        <w:t xml:space="preserve">By filling up the miners </w:t>
      </w:r>
      <w:r w:rsidRPr="00614D9F">
        <w:rPr>
          <w:u w:val="single"/>
        </w:rPr>
        <w:t>TxPool</w:t>
      </w:r>
      <w:r w:rsidRPr="00614D9F">
        <w:t xml:space="preserve"> it represents the scenario of 4096 offerings arriving at the same time.</w:t>
      </w:r>
      <w:r w:rsidR="009940B3" w:rsidRPr="00614D9F">
        <w:t xml:space="preserve"> The TxPool maximum size of 4096 transactions can be increased as needed, to allow more simultaneous transactions in the network, i.e. adding new, modifying and subscribing to offerings. This limitation should be explored in terms of the expected traffic in the </w:t>
      </w:r>
      <w:r w:rsidR="007C3855" w:rsidRPr="00614D9F">
        <w:t>BIGIoT</w:t>
      </w:r>
      <w:r w:rsidR="009940B3" w:rsidRPr="00614D9F">
        <w:t xml:space="preserve"> scenario, but it is deemed sufficient for this test setup in order to test the timing of the realized functionalities. </w:t>
      </w:r>
      <w:r w:rsidRPr="00614D9F">
        <w:t xml:space="preserve"> Creating an offering takes an estimated 425000-525000 gas to execute, this means that given the gas limit of 8 million (current gas limit in the public Ethereum chain), a block can contain roughly 16-18 offerings. W</w:t>
      </w:r>
      <w:r w:rsidRPr="00614D9F">
        <w:rPr>
          <w:color w:val="000000"/>
        </w:rPr>
        <w:t xml:space="preserve">e use the average of 17 to represent the amount of offerings processed in one block for these calculations. The expectation of the tests is that the results should closely follow this calculation as the expected block mining time is adjusted constantly to be as close to 14 second average as possible. This is also seen on </w:t>
      </w:r>
      <w:r w:rsidR="00C83283" w:rsidRPr="00614D9F">
        <w:rPr>
          <w:color w:val="000000"/>
        </w:rPr>
        <w:fldChar w:fldCharType="begin"/>
      </w:r>
      <w:r w:rsidRPr="00614D9F">
        <w:rPr>
          <w:color w:val="000000"/>
        </w:rPr>
        <w:instrText xml:space="preserve"> REF _Ref519513559 \h </w:instrText>
      </w:r>
      <w:r w:rsidR="00C83283" w:rsidRPr="00614D9F">
        <w:rPr>
          <w:color w:val="000000"/>
        </w:rPr>
      </w:r>
      <w:r w:rsidR="00C83283" w:rsidRPr="00614D9F">
        <w:rPr>
          <w:color w:val="000000"/>
        </w:rPr>
        <w:fldChar w:fldCharType="separate"/>
      </w:r>
      <w:r w:rsidR="00BC1638" w:rsidRPr="00614D9F">
        <w:t xml:space="preserve">Figure </w:t>
      </w:r>
      <w:r w:rsidR="00BC1638">
        <w:rPr>
          <w:noProof/>
        </w:rPr>
        <w:t>4</w:t>
      </w:r>
      <w:r w:rsidR="00C83283" w:rsidRPr="00614D9F">
        <w:rPr>
          <w:color w:val="000000"/>
        </w:rPr>
        <w:fldChar w:fldCharType="end"/>
      </w:r>
      <w:r w:rsidRPr="00614D9F">
        <w:rPr>
          <w:color w:val="000000"/>
        </w:rPr>
        <w:t>.</w:t>
      </w:r>
    </w:p>
    <w:p w14:paraId="06CDF87B" w14:textId="77777777" w:rsidR="00E85351" w:rsidRPr="00614D9F" w:rsidRDefault="00E85351" w:rsidP="00E85351">
      <w:pPr>
        <w:keepNext/>
      </w:pPr>
      <w:r w:rsidRPr="00614D9F">
        <w:rPr>
          <w:noProof/>
          <w:lang w:eastAsia="en-GB"/>
        </w:rPr>
        <w:lastRenderedPageBreak/>
        <w:drawing>
          <wp:inline distT="0" distB="0" distL="0" distR="0" wp14:anchorId="61A84866" wp14:editId="0FEE6546">
            <wp:extent cx="5756910" cy="2075482"/>
            <wp:effectExtent l="0" t="0" r="0" b="12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075482"/>
                    </a:xfrm>
                    <a:prstGeom prst="rect">
                      <a:avLst/>
                    </a:prstGeom>
                    <a:noFill/>
                    <a:ln>
                      <a:noFill/>
                    </a:ln>
                  </pic:spPr>
                </pic:pic>
              </a:graphicData>
            </a:graphic>
          </wp:inline>
        </w:drawing>
      </w:r>
    </w:p>
    <w:p w14:paraId="26C2307F" w14:textId="2351BC4D" w:rsidR="00E85351" w:rsidRPr="00614D9F" w:rsidRDefault="00E85351" w:rsidP="00E85351">
      <w:pPr>
        <w:pStyle w:val="Descripcin"/>
      </w:pPr>
      <w:bookmarkStart w:id="25" w:name="_Ref519513559"/>
      <w:bookmarkStart w:id="26" w:name="_Toc519614605"/>
      <w:bookmarkStart w:id="27" w:name="_Toc522613314"/>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4</w:t>
      </w:r>
      <w:r w:rsidR="00C83283" w:rsidRPr="00614D9F">
        <w:fldChar w:fldCharType="end"/>
      </w:r>
      <w:bookmarkEnd w:id="25"/>
      <w:r w:rsidRPr="00614D9F">
        <w:t xml:space="preserve"> shows the performance obtained during tests of offering creations.</w:t>
      </w:r>
      <w:bookmarkEnd w:id="26"/>
      <w:bookmarkEnd w:id="27"/>
    </w:p>
    <w:p w14:paraId="02CB3941" w14:textId="77777777" w:rsidR="00E85351" w:rsidRPr="00614D9F" w:rsidRDefault="00E85351" w:rsidP="00E85351">
      <w:pPr>
        <w:rPr>
          <w:color w:val="000000"/>
        </w:rPr>
      </w:pPr>
      <w:r w:rsidRPr="00614D9F">
        <w:rPr>
          <w:color w:val="000000"/>
        </w:rPr>
        <w:t xml:space="preserve">As is seen on the figure the overall trend of the four tests are identical. They each increase linearly based on the amount of offerings to mine. It is clear that the average performance of offering creation follows the theoretical calculations closely. There </w:t>
      </w:r>
      <w:r w:rsidR="00113425" w:rsidRPr="00614D9F">
        <w:rPr>
          <w:color w:val="000000"/>
        </w:rPr>
        <w:t>are</w:t>
      </w:r>
      <w:r w:rsidRPr="00614D9F">
        <w:rPr>
          <w:color w:val="000000"/>
        </w:rPr>
        <w:t xml:space="preserve"> almost no deviations in the comparisons between the two. The system therefore is not affected significantly when increasing the amount of offerings as the scaling is linear with the amount of offerings in the queue in front of it. However, this also speaks about the systems scalability to the extent of how it will handle an increase in offering creation rates. The results show it takes about 3224 seconds to process 4096 offerings. It is assumed that the rate of blocks mined is constant and that each block contains the same amount of offerings.</w:t>
      </w:r>
    </w:p>
    <w:p w14:paraId="4960202B" w14:textId="77777777" w:rsidR="00E85351" w:rsidRPr="00614D9F" w:rsidRDefault="00E85351" w:rsidP="00E85351">
      <w:pPr>
        <w:rPr>
          <w:color w:val="000000"/>
        </w:rPr>
      </w:pPr>
      <m:oMathPara>
        <m:oMath>
          <m:r>
            <w:rPr>
              <w:rFonts w:ascii="Cambria Math" w:hAnsi="Cambria Math"/>
            </w:rPr>
            <m:t>Offering_Process_Rate=</m:t>
          </m:r>
          <m:f>
            <m:fPr>
              <m:ctrlPr>
                <w:rPr>
                  <w:rFonts w:ascii="Cambria Math" w:hAnsi="Cambria Math"/>
                  <w:i/>
                </w:rPr>
              </m:ctrlPr>
            </m:fPr>
            <m:num>
              <m:r>
                <w:rPr>
                  <w:rFonts w:ascii="Cambria Math" w:hAnsi="Cambria Math"/>
                </w:rPr>
                <m:t>4096</m:t>
              </m:r>
            </m:num>
            <m:den>
              <m:r>
                <w:rPr>
                  <w:rFonts w:ascii="Cambria Math" w:hAnsi="Cambria Math"/>
                </w:rPr>
                <m:t>3224.25s</m:t>
              </m:r>
            </m:den>
          </m:f>
          <m:r>
            <w:rPr>
              <w:rFonts w:ascii="Cambria Math" w:hAnsi="Cambria Math"/>
            </w:rPr>
            <m:t>=1.27 Offerings/s</m:t>
          </m:r>
        </m:oMath>
      </m:oMathPara>
    </w:p>
    <w:p w14:paraId="07BEFC40" w14:textId="77777777" w:rsidR="00E85351" w:rsidRPr="00614D9F" w:rsidRDefault="00E85351" w:rsidP="00E85351">
      <w:r w:rsidRPr="00614D9F">
        <w:rPr>
          <w:color w:val="000000"/>
        </w:rPr>
        <w:t xml:space="preserve">This is the maximum rate at which offerings can arrive on average without overflowing the miner’s </w:t>
      </w:r>
      <w:r w:rsidRPr="00614D9F">
        <w:rPr>
          <w:color w:val="000000"/>
          <w:u w:val="single"/>
        </w:rPr>
        <w:t>TxPool</w:t>
      </w:r>
      <w:r w:rsidRPr="00614D9F">
        <w:rPr>
          <w:color w:val="000000"/>
        </w:rPr>
        <w:t>. If an overflow happens, the miner will not register the transaction and the transaction would have to be resent at a later time. This can cause problems for the node who created the transaction. To ensure transaction order in a node, each transaction contains a node nonce. This nonce indicates the order in which transactions have been created by the node. Every time a node creates a transaction it will increase the nonce by 1. This is necessary to ensure that dependant transactions are not processed in the wrong order. If a transaction is lost, the following transactions from that node can become starved until the lost transaction is retransmitted. This problem it not limited to offerings but is present in any transaction-based solution.</w:t>
      </w:r>
    </w:p>
    <w:p w14:paraId="44DFD993" w14:textId="77777777" w:rsidR="00E85351" w:rsidRPr="00614D9F" w:rsidRDefault="00E85351" w:rsidP="00E85351">
      <w:pPr>
        <w:pStyle w:val="Ttulo3"/>
        <w:ind w:left="709" w:hanging="709"/>
      </w:pPr>
      <w:r w:rsidRPr="00614D9F">
        <w:lastRenderedPageBreak/>
        <w:t>Offering Query</w:t>
      </w:r>
    </w:p>
    <w:p w14:paraId="5AAAAA54" w14:textId="77777777" w:rsidR="00E85351" w:rsidRPr="00614D9F" w:rsidRDefault="00E85351" w:rsidP="00E85351">
      <w:pPr>
        <w:rPr>
          <w:color w:val="000000"/>
        </w:rPr>
      </w:pPr>
      <w:r w:rsidRPr="00614D9F">
        <w:rPr>
          <w:color w:val="000000"/>
        </w:rPr>
        <w:t xml:space="preserve">The search time depends on two factors, namely the amount of offerings and the amount of parameters used to describe offerings. While queries depend on the amount of offerings in the chain, it does not depend on other scalability factors such as nodes in the network or how the network is connected. </w:t>
      </w:r>
      <w:r w:rsidRPr="00614D9F">
        <w:t>The following parameters are adjusted to gain a more complete picture of the offering query's performance.</w:t>
      </w:r>
    </w:p>
    <w:p w14:paraId="60552EC2" w14:textId="77777777" w:rsidR="00E85351" w:rsidRPr="00614D9F" w:rsidRDefault="00E85351" w:rsidP="00E85351">
      <w:pPr>
        <w:pStyle w:val="Prrafodelista"/>
        <w:numPr>
          <w:ilvl w:val="0"/>
          <w:numId w:val="29"/>
        </w:numPr>
        <w:jc w:val="both"/>
      </w:pPr>
      <w:r w:rsidRPr="00614D9F">
        <w:t>Number of offerings in the chain: This number will start at 2</w:t>
      </w:r>
      <w:r w:rsidRPr="00614D9F">
        <w:rPr>
          <w:vertAlign w:val="superscript"/>
        </w:rPr>
        <w:t>5</w:t>
      </w:r>
      <w:r w:rsidRPr="00614D9F">
        <w:t xml:space="preserve"> offerings and increase to 2</w:t>
      </w:r>
      <w:r w:rsidRPr="00614D9F">
        <w:rPr>
          <w:vertAlign w:val="superscript"/>
        </w:rPr>
        <w:t>12</w:t>
      </w:r>
      <w:r w:rsidRPr="00614D9F">
        <w:t xml:space="preserve"> offerings.</w:t>
      </w:r>
    </w:p>
    <w:p w14:paraId="3EEFA4F0" w14:textId="77777777" w:rsidR="00E85351" w:rsidRPr="00614D9F" w:rsidRDefault="00E85351" w:rsidP="00E85351">
      <w:pPr>
        <w:pStyle w:val="Prrafodelista"/>
        <w:numPr>
          <w:ilvl w:val="0"/>
          <w:numId w:val="28"/>
        </w:numPr>
        <w:jc w:val="both"/>
      </w:pPr>
      <w:r w:rsidRPr="00614D9F">
        <w:t>Size of the offering query: This test will compare the performance when no additional search attributes in addition to offering category are specified with the case when there are 10 additional search attributes.</w:t>
      </w:r>
    </w:p>
    <w:p w14:paraId="0A976A93" w14:textId="328F822E" w:rsidR="00E85351" w:rsidRPr="00614D9F" w:rsidRDefault="00E85351" w:rsidP="00E85351">
      <w:pPr>
        <w:rPr>
          <w:color w:val="000000"/>
        </w:rPr>
      </w:pPr>
      <w:r w:rsidRPr="00614D9F">
        <w:rPr>
          <w:color w:val="000000"/>
        </w:rPr>
        <w:t xml:space="preserve">In a first set of tests, the FMR algorithm is executed for a search requests that finds a specific match within the first 32 offerings in the blockchain. Therefore, the size of the blockchain subsequently is not affecting the search time, as the columns of </w:t>
      </w:r>
      <w:r w:rsidR="00DF7265">
        <w:fldChar w:fldCharType="begin"/>
      </w:r>
      <w:r w:rsidR="00DF7265">
        <w:instrText xml:space="preserve"> REF _Ref519515416 \h  \* MERGEFORMAT </w:instrText>
      </w:r>
      <w:r w:rsidR="00DF7265">
        <w:fldChar w:fldCharType="separate"/>
      </w:r>
      <w:r w:rsidR="00BC1638" w:rsidRPr="00614D9F">
        <w:t xml:space="preserve">Table </w:t>
      </w:r>
      <w:r w:rsidR="00BC1638">
        <w:t>1</w:t>
      </w:r>
      <w:r w:rsidR="00DF7265">
        <w:fldChar w:fldCharType="end"/>
      </w:r>
      <w:r w:rsidRPr="00614D9F">
        <w:rPr>
          <w:color w:val="000000"/>
        </w:rPr>
        <w:t xml:space="preserve"> show. When specifying more attributes in the query (here an additional 10 attributes to match), the search time is increasing, in this specific case by approximately 20ms or 25%.</w:t>
      </w:r>
    </w:p>
    <w:p w14:paraId="6DE045A4" w14:textId="08A5F62A" w:rsidR="00E85351" w:rsidRPr="00614D9F" w:rsidRDefault="00E85351" w:rsidP="00E85351">
      <w:pPr>
        <w:pStyle w:val="Descripcin"/>
        <w:keepNext/>
      </w:pPr>
      <w:bookmarkStart w:id="28" w:name="_Ref519515416"/>
      <w:bookmarkStart w:id="29" w:name="_Toc519614611"/>
      <w:bookmarkStart w:id="30" w:name="_Toc522613328"/>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1</w:t>
      </w:r>
      <w:r w:rsidR="00C83283" w:rsidRPr="00614D9F">
        <w:fldChar w:fldCharType="end"/>
      </w:r>
      <w:bookmarkEnd w:id="28"/>
      <w:r w:rsidRPr="00614D9F">
        <w:t>: results of FMR offering query testing with no and 10 attributes specified respectively when searching for the same matching offering (The matching offering is located at offering 32.)</w:t>
      </w:r>
      <w:bookmarkEnd w:id="29"/>
      <w:bookmarkEnd w:id="30"/>
    </w:p>
    <w:p w14:paraId="4FDCA647" w14:textId="77777777" w:rsidR="00E85351" w:rsidRPr="00614D9F" w:rsidRDefault="00E85351" w:rsidP="00E85351">
      <w:pPr>
        <w:jc w:val="center"/>
      </w:pPr>
      <w:r w:rsidRPr="00614D9F">
        <w:rPr>
          <w:noProof/>
          <w:lang w:eastAsia="en-GB"/>
        </w:rPr>
        <w:drawing>
          <wp:inline distT="0" distB="0" distL="0" distR="0" wp14:anchorId="47AFD757" wp14:editId="3FE50530">
            <wp:extent cx="2790825" cy="1536035"/>
            <wp:effectExtent l="0" t="0" r="0" b="762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90825" cy="1536035"/>
                    </a:xfrm>
                    <a:prstGeom prst="rect">
                      <a:avLst/>
                    </a:prstGeom>
                  </pic:spPr>
                </pic:pic>
              </a:graphicData>
            </a:graphic>
          </wp:inline>
        </w:drawing>
      </w:r>
    </w:p>
    <w:p w14:paraId="5EE3DBD1" w14:textId="0B1B025D" w:rsidR="00E85351" w:rsidRPr="00614D9F" w:rsidRDefault="00E85351" w:rsidP="00E85351">
      <w:pPr>
        <w:rPr>
          <w:color w:val="000000"/>
        </w:rPr>
      </w:pPr>
      <w:r w:rsidRPr="00614D9F">
        <w:rPr>
          <w:color w:val="000000"/>
        </w:rPr>
        <w:t xml:space="preserve">To evaluate the worst case search time, the search time is now evaluated for FMR-Search, when there are no matches for different amounts of offerings in the chain. The result for such experiment is presented in </w:t>
      </w:r>
      <w:r w:rsidR="00C83283" w:rsidRPr="00614D9F">
        <w:rPr>
          <w:color w:val="000000"/>
        </w:rPr>
        <w:fldChar w:fldCharType="begin"/>
      </w:r>
      <w:r w:rsidRPr="00614D9F">
        <w:rPr>
          <w:color w:val="000000"/>
        </w:rPr>
        <w:instrText xml:space="preserve"> REF _Ref519515747 \h </w:instrText>
      </w:r>
      <w:r w:rsidR="00C83283" w:rsidRPr="00614D9F">
        <w:rPr>
          <w:color w:val="000000"/>
        </w:rPr>
      </w:r>
      <w:r w:rsidR="00C83283" w:rsidRPr="00614D9F">
        <w:rPr>
          <w:color w:val="000000"/>
        </w:rPr>
        <w:fldChar w:fldCharType="separate"/>
      </w:r>
      <w:r w:rsidR="00BC1638" w:rsidRPr="00614D9F">
        <w:t xml:space="preserve">Figure </w:t>
      </w:r>
      <w:r w:rsidR="00BC1638">
        <w:rPr>
          <w:noProof/>
        </w:rPr>
        <w:t>5</w:t>
      </w:r>
      <w:r w:rsidR="00C83283" w:rsidRPr="00614D9F">
        <w:rPr>
          <w:color w:val="000000"/>
        </w:rPr>
        <w:fldChar w:fldCharType="end"/>
      </w:r>
      <w:r w:rsidRPr="00614D9F">
        <w:rPr>
          <w:color w:val="000000"/>
        </w:rPr>
        <w:t xml:space="preserve">. In that scenario, the FMR algorithm has to loop through the full list of offerings. Therefore the search time also depends on the number of existing offerings: An additional 4000 offerings adds about 375ms in search time in </w:t>
      </w:r>
      <w:r w:rsidR="00C83283" w:rsidRPr="00614D9F">
        <w:rPr>
          <w:color w:val="000000"/>
        </w:rPr>
        <w:fldChar w:fldCharType="begin"/>
      </w:r>
      <w:r w:rsidRPr="00614D9F">
        <w:rPr>
          <w:color w:val="000000"/>
        </w:rPr>
        <w:instrText xml:space="preserve"> REF _Ref519515747 \h </w:instrText>
      </w:r>
      <w:r w:rsidR="00C83283" w:rsidRPr="00614D9F">
        <w:rPr>
          <w:color w:val="000000"/>
        </w:rPr>
      </w:r>
      <w:r w:rsidR="00C83283" w:rsidRPr="00614D9F">
        <w:rPr>
          <w:color w:val="000000"/>
        </w:rPr>
        <w:fldChar w:fldCharType="separate"/>
      </w:r>
      <w:r w:rsidR="00BC1638" w:rsidRPr="00614D9F">
        <w:t xml:space="preserve">Figure </w:t>
      </w:r>
      <w:r w:rsidR="00BC1638">
        <w:rPr>
          <w:noProof/>
        </w:rPr>
        <w:t>5</w:t>
      </w:r>
      <w:r w:rsidR="00C83283" w:rsidRPr="00614D9F">
        <w:rPr>
          <w:color w:val="000000"/>
        </w:rPr>
        <w:fldChar w:fldCharType="end"/>
      </w:r>
      <w:r w:rsidRPr="00614D9F">
        <w:rPr>
          <w:color w:val="000000"/>
        </w:rPr>
        <w:t>.</w:t>
      </w:r>
    </w:p>
    <w:p w14:paraId="6674BB96" w14:textId="77777777" w:rsidR="00E85351" w:rsidRPr="00614D9F" w:rsidRDefault="00E85351" w:rsidP="00E85351">
      <w:pPr>
        <w:keepNext/>
        <w:jc w:val="center"/>
      </w:pPr>
      <w:r w:rsidRPr="00614D9F">
        <w:rPr>
          <w:noProof/>
          <w:lang w:eastAsia="en-GB"/>
        </w:rPr>
        <w:lastRenderedPageBreak/>
        <w:drawing>
          <wp:inline distT="0" distB="0" distL="0" distR="0" wp14:anchorId="5004E172" wp14:editId="6649B88A">
            <wp:extent cx="4162425" cy="2343086"/>
            <wp:effectExtent l="0" t="0" r="0" b="63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5301" cy="2355963"/>
                    </a:xfrm>
                    <a:prstGeom prst="rect">
                      <a:avLst/>
                    </a:prstGeom>
                    <a:noFill/>
                    <a:ln>
                      <a:noFill/>
                    </a:ln>
                  </pic:spPr>
                </pic:pic>
              </a:graphicData>
            </a:graphic>
          </wp:inline>
        </w:drawing>
      </w:r>
    </w:p>
    <w:p w14:paraId="274D6174" w14:textId="1C38DD1B" w:rsidR="00E85351" w:rsidRPr="00614D9F" w:rsidRDefault="00E85351" w:rsidP="00E85351">
      <w:pPr>
        <w:pStyle w:val="Descripcin"/>
      </w:pPr>
      <w:bookmarkStart w:id="31" w:name="_Ref519515747"/>
      <w:bookmarkStart w:id="32" w:name="_Ref519588720"/>
      <w:bookmarkStart w:id="33" w:name="_Toc519614606"/>
      <w:bookmarkStart w:id="34" w:name="_Toc522613315"/>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5</w:t>
      </w:r>
      <w:r w:rsidR="00C83283" w:rsidRPr="00614D9F">
        <w:fldChar w:fldCharType="end"/>
      </w:r>
      <w:bookmarkEnd w:id="31"/>
      <w:r w:rsidRPr="00614D9F">
        <w:t>: Graph showing the performance of FMR search when there are no matching offerings.</w:t>
      </w:r>
      <w:bookmarkEnd w:id="32"/>
      <w:bookmarkEnd w:id="33"/>
      <w:bookmarkEnd w:id="34"/>
    </w:p>
    <w:p w14:paraId="5EA0718F" w14:textId="1E79C072" w:rsidR="00E85351" w:rsidRPr="00614D9F" w:rsidRDefault="00E85351" w:rsidP="00E85351">
      <w:r w:rsidRPr="00614D9F">
        <w:t xml:space="preserve">When running AMR search, the algorithm always has to process the whole list of offerings. Therefore, a similar dependence on number of offerings as for FMR in </w:t>
      </w:r>
      <w:r w:rsidR="00C83283" w:rsidRPr="00614D9F">
        <w:fldChar w:fldCharType="begin"/>
      </w:r>
      <w:r w:rsidRPr="00614D9F">
        <w:instrText xml:space="preserve"> REF _Ref519588818 \h </w:instrText>
      </w:r>
      <w:r w:rsidR="00C83283" w:rsidRPr="00614D9F">
        <w:fldChar w:fldCharType="separate"/>
      </w:r>
      <w:r w:rsidR="00BC1638" w:rsidRPr="00614D9F">
        <w:t xml:space="preserve">Figure </w:t>
      </w:r>
      <w:r w:rsidR="00BC1638">
        <w:rPr>
          <w:noProof/>
        </w:rPr>
        <w:t>6</w:t>
      </w:r>
      <w:r w:rsidR="00C83283" w:rsidRPr="00614D9F">
        <w:fldChar w:fldCharType="end"/>
      </w:r>
      <w:r w:rsidRPr="00614D9F">
        <w:t xml:space="preserve"> is expected.</w:t>
      </w:r>
    </w:p>
    <w:p w14:paraId="4C3173A9" w14:textId="77777777" w:rsidR="00E85351" w:rsidRPr="00614D9F" w:rsidRDefault="00E85351" w:rsidP="00E85351">
      <w:pPr>
        <w:keepNext/>
        <w:jc w:val="center"/>
      </w:pPr>
      <w:r w:rsidRPr="00614D9F">
        <w:rPr>
          <w:noProof/>
          <w:lang w:eastAsia="en-GB"/>
        </w:rPr>
        <w:drawing>
          <wp:inline distT="0" distB="0" distL="0" distR="0" wp14:anchorId="35397614" wp14:editId="78739EFA">
            <wp:extent cx="4095750" cy="2301744"/>
            <wp:effectExtent l="0" t="0" r="0" b="381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8226" cy="2308756"/>
                    </a:xfrm>
                    <a:prstGeom prst="rect">
                      <a:avLst/>
                    </a:prstGeom>
                    <a:noFill/>
                    <a:ln>
                      <a:noFill/>
                    </a:ln>
                  </pic:spPr>
                </pic:pic>
              </a:graphicData>
            </a:graphic>
          </wp:inline>
        </w:drawing>
      </w:r>
    </w:p>
    <w:p w14:paraId="202EE5C6" w14:textId="59F68185" w:rsidR="00E85351" w:rsidRPr="00614D9F" w:rsidRDefault="00E85351" w:rsidP="00E85351">
      <w:pPr>
        <w:pStyle w:val="Descripcin"/>
        <w:rPr>
          <w:color w:val="000000"/>
        </w:rPr>
      </w:pPr>
      <w:bookmarkStart w:id="35" w:name="_Ref519588818"/>
      <w:bookmarkStart w:id="36" w:name="_Toc519614607"/>
      <w:bookmarkStart w:id="37" w:name="_Toc522613316"/>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6</w:t>
      </w:r>
      <w:r w:rsidR="00C83283" w:rsidRPr="00614D9F">
        <w:fldChar w:fldCharType="end"/>
      </w:r>
      <w:bookmarkEnd w:id="35"/>
      <w:r w:rsidRPr="00614D9F">
        <w:t>: Graph showing the performance obtained with AMR-search.</w:t>
      </w:r>
      <w:bookmarkEnd w:id="36"/>
      <w:bookmarkEnd w:id="37"/>
    </w:p>
    <w:p w14:paraId="4231AC6E" w14:textId="5C6777F0" w:rsidR="00E85351" w:rsidRPr="00614D9F" w:rsidRDefault="00C83283" w:rsidP="00E85351">
      <w:r w:rsidRPr="00614D9F">
        <w:fldChar w:fldCharType="begin"/>
      </w:r>
      <w:r w:rsidR="00E85351" w:rsidRPr="00614D9F">
        <w:instrText xml:space="preserve"> REF _Ref519588818 \h </w:instrText>
      </w:r>
      <w:r w:rsidRPr="00614D9F">
        <w:fldChar w:fldCharType="separate"/>
      </w:r>
      <w:r w:rsidR="00BC1638" w:rsidRPr="00614D9F">
        <w:t xml:space="preserve">Figure </w:t>
      </w:r>
      <w:r w:rsidR="00BC1638">
        <w:rPr>
          <w:noProof/>
        </w:rPr>
        <w:t>6</w:t>
      </w:r>
      <w:r w:rsidRPr="00614D9F">
        <w:fldChar w:fldCharType="end"/>
      </w:r>
      <w:r w:rsidR="00E85351" w:rsidRPr="00614D9F">
        <w:t xml:space="preserve"> shows the execution time of AMR search when there are no matching offerings (lower, red curve) in comparison to the case when ALL offerings match the request. An increase of about 0.59 seconds can be observed for the scenario of no matching, when the number of offerings is increased from 32 to 4096; that value is consistent to the increase observed in </w:t>
      </w:r>
      <w:r w:rsidRPr="00614D9F">
        <w:fldChar w:fldCharType="begin"/>
      </w:r>
      <w:r w:rsidR="00E85351" w:rsidRPr="00614D9F">
        <w:instrText xml:space="preserve"> REF _Ref519515747 \h </w:instrText>
      </w:r>
      <w:r w:rsidRPr="00614D9F">
        <w:fldChar w:fldCharType="separate"/>
      </w:r>
      <w:r w:rsidR="00BC1638" w:rsidRPr="00614D9F">
        <w:t xml:space="preserve">Figure </w:t>
      </w:r>
      <w:r w:rsidR="00BC1638">
        <w:rPr>
          <w:noProof/>
        </w:rPr>
        <w:t>5</w:t>
      </w:r>
      <w:r w:rsidRPr="00614D9F">
        <w:fldChar w:fldCharType="end"/>
      </w:r>
      <w:r w:rsidR="00E85351" w:rsidRPr="00614D9F">
        <w:t xml:space="preserve">. In the scenario where ALL offerings match (upper blue curve in </w:t>
      </w:r>
      <w:r w:rsidRPr="00614D9F">
        <w:fldChar w:fldCharType="begin"/>
      </w:r>
      <w:r w:rsidR="00E85351" w:rsidRPr="00614D9F">
        <w:instrText xml:space="preserve"> REF _Ref519588818 \h </w:instrText>
      </w:r>
      <w:r w:rsidRPr="00614D9F">
        <w:fldChar w:fldCharType="separate"/>
      </w:r>
      <w:r w:rsidR="00BC1638" w:rsidRPr="00614D9F">
        <w:t xml:space="preserve">Figure </w:t>
      </w:r>
      <w:r w:rsidR="00BC1638">
        <w:rPr>
          <w:noProof/>
        </w:rPr>
        <w:t>6</w:t>
      </w:r>
      <w:r w:rsidRPr="00614D9F">
        <w:fldChar w:fldCharType="end"/>
      </w:r>
      <w:r w:rsidR="00E85351" w:rsidRPr="00614D9F">
        <w:t xml:space="preserve">), the increase of search time from 32 to 4096 offerings is much stronger, here 3.75 seconds. This stronger increase is caused by the construction of the return data structure, to </w:t>
      </w:r>
      <w:r w:rsidR="00E85351" w:rsidRPr="00614D9F">
        <w:lastRenderedPageBreak/>
        <w:t xml:space="preserve">which each matching result is added by the FMR algorithm. </w:t>
      </w:r>
      <w:r w:rsidR="00110E2A">
        <w:t>In addition,</w:t>
      </w:r>
      <w:r w:rsidR="00E85351" w:rsidRPr="00614D9F">
        <w:t xml:space="preserve"> this operation is not very efficient in the current Solidity version. The inefficiency of constructing even mildly complex data structures in Solidity can be observed even more strongly when comparing the left end of </w:t>
      </w:r>
      <w:r w:rsidRPr="00614D9F">
        <w:fldChar w:fldCharType="begin"/>
      </w:r>
      <w:r w:rsidR="00E85351" w:rsidRPr="00614D9F">
        <w:instrText xml:space="preserve"> REF _Ref519588818 \h </w:instrText>
      </w:r>
      <w:r w:rsidRPr="00614D9F">
        <w:fldChar w:fldCharType="separate"/>
      </w:r>
      <w:r w:rsidR="00BC1638" w:rsidRPr="00614D9F">
        <w:t xml:space="preserve">Figure </w:t>
      </w:r>
      <w:r w:rsidR="00BC1638">
        <w:rPr>
          <w:noProof/>
        </w:rPr>
        <w:t>6</w:t>
      </w:r>
      <w:r w:rsidRPr="00614D9F">
        <w:fldChar w:fldCharType="end"/>
      </w:r>
      <w:r w:rsidR="00E85351" w:rsidRPr="00614D9F">
        <w:t xml:space="preserve">, around 11.9s, with </w:t>
      </w:r>
      <w:r w:rsidRPr="00614D9F">
        <w:fldChar w:fldCharType="begin"/>
      </w:r>
      <w:r w:rsidR="00E85351" w:rsidRPr="00614D9F">
        <w:instrText xml:space="preserve"> REF _Ref519515747 \h </w:instrText>
      </w:r>
      <w:r w:rsidRPr="00614D9F">
        <w:fldChar w:fldCharType="separate"/>
      </w:r>
      <w:r w:rsidR="00BC1638" w:rsidRPr="00614D9F">
        <w:t xml:space="preserve">Figure </w:t>
      </w:r>
      <w:r w:rsidR="00BC1638">
        <w:rPr>
          <w:noProof/>
        </w:rPr>
        <w:t>5</w:t>
      </w:r>
      <w:r w:rsidRPr="00614D9F">
        <w:fldChar w:fldCharType="end"/>
      </w:r>
      <w:r w:rsidR="00E85351" w:rsidRPr="00614D9F">
        <w:t xml:space="preserve">, around 0.1s: Despite both algorithms need to process the same small list of offerings, AMR needs around 11.8s more to execute. This additional time is caused by the extraction of the array of matching IDs from Solidity to an application written in another language (in this case </w:t>
      </w:r>
      <w:r w:rsidR="00614D9F" w:rsidRPr="00614D9F">
        <w:t>JavaScript</w:t>
      </w:r>
      <w:r w:rsidR="00E85351" w:rsidRPr="00614D9F">
        <w:t xml:space="preserve">), and for this reason is not directly associated with the search time. The only difference between the FMR and AMR algorithms in this case is that AMR creates a candidate list for storing the matching results. These results show that either the memory handling in the current Solidity execution environment is poor or returning arrays from </w:t>
      </w:r>
      <w:r w:rsidR="00936E19" w:rsidRPr="00614D9F">
        <w:t>SC</w:t>
      </w:r>
      <w:r w:rsidR="00E85351" w:rsidRPr="00614D9F">
        <w:t>s to JavaScript is in the current implementation very inefficient.</w:t>
      </w:r>
    </w:p>
    <w:p w14:paraId="06B0C717" w14:textId="77777777" w:rsidR="00E85351" w:rsidRPr="00614D9F" w:rsidRDefault="00E85351" w:rsidP="00E85351">
      <w:pPr>
        <w:pStyle w:val="Ttulo3"/>
        <w:ind w:left="709" w:hanging="709"/>
      </w:pPr>
      <w:r w:rsidRPr="00614D9F">
        <w:t>Offering Modification</w:t>
      </w:r>
    </w:p>
    <w:p w14:paraId="46D269A3" w14:textId="434C63EA" w:rsidR="00E85351" w:rsidRPr="00614D9F" w:rsidRDefault="00E85351" w:rsidP="00E85351">
      <w:pPr>
        <w:rPr>
          <w:color w:val="000000"/>
        </w:rPr>
      </w:pPr>
      <w:r w:rsidRPr="00614D9F">
        <w:t xml:space="preserve">The method for testing the modifications of offerings is the same as creating them. A final step is added to the process which is the modification of the offerings. </w:t>
      </w:r>
      <w:r w:rsidRPr="00614D9F">
        <w:rPr>
          <w:color w:val="000000"/>
        </w:rPr>
        <w:t xml:space="preserve">As modifying offerings is a smaller process than creating them, the gas it takes is lower and therefore more modifications can be processed per block. Modifications take roughly 30000 gas to complete and this allows for 270 modifications to be processed per block. However, as they still depend on the mining of blocks it is expected that shares the linear behaviour with the offering creation, but with lower values due to the increase in transactions per block. This is also evident with the test results seen in </w:t>
      </w:r>
      <w:r w:rsidR="00C83283" w:rsidRPr="00614D9F">
        <w:rPr>
          <w:color w:val="000000"/>
        </w:rPr>
        <w:fldChar w:fldCharType="begin"/>
      </w:r>
      <w:r w:rsidRPr="00614D9F">
        <w:rPr>
          <w:color w:val="000000"/>
        </w:rPr>
        <w:instrText xml:space="preserve"> REF _Ref519514121 \h </w:instrText>
      </w:r>
      <w:r w:rsidR="00C83283" w:rsidRPr="00614D9F">
        <w:rPr>
          <w:color w:val="000000"/>
        </w:rPr>
      </w:r>
      <w:r w:rsidR="00C83283" w:rsidRPr="00614D9F">
        <w:rPr>
          <w:color w:val="000000"/>
        </w:rPr>
        <w:fldChar w:fldCharType="separate"/>
      </w:r>
      <w:r w:rsidR="00BC1638" w:rsidRPr="00614D9F">
        <w:t xml:space="preserve">Figure </w:t>
      </w:r>
      <w:r w:rsidR="00BC1638">
        <w:rPr>
          <w:noProof/>
        </w:rPr>
        <w:t>7</w:t>
      </w:r>
      <w:r w:rsidR="00C83283" w:rsidRPr="00614D9F">
        <w:rPr>
          <w:color w:val="000000"/>
        </w:rPr>
        <w:fldChar w:fldCharType="end"/>
      </w:r>
      <w:r w:rsidRPr="00614D9F">
        <w:rPr>
          <w:color w:val="000000"/>
        </w:rPr>
        <w:t xml:space="preserve">. Again, they all share the same tendency as the theoretical calculations. However, as the blocks start to contain hundreds of transactions the lines have several straight lines as all modifications in the same block has the same completion time. </w:t>
      </w:r>
    </w:p>
    <w:p w14:paraId="112B7978" w14:textId="77777777" w:rsidR="00E85351" w:rsidRPr="00614D9F" w:rsidRDefault="00E85351" w:rsidP="00E85351">
      <w:pPr>
        <w:keepNext/>
      </w:pPr>
      <w:r w:rsidRPr="00614D9F">
        <w:rPr>
          <w:noProof/>
          <w:lang w:eastAsia="en-GB"/>
        </w:rPr>
        <w:lastRenderedPageBreak/>
        <w:drawing>
          <wp:inline distT="0" distB="0" distL="0" distR="0" wp14:anchorId="06A6C221" wp14:editId="46720F48">
            <wp:extent cx="5756910" cy="2075482"/>
            <wp:effectExtent l="0" t="0" r="0" b="127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2075482"/>
                    </a:xfrm>
                    <a:prstGeom prst="rect">
                      <a:avLst/>
                    </a:prstGeom>
                    <a:noFill/>
                    <a:ln>
                      <a:noFill/>
                    </a:ln>
                  </pic:spPr>
                </pic:pic>
              </a:graphicData>
            </a:graphic>
          </wp:inline>
        </w:drawing>
      </w:r>
    </w:p>
    <w:p w14:paraId="4BDFAF9C" w14:textId="2D1088E6" w:rsidR="00E85351" w:rsidRPr="00614D9F" w:rsidRDefault="00E85351" w:rsidP="00E85351">
      <w:pPr>
        <w:pStyle w:val="Descripcin"/>
      </w:pPr>
      <w:bookmarkStart w:id="38" w:name="_Ref519514121"/>
      <w:bookmarkStart w:id="39" w:name="_Toc519614608"/>
      <w:bookmarkStart w:id="40" w:name="_Toc522613317"/>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7</w:t>
      </w:r>
      <w:r w:rsidR="00C83283" w:rsidRPr="00614D9F">
        <w:fldChar w:fldCharType="end"/>
      </w:r>
      <w:bookmarkEnd w:id="38"/>
      <w:r w:rsidRPr="00614D9F">
        <w:t>: Graph showing results from offering modification testing on Blockchain offerings.</w:t>
      </w:r>
      <w:bookmarkEnd w:id="39"/>
      <w:bookmarkEnd w:id="40"/>
    </w:p>
    <w:p w14:paraId="5F60C44B" w14:textId="77777777" w:rsidR="00E85351" w:rsidRPr="00614D9F" w:rsidRDefault="00E85351" w:rsidP="00E85351">
      <w:r w:rsidRPr="00614D9F">
        <w:t>The same calculation for modifications can be performed to determine the processing rate of transactions:</w:t>
      </w:r>
    </w:p>
    <w:p w14:paraId="1E575C2C" w14:textId="77777777" w:rsidR="00E85351" w:rsidRPr="00614D9F" w:rsidRDefault="00E85351" w:rsidP="00E85351">
      <m:oMathPara>
        <m:oMath>
          <m:r>
            <w:rPr>
              <w:rFonts w:ascii="Cambria Math" w:hAnsi="Cambria Math"/>
            </w:rPr>
            <m:t>Modification_Process_rate=</m:t>
          </m:r>
          <m:f>
            <m:fPr>
              <m:ctrlPr>
                <w:rPr>
                  <w:rFonts w:ascii="Cambria Math" w:hAnsi="Cambria Math"/>
                  <w:i/>
                </w:rPr>
              </m:ctrlPr>
            </m:fPr>
            <m:num>
              <m:r>
                <w:rPr>
                  <w:rFonts w:ascii="Cambria Math" w:hAnsi="Cambria Math"/>
                </w:rPr>
                <m:t>4096</m:t>
              </m:r>
            </m:num>
            <m:den>
              <m:r>
                <w:rPr>
                  <w:rFonts w:ascii="Cambria Math" w:hAnsi="Cambria Math"/>
                </w:rPr>
                <m:t>180.5s</m:t>
              </m:r>
            </m:den>
          </m:f>
          <m:r>
            <w:rPr>
              <w:rFonts w:ascii="Cambria Math" w:hAnsi="Cambria Math"/>
            </w:rPr>
            <m:t>=22.69 Modifications/s</m:t>
          </m:r>
        </m:oMath>
      </m:oMathPara>
    </w:p>
    <w:p w14:paraId="1877BF2E" w14:textId="77777777" w:rsidR="00E85351" w:rsidRPr="00614D9F" w:rsidRDefault="00E85351" w:rsidP="00E85351">
      <w:pPr>
        <w:pStyle w:val="Ttulo3"/>
        <w:ind w:left="709" w:hanging="709"/>
      </w:pPr>
      <w:r w:rsidRPr="00614D9F">
        <w:t>Offering Deletion</w:t>
      </w:r>
    </w:p>
    <w:p w14:paraId="44EE0E38" w14:textId="575573A2" w:rsidR="00E85351" w:rsidRPr="00614D9F" w:rsidRDefault="00E85351" w:rsidP="00E85351">
      <w:pPr>
        <w:rPr>
          <w:color w:val="000000"/>
        </w:rPr>
      </w:pPr>
      <w:r w:rsidRPr="00614D9F">
        <w:rPr>
          <w:color w:val="000000"/>
        </w:rPr>
        <w:t xml:space="preserve">As deleting offerings is almost identical to modifying (modification: 30000 gas, deletion: 27000 gas) it is expected that they will share close to identical </w:t>
      </w:r>
      <w:r w:rsidR="00FE7698" w:rsidRPr="00614D9F">
        <w:rPr>
          <w:color w:val="000000"/>
        </w:rPr>
        <w:t>behaviour</w:t>
      </w:r>
      <w:r w:rsidRPr="00614D9F">
        <w:rPr>
          <w:color w:val="000000"/>
        </w:rPr>
        <w:t xml:space="preserve">. This is also seen on </w:t>
      </w:r>
      <w:r w:rsidR="00C83283" w:rsidRPr="00614D9F">
        <w:rPr>
          <w:color w:val="000000"/>
        </w:rPr>
        <w:fldChar w:fldCharType="begin"/>
      </w:r>
      <w:r w:rsidRPr="00614D9F">
        <w:rPr>
          <w:color w:val="000000"/>
        </w:rPr>
        <w:instrText xml:space="preserve"> REF _Ref519514442 \h </w:instrText>
      </w:r>
      <w:r w:rsidR="00C83283" w:rsidRPr="00614D9F">
        <w:rPr>
          <w:color w:val="000000"/>
        </w:rPr>
      </w:r>
      <w:r w:rsidR="00C83283" w:rsidRPr="00614D9F">
        <w:rPr>
          <w:color w:val="000000"/>
        </w:rPr>
        <w:fldChar w:fldCharType="separate"/>
      </w:r>
      <w:r w:rsidR="00BC1638" w:rsidRPr="00614D9F">
        <w:t xml:space="preserve">Figure </w:t>
      </w:r>
      <w:r w:rsidR="00BC1638">
        <w:rPr>
          <w:noProof/>
        </w:rPr>
        <w:t>8</w:t>
      </w:r>
      <w:r w:rsidR="00C83283" w:rsidRPr="00614D9F">
        <w:rPr>
          <w:color w:val="000000"/>
        </w:rPr>
        <w:fldChar w:fldCharType="end"/>
      </w:r>
      <w:r w:rsidRPr="00614D9F">
        <w:rPr>
          <w:color w:val="000000"/>
        </w:rPr>
        <w:t>.</w:t>
      </w:r>
    </w:p>
    <w:p w14:paraId="7BA45142" w14:textId="77777777" w:rsidR="00E85351" w:rsidRPr="00614D9F" w:rsidRDefault="00E85351" w:rsidP="00E85351">
      <w:pPr>
        <w:keepNext/>
      </w:pPr>
      <w:r w:rsidRPr="00614D9F">
        <w:rPr>
          <w:noProof/>
          <w:lang w:eastAsia="en-GB"/>
        </w:rPr>
        <w:drawing>
          <wp:inline distT="0" distB="0" distL="0" distR="0" wp14:anchorId="20C105D7" wp14:editId="2809C3ED">
            <wp:extent cx="5756910" cy="2075482"/>
            <wp:effectExtent l="0" t="0" r="0" b="127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2075482"/>
                    </a:xfrm>
                    <a:prstGeom prst="rect">
                      <a:avLst/>
                    </a:prstGeom>
                    <a:noFill/>
                    <a:ln>
                      <a:noFill/>
                    </a:ln>
                  </pic:spPr>
                </pic:pic>
              </a:graphicData>
            </a:graphic>
          </wp:inline>
        </w:drawing>
      </w:r>
    </w:p>
    <w:p w14:paraId="69CE45CA" w14:textId="17A32CD7" w:rsidR="00E85351" w:rsidRPr="00614D9F" w:rsidRDefault="00E85351" w:rsidP="00E85351">
      <w:pPr>
        <w:pStyle w:val="Descripcin"/>
      </w:pPr>
      <w:bookmarkStart w:id="41" w:name="_Ref519514442"/>
      <w:bookmarkStart w:id="42" w:name="_Toc519614609"/>
      <w:bookmarkStart w:id="43" w:name="_Toc522613318"/>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8</w:t>
      </w:r>
      <w:r w:rsidR="00C83283" w:rsidRPr="00614D9F">
        <w:fldChar w:fldCharType="end"/>
      </w:r>
      <w:bookmarkEnd w:id="41"/>
      <w:r w:rsidRPr="00614D9F">
        <w:t>: Graph of performance of performing deletion operations on existing offerings in the blockchain.</w:t>
      </w:r>
      <w:bookmarkEnd w:id="42"/>
      <w:bookmarkEnd w:id="43"/>
    </w:p>
    <w:p w14:paraId="2958371E" w14:textId="77777777" w:rsidR="00E85351" w:rsidRPr="00614D9F" w:rsidRDefault="00E85351" w:rsidP="00E85351">
      <w:r w:rsidRPr="00614D9F">
        <w:t>The same calculation for deletions can be performed to determine the processing rate of transactions:</w:t>
      </w:r>
    </w:p>
    <w:p w14:paraId="3847407B" w14:textId="77777777" w:rsidR="00E85351" w:rsidRPr="00614D9F" w:rsidRDefault="00E85351" w:rsidP="00E85351">
      <m:oMathPara>
        <m:oMath>
          <m:r>
            <w:rPr>
              <w:rFonts w:ascii="Cambria Math" w:hAnsi="Cambria Math"/>
            </w:rPr>
            <w:lastRenderedPageBreak/>
            <m:t>Deletion_Process_rate=</m:t>
          </m:r>
          <m:f>
            <m:fPr>
              <m:ctrlPr>
                <w:rPr>
                  <w:rFonts w:ascii="Cambria Math" w:hAnsi="Cambria Math"/>
                  <w:i/>
                </w:rPr>
              </m:ctrlPr>
            </m:fPr>
            <m:num>
              <m:r>
                <w:rPr>
                  <w:rFonts w:ascii="Cambria Math" w:hAnsi="Cambria Math"/>
                </w:rPr>
                <m:t>4096</m:t>
              </m:r>
            </m:num>
            <m:den>
              <m:r>
                <w:rPr>
                  <w:rFonts w:ascii="Cambria Math" w:hAnsi="Cambria Math"/>
                </w:rPr>
                <m:t>195.25s</m:t>
              </m:r>
            </m:den>
          </m:f>
          <m:r>
            <w:rPr>
              <w:rFonts w:ascii="Cambria Math" w:hAnsi="Cambria Math"/>
            </w:rPr>
            <m:t>=22.06 Deletions/s</m:t>
          </m:r>
        </m:oMath>
      </m:oMathPara>
    </w:p>
    <w:p w14:paraId="20818C92" w14:textId="77777777" w:rsidR="00E85351" w:rsidRPr="00614D9F" w:rsidRDefault="00E85351" w:rsidP="00E85351">
      <w:pPr>
        <w:pStyle w:val="Ttulo2"/>
        <w:ind w:left="709" w:hanging="709"/>
      </w:pPr>
      <w:bookmarkStart w:id="44" w:name="_Toc519624245"/>
      <w:bookmarkStart w:id="45" w:name="_Toc522613284"/>
      <w:r w:rsidRPr="00614D9F">
        <w:t>Analysis of Blockchain Forking</w:t>
      </w:r>
      <w:bookmarkEnd w:id="44"/>
      <w:bookmarkEnd w:id="45"/>
    </w:p>
    <w:p w14:paraId="24FA875F" w14:textId="4904E735" w:rsidR="00E85351" w:rsidRPr="00614D9F" w:rsidRDefault="00E85351" w:rsidP="00E85351">
      <w:r w:rsidRPr="00614D9F">
        <w:t xml:space="preserve">Working with a blockchain, one should be aware of inconsistency problems that can occur due to non-negligible delays needed for the distribution of mined blocks across the network. A situation can occur when two or more nodes have mined blocks almost simultaneous and they started to distribute the blocks to their peers. The first arriving block will be chosen by a peer to be added to the chain. When different blocks arrive first to different nodes, different instances of the same chain are created. Two or more separate blockchains will be active. This situation is called </w:t>
      </w:r>
      <w:r w:rsidRPr="00614D9F">
        <w:rPr>
          <w:i/>
        </w:rPr>
        <w:t>chain forking</w:t>
      </w:r>
      <w:r w:rsidRPr="00614D9F">
        <w:t xml:space="preserve">. It is illustrated in </w:t>
      </w:r>
      <w:r w:rsidR="00C83283" w:rsidRPr="00614D9F">
        <w:fldChar w:fldCharType="begin"/>
      </w:r>
      <w:r w:rsidRPr="00614D9F">
        <w:instrText xml:space="preserve"> REF _Ref519586962 \h </w:instrText>
      </w:r>
      <w:r w:rsidR="00C83283" w:rsidRPr="00614D9F">
        <w:fldChar w:fldCharType="separate"/>
      </w:r>
      <w:r w:rsidR="00BC1638" w:rsidRPr="00614D9F">
        <w:t xml:space="preserve">Figure </w:t>
      </w:r>
      <w:r w:rsidR="00BC1638">
        <w:rPr>
          <w:noProof/>
        </w:rPr>
        <w:t>9</w:t>
      </w:r>
      <w:r w:rsidR="00C83283" w:rsidRPr="00614D9F">
        <w:fldChar w:fldCharType="end"/>
      </w:r>
      <w:r w:rsidRPr="00614D9F">
        <w:t>.</w:t>
      </w:r>
    </w:p>
    <w:p w14:paraId="3A28022E" w14:textId="77777777" w:rsidR="00E85351" w:rsidRPr="00614D9F" w:rsidRDefault="00E85351" w:rsidP="00E85351">
      <w:pPr>
        <w:keepNext/>
        <w:jc w:val="center"/>
      </w:pPr>
      <w:r w:rsidRPr="00614D9F">
        <w:rPr>
          <w:noProof/>
          <w:lang w:eastAsia="en-GB"/>
        </w:rPr>
        <w:drawing>
          <wp:inline distT="0" distB="0" distL="0" distR="0" wp14:anchorId="19AE2521" wp14:editId="48D32826">
            <wp:extent cx="2495550" cy="971550"/>
            <wp:effectExtent l="0" t="0" r="0" b="0"/>
            <wp:docPr id="13" name="Picture 13" descr="C:\Users\lmm\Dropbox\phd-stuff\papers\blockchain_paper\images\block_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m\Dropbox\phd-stuff\papers\blockchain_paper\images\block_rejec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5550" cy="971550"/>
                    </a:xfrm>
                    <a:prstGeom prst="rect">
                      <a:avLst/>
                    </a:prstGeom>
                    <a:noFill/>
                    <a:ln>
                      <a:noFill/>
                    </a:ln>
                  </pic:spPr>
                </pic:pic>
              </a:graphicData>
            </a:graphic>
          </wp:inline>
        </w:drawing>
      </w:r>
    </w:p>
    <w:p w14:paraId="2BE8812B" w14:textId="31F4AA8A" w:rsidR="00E85351" w:rsidRPr="00614D9F" w:rsidRDefault="00E85351" w:rsidP="00E85351">
      <w:pPr>
        <w:pStyle w:val="Descripcin"/>
      </w:pPr>
      <w:bookmarkStart w:id="46" w:name="_Ref519586962"/>
      <w:bookmarkStart w:id="47" w:name="_Toc519614610"/>
      <w:bookmarkStart w:id="48" w:name="_Toc522613319"/>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9</w:t>
      </w:r>
      <w:r w:rsidR="00C83283" w:rsidRPr="00614D9F">
        <w:fldChar w:fldCharType="end"/>
      </w:r>
      <w:bookmarkEnd w:id="46"/>
      <w:r w:rsidRPr="00614D9F">
        <w:t xml:space="preserve"> Example of situation leading to a chain fork</w:t>
      </w:r>
      <w:bookmarkEnd w:id="47"/>
      <w:bookmarkEnd w:id="48"/>
    </w:p>
    <w:p w14:paraId="11B01C06" w14:textId="77777777" w:rsidR="00E85351" w:rsidRPr="00614D9F" w:rsidRDefault="00E85351" w:rsidP="00E85351">
      <w:r w:rsidRPr="00614D9F">
        <w:t>The fork is resolved when a new block is mined and distributed to all other peers in the network and the chain to which this block belongs has the most accumulated amount of work (i.e. this chain is the longest). The other nodes with another instance of the chain switch to this chain as it is considered to be a better alternative (the path with the most combined difficulty is always preferred). Other chains are eliminated by overwriting blocks that differ from the "winning" chain.</w:t>
      </w:r>
    </w:p>
    <w:p w14:paraId="2C2FDE02" w14:textId="77777777" w:rsidR="00E85351" w:rsidRPr="00614D9F" w:rsidRDefault="00E85351" w:rsidP="00E85351">
      <w:r w:rsidRPr="00614D9F">
        <w:t>The fact that unintentional forks can occur in the chain leads to an important problem in the form of when a transaction can be deemed committed. In the considered scenario of a marketplace operation</w:t>
      </w:r>
      <w:r w:rsidR="00FE7698" w:rsidRPr="00614D9F">
        <w:t>,</w:t>
      </w:r>
      <w:r w:rsidRPr="00614D9F">
        <w:t xml:space="preserve"> forking can potentially lead to situations when consumers subscribe to an offering that in the future will be removed or the subscription transaction towards the offering could be lost, thereby not granting the user access to the data. In general, forking can result in double spending. </w:t>
      </w:r>
    </w:p>
    <w:p w14:paraId="4364C5AC" w14:textId="2E41BEE4" w:rsidR="00E85351" w:rsidRPr="00614D9F" w:rsidRDefault="00E85351" w:rsidP="00E85351">
      <w:r w:rsidRPr="00614D9F">
        <w:t xml:space="preserve">To ensure that a block stays in the chain typically means waiting until multiple blocks has been mined on-top of it, as this lowers the chances of the blocks being replaced. This introduces an additional delay, besides the delays considered in the testbed evaluation. Since it </w:t>
      </w:r>
      <w:r w:rsidRPr="00614D9F">
        <w:lastRenderedPageBreak/>
        <w:t xml:space="preserve">can be quite significant, it is important to include it into analysis of timing behaviour of the system. The purpose of this section is to provide a quantitative estimate of a number of extra blocks to be mined such that the block in question would remain in the </w:t>
      </w:r>
      <w:r w:rsidR="001C519F">
        <w:t xml:space="preserve">main </w:t>
      </w:r>
      <w:r w:rsidRPr="00614D9F">
        <w:t xml:space="preserve">chain with high probability. </w:t>
      </w:r>
      <w:r w:rsidR="001C519F">
        <w:t>This is especially important when dealing with payments since log times would badly affect the payment latency and the usability of the system.</w:t>
      </w:r>
    </w:p>
    <w:p w14:paraId="0C003440" w14:textId="77777777" w:rsidR="00E85351" w:rsidRPr="00614D9F" w:rsidRDefault="00E85351" w:rsidP="00E85351">
      <w:commentRangeStart w:id="49"/>
      <w:r w:rsidRPr="00614D9F">
        <w:t>In this subsection we set up a simple analytical model that provide a probability that a fork lasts more than n blocks</w:t>
      </w:r>
      <w:commentRangeEnd w:id="49"/>
      <w:r w:rsidR="00316B65">
        <w:rPr>
          <w:rStyle w:val="Refdecomentario"/>
        </w:rPr>
        <w:commentReference w:id="49"/>
      </w:r>
      <w:r w:rsidRPr="00614D9F">
        <w:t xml:space="preserve">. The number of blocks involved in the fork is called </w:t>
      </w:r>
      <w:r w:rsidRPr="00614D9F">
        <w:rPr>
          <w:i/>
        </w:rPr>
        <w:t>fork age</w:t>
      </w:r>
      <w:r w:rsidRPr="00614D9F">
        <w:t>. Two main parameters influence the fork age: the mining difficulty and block distribution delays. The harder it is to mine a block, the lower is the probability that a fork occur but the longer time it takes to resolve it. Larger delays of block distribution in the network means there is a bigger chance that individual nodes receive different mined blocks to be added to the chain.</w:t>
      </w:r>
    </w:p>
    <w:p w14:paraId="7EE129C7" w14:textId="77777777" w:rsidR="00E85351" w:rsidRPr="00614D9F" w:rsidRDefault="00E85351" w:rsidP="00E85351">
      <w:r w:rsidRPr="00614D9F">
        <w:t>The modelling is done under the following assumptions:</w:t>
      </w:r>
    </w:p>
    <w:p w14:paraId="1F0CAFC8" w14:textId="77777777" w:rsidR="00E85351" w:rsidRPr="00614D9F" w:rsidRDefault="00E85351" w:rsidP="00FE7698">
      <w:pPr>
        <w:pStyle w:val="Prrafodelista"/>
        <w:numPr>
          <w:ilvl w:val="0"/>
          <w:numId w:val="28"/>
        </w:numPr>
      </w:pPr>
      <w:r w:rsidRPr="00614D9F">
        <w:t xml:space="preserve">All miners have equal mining power, i.e. the block mining times are </w:t>
      </w:r>
      <w:r w:rsidR="00FE7698" w:rsidRPr="00614D9F">
        <w:t>independent and identically distributed (</w:t>
      </w:r>
      <w:r w:rsidRPr="00614D9F">
        <w:t>i.i.d.</w:t>
      </w:r>
      <w:r w:rsidR="00FE7698" w:rsidRPr="00614D9F">
        <w:t>)</w:t>
      </w:r>
    </w:p>
    <w:p w14:paraId="44C04221" w14:textId="77777777" w:rsidR="00E85351" w:rsidRPr="00614D9F" w:rsidRDefault="00E85351" w:rsidP="00E85351">
      <w:pPr>
        <w:pStyle w:val="Prrafodelista"/>
        <w:numPr>
          <w:ilvl w:val="0"/>
          <w:numId w:val="28"/>
        </w:numPr>
      </w:pPr>
      <w:r w:rsidRPr="00614D9F">
        <w:t>The difficulty has converged, i.e. the rate of mined blocks in the entire network is on average 14 seconds.</w:t>
      </w:r>
    </w:p>
    <w:p w14:paraId="1EB5C7DA" w14:textId="77777777" w:rsidR="00E85351" w:rsidRPr="00614D9F" w:rsidRDefault="00E85351" w:rsidP="00E85351">
      <w:pPr>
        <w:pStyle w:val="Prrafodelista"/>
        <w:numPr>
          <w:ilvl w:val="0"/>
          <w:numId w:val="28"/>
        </w:numPr>
      </w:pPr>
      <w:r w:rsidRPr="00614D9F">
        <w:t>All miners are working on the same block number.</w:t>
      </w:r>
    </w:p>
    <w:p w14:paraId="3EC0C432" w14:textId="760C265F" w:rsidR="00E85351" w:rsidRPr="00614D9F" w:rsidRDefault="00E85351" w:rsidP="00E85351">
      <w:r w:rsidRPr="00614D9F">
        <w:t xml:space="preserve">The first two assumption can be reasonable when operating on a private chain, while for public blockchains such as Bitcoin or </w:t>
      </w:r>
      <w:r w:rsidR="00FE7698" w:rsidRPr="00614D9F">
        <w:t>Ethereum miners</w:t>
      </w:r>
      <w:r w:rsidRPr="00614D9F">
        <w:t xml:space="preserve"> hash rates varies dynamically, even though difficulty targets are adjusted continuously</w:t>
      </w:r>
      <w:sdt>
        <w:sdtPr>
          <w:id w:val="900411524"/>
          <w:citation/>
        </w:sdtPr>
        <w:sdtEndPr/>
        <w:sdtContent>
          <w:r w:rsidR="00C83283" w:rsidRPr="00614D9F">
            <w:fldChar w:fldCharType="begin"/>
          </w:r>
          <w:r w:rsidR="006A5603" w:rsidRPr="00614D9F">
            <w:instrText xml:space="preserve">CITATION APO17 \l 1030 </w:instrText>
          </w:r>
          <w:r w:rsidR="00C83283" w:rsidRPr="00614D9F">
            <w:fldChar w:fldCharType="separate"/>
          </w:r>
          <w:r w:rsidR="00BC1638">
            <w:rPr>
              <w:noProof/>
            </w:rPr>
            <w:t xml:space="preserve"> </w:t>
          </w:r>
          <w:r w:rsidR="00BC1638" w:rsidRPr="00BC1638">
            <w:rPr>
              <w:noProof/>
            </w:rPr>
            <w:t>[9]</w:t>
          </w:r>
          <w:r w:rsidR="00C83283" w:rsidRPr="00614D9F">
            <w:fldChar w:fldCharType="end"/>
          </w:r>
        </w:sdtContent>
      </w:sdt>
      <w:r w:rsidRPr="00614D9F">
        <w:t xml:space="preserve">. The last assumption allows derivation of a simple analytical model, while we believe that relaxing this assumption would not have a big impact on the results: indeed, if the forks exists with different chain lengths, it is easier to resolve them, as any new block generated by the longest subchain will be accepted by all nodes belonging to other shorter subchains. </w:t>
      </w:r>
    </w:p>
    <w:p w14:paraId="04338F61" w14:textId="77777777" w:rsidR="00E85351" w:rsidRPr="00614D9F" w:rsidRDefault="00E85351" w:rsidP="00E85351">
      <w:r w:rsidRPr="00614D9F">
        <w:t xml:space="preserve">We are interested to find probability p that a mined block is distributed successfully to all other nodes in the network. This corresponds to a situation when no forking has </w:t>
      </w:r>
      <w:r w:rsidR="00FE7698" w:rsidRPr="00614D9F">
        <w:t>occurred, the</w:t>
      </w:r>
      <w:r w:rsidRPr="00614D9F">
        <w:t xml:space="preserve"> chain length is increased by one and all miners proceed to mine next block. Let T be a </w:t>
      </w:r>
      <w:r w:rsidR="00562BE8" w:rsidRPr="00614D9F">
        <w:t>random variable</w:t>
      </w:r>
      <w:r w:rsidRPr="00614D9F">
        <w:t xml:space="preserve"> denoting time needed to distribute a block to another node. Let </w:t>
      </w:r>
      <w:r w:rsidR="00562BE8" w:rsidRPr="00614D9F">
        <w:t xml:space="preserve">τ </w:t>
      </w:r>
      <w:r w:rsidRPr="00614D9F">
        <w:t xml:space="preserve">be a mining time. </w:t>
      </w:r>
    </w:p>
    <w:p w14:paraId="49102E37" w14:textId="09F8F33F" w:rsidR="00E85351" w:rsidRPr="00614D9F" w:rsidRDefault="00E85351" w:rsidP="00E85351">
      <w:r w:rsidRPr="00614D9F">
        <w:t>The time</w:t>
      </w:r>
      <w:r w:rsidR="00FE7698" w:rsidRPr="00614D9F">
        <w:t xml:space="preserve"> τ</w:t>
      </w:r>
      <w:r w:rsidRPr="00614D9F">
        <w:t xml:space="preserve"> to mine a block is known to be well-</w:t>
      </w:r>
      <w:r w:rsidR="00FE7698" w:rsidRPr="00614D9F">
        <w:t>modelled</w:t>
      </w:r>
      <w:r w:rsidRPr="00614D9F">
        <w:t xml:space="preserve"> by an exponential random variable (see e.g. </w:t>
      </w:r>
      <w:sdt>
        <w:sdtPr>
          <w:id w:val="-834599529"/>
          <w:citation/>
        </w:sdtPr>
        <w:sdtEndPr/>
        <w:sdtContent>
          <w:r w:rsidR="00C83283" w:rsidRPr="00614D9F">
            <w:fldChar w:fldCharType="begin"/>
          </w:r>
          <w:r w:rsidR="006A5603" w:rsidRPr="00614D9F">
            <w:instrText xml:space="preserve">CITATION RBo18 \l 1030 </w:instrText>
          </w:r>
          <w:r w:rsidR="00C83283" w:rsidRPr="00614D9F">
            <w:fldChar w:fldCharType="separate"/>
          </w:r>
          <w:r w:rsidR="00BC1638" w:rsidRPr="00BC1638">
            <w:rPr>
              <w:noProof/>
            </w:rPr>
            <w:t>[10]</w:t>
          </w:r>
          <w:r w:rsidR="00C83283" w:rsidRPr="00614D9F">
            <w:fldChar w:fldCharType="end"/>
          </w:r>
        </w:sdtContent>
      </w:sdt>
      <w:r w:rsidRPr="00614D9F">
        <w:t>). Let</w:t>
      </w:r>
      <w:r w:rsidR="00FE7698" w:rsidRPr="00614D9F">
        <w:t xml:space="preserve"> α</w:t>
      </w:r>
      <w:r w:rsidRPr="00614D9F">
        <w:t xml:space="preserve"> be the mining rate of the process (in our implementation one block is </w:t>
      </w:r>
      <w:r w:rsidRPr="00614D9F">
        <w:lastRenderedPageBreak/>
        <w:t xml:space="preserve">mined every 14 </w:t>
      </w:r>
      <w:r w:rsidR="004C4ACA" w:rsidRPr="00614D9F">
        <w:t>secs</w:t>
      </w:r>
      <w:r w:rsidRPr="00614D9F">
        <w:t xml:space="preserve"> on average). The distributed block will be successfully appended to another miner's chain, if no alternative block is mined during the time elapsed from the block generation until the block is received. Using introduced notation, we can write </w:t>
      </w:r>
    </w:p>
    <w:p w14:paraId="0CC9D3BE" w14:textId="77777777" w:rsidR="00FE7698" w:rsidRPr="00614D9F" w:rsidRDefault="00FE7698" w:rsidP="00E85351">
      <m:oMathPara>
        <m:oMath>
          <m:r>
            <w:rPr>
              <w:rFonts w:ascii="Cambria Math" w:hAnsi="Cambria Math"/>
            </w:rPr>
            <m:t>p=P</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35CCD8BF" w14:textId="77777777" w:rsidR="00E85351" w:rsidRPr="00614D9F" w:rsidRDefault="00E85351" w:rsidP="00E85351">
      <w:r w:rsidRPr="00614D9F">
        <w:t xml:space="preserve">for every node i in the network.  </w:t>
      </w:r>
    </w:p>
    <w:p w14:paraId="0EA3DE1F" w14:textId="206E0F78" w:rsidR="00691FD7" w:rsidRPr="00614D9F" w:rsidRDefault="00E85351" w:rsidP="00E85351">
      <w:r w:rsidRPr="00614D9F">
        <w:t xml:space="preserve">The distribution time of a block is mainly dependent on the time needed to send it over a communication network connecting nodes, as communication delay constitutes the major part of the overall distribution delay. Communication delay is determined by network topology, types of links used, communication protocols applied, as well as different dynamic factors, e.g. network conditions and traffic load.  Here we follow a widely accepted approach in the literature to model communication delay as a geometrically distributed random variable (see e.g. </w:t>
      </w:r>
      <w:sdt>
        <w:sdtPr>
          <w:id w:val="-1407370885"/>
          <w:citation/>
        </w:sdtPr>
        <w:sdtEndPr/>
        <w:sdtContent>
          <w:r w:rsidR="00C83283" w:rsidRPr="00614D9F">
            <w:fldChar w:fldCharType="begin"/>
          </w:r>
          <w:r w:rsidR="006A5603" w:rsidRPr="00614D9F">
            <w:instrText xml:space="preserve">CITATION AMS10 \l 1030 </w:instrText>
          </w:r>
          <w:r w:rsidR="00C83283" w:rsidRPr="00614D9F">
            <w:fldChar w:fldCharType="separate"/>
          </w:r>
          <w:r w:rsidR="00BC1638" w:rsidRPr="00BC1638">
            <w:rPr>
              <w:noProof/>
            </w:rPr>
            <w:t>[11]</w:t>
          </w:r>
          <w:r w:rsidR="00C83283" w:rsidRPr="00614D9F">
            <w:fldChar w:fldCharType="end"/>
          </w:r>
        </w:sdtContent>
      </w:sdt>
      <w:r w:rsidRPr="00614D9F">
        <w:t xml:space="preserve">) We use the continuous equivalent, the exponential distribution. We assume that T is i.i.d. exponential </w:t>
      </w:r>
      <w:r w:rsidR="00562BE8" w:rsidRPr="00614D9F">
        <w:t>random variable</w:t>
      </w:r>
      <w:r w:rsidRPr="00614D9F">
        <w:t xml:space="preserve"> with rate </w:t>
      </w:r>
      <w:r w:rsidR="00691FD7" w:rsidRPr="00614D9F">
        <w:t>λ</w:t>
      </w:r>
      <w:r w:rsidRPr="00614D9F">
        <w:t>. Under the assumption of exponential mining time and exponential distribution time, the probability of a successful distribution of a mined block is:</w:t>
      </w:r>
    </w:p>
    <w:p w14:paraId="3F8D10B8" w14:textId="77777777" w:rsidR="00E85351" w:rsidRPr="00614D9F" w:rsidRDefault="00691FD7" w:rsidP="008F0E3B">
      <w:pPr>
        <w:jc w:val="center"/>
      </w:pPr>
      <m:oMathPara>
        <m:oMath>
          <m:r>
            <w:rPr>
              <w:rFonts w:ascii="Cambria Math" w:hAnsi="Cambria Math"/>
            </w:rPr>
            <m:t>p=</m:t>
          </m:r>
          <m:f>
            <m:fPr>
              <m:ctrlPr>
                <w:rPr>
                  <w:rFonts w:ascii="Cambria Math" w:hAnsi="Cambria Math"/>
                  <w:i/>
                </w:rPr>
              </m:ctrlPr>
            </m:fPr>
            <m:num>
              <m:r>
                <w:rPr>
                  <w:rFonts w:ascii="Cambria Math" w:hAnsi="Cambria Math"/>
                </w:rPr>
                <m:t>λ</m:t>
              </m:r>
            </m:num>
            <m:den>
              <m:r>
                <w:rPr>
                  <w:rFonts w:ascii="Cambria Math" w:hAnsi="Cambria Math"/>
                </w:rPr>
                <m:t>λ+α</m:t>
              </m:r>
            </m:den>
          </m:f>
        </m:oMath>
      </m:oMathPara>
    </w:p>
    <w:p w14:paraId="21C74B4C" w14:textId="3C2B5285" w:rsidR="00E85351" w:rsidRPr="00614D9F" w:rsidRDefault="00E85351" w:rsidP="00E85351">
      <w:r w:rsidRPr="00614D9F">
        <w:t>Now probability q that a fork will last for n or more blocks can be found as q=(1-p)</w:t>
      </w:r>
      <w:r w:rsidRPr="00614D9F">
        <w:rPr>
          <w:vertAlign w:val="superscript"/>
        </w:rPr>
        <w:t>n</w:t>
      </w:r>
      <w:r w:rsidRPr="00614D9F">
        <w:t xml:space="preserve">. For certain values of </w:t>
      </w:r>
      <w:r w:rsidR="00691FD7" w:rsidRPr="00614D9F">
        <w:t xml:space="preserve">α and λ </w:t>
      </w:r>
      <w:r w:rsidRPr="00614D9F">
        <w:t>one can estimate the probability that the block can be changed when it is placed n blocks deep in the chain. Since we would like to have high probability that the blocks are confirmed after a number of transactions, for numerical evaluations presented further we have selected q=10</w:t>
      </w:r>
      <w:r w:rsidRPr="00614D9F">
        <w:rPr>
          <w:vertAlign w:val="superscript"/>
        </w:rPr>
        <w:t>-5</w:t>
      </w:r>
      <w:r w:rsidRPr="00614D9F">
        <w:t xml:space="preserve">. </w:t>
      </w:r>
      <w:r w:rsidR="00C83283" w:rsidRPr="00614D9F">
        <w:fldChar w:fldCharType="begin"/>
      </w:r>
      <w:r w:rsidRPr="00614D9F">
        <w:instrText xml:space="preserve"> REF _Ref519587464 \h </w:instrText>
      </w:r>
      <w:r w:rsidR="00C83283" w:rsidRPr="00614D9F">
        <w:fldChar w:fldCharType="separate"/>
      </w:r>
      <w:r w:rsidR="00BC1638" w:rsidRPr="00614D9F">
        <w:t xml:space="preserve">Table </w:t>
      </w:r>
      <w:r w:rsidR="00BC1638">
        <w:rPr>
          <w:noProof/>
        </w:rPr>
        <w:t>2</w:t>
      </w:r>
      <w:r w:rsidR="00C83283" w:rsidRPr="00614D9F">
        <w:fldChar w:fldCharType="end"/>
      </w:r>
      <w:r w:rsidRPr="00614D9F">
        <w:t xml:space="preserve"> shows a few examples of what the first usable block is depending on the mean communication network delay. In case communication delays between different nodes have different mean values, we can consider the value for the worst link in a fully connected P2P network and use this to make an estimation of the first usable block. </w:t>
      </w:r>
    </w:p>
    <w:tbl>
      <w:tblPr>
        <w:tblStyle w:val="Tablaconcuadrcula"/>
        <w:tblW w:w="0" w:type="auto"/>
        <w:jc w:val="center"/>
        <w:tblLook w:val="04A0" w:firstRow="1" w:lastRow="0" w:firstColumn="1" w:lastColumn="0" w:noHBand="0" w:noVBand="1"/>
      </w:tblPr>
      <w:tblGrid>
        <w:gridCol w:w="2122"/>
        <w:gridCol w:w="745"/>
        <w:gridCol w:w="907"/>
        <w:gridCol w:w="907"/>
        <w:gridCol w:w="907"/>
        <w:gridCol w:w="907"/>
        <w:gridCol w:w="907"/>
        <w:gridCol w:w="907"/>
      </w:tblGrid>
      <w:tr w:rsidR="00E85351" w:rsidRPr="00614D9F" w14:paraId="5EA09ED4" w14:textId="77777777" w:rsidTr="004D2109">
        <w:trPr>
          <w:jc w:val="center"/>
        </w:trPr>
        <w:tc>
          <w:tcPr>
            <w:tcW w:w="2122" w:type="dxa"/>
          </w:tcPr>
          <w:p w14:paraId="75A05E06" w14:textId="77777777" w:rsidR="00E85351" w:rsidRPr="00614D9F" w:rsidRDefault="00E85351" w:rsidP="009A0A44">
            <w:r w:rsidRPr="00614D9F">
              <w:t>Delay mean</w:t>
            </w:r>
          </w:p>
        </w:tc>
        <w:tc>
          <w:tcPr>
            <w:tcW w:w="634" w:type="dxa"/>
          </w:tcPr>
          <w:p w14:paraId="24440DF5" w14:textId="77777777" w:rsidR="00E85351" w:rsidRPr="00614D9F" w:rsidRDefault="00E85351" w:rsidP="009A0A44">
            <w:r w:rsidRPr="00614D9F">
              <w:t>50ms</w:t>
            </w:r>
          </w:p>
        </w:tc>
        <w:tc>
          <w:tcPr>
            <w:tcW w:w="907" w:type="dxa"/>
          </w:tcPr>
          <w:p w14:paraId="61D83A8E" w14:textId="77777777" w:rsidR="00E85351" w:rsidRPr="00614D9F" w:rsidRDefault="00E85351" w:rsidP="009A0A44">
            <w:r w:rsidRPr="00614D9F">
              <w:t>100ms</w:t>
            </w:r>
          </w:p>
        </w:tc>
        <w:tc>
          <w:tcPr>
            <w:tcW w:w="907" w:type="dxa"/>
          </w:tcPr>
          <w:p w14:paraId="3F4B4F86" w14:textId="77777777" w:rsidR="00E85351" w:rsidRPr="00614D9F" w:rsidRDefault="00E85351" w:rsidP="009A0A44">
            <w:r w:rsidRPr="00614D9F">
              <w:t>250ms</w:t>
            </w:r>
          </w:p>
        </w:tc>
        <w:tc>
          <w:tcPr>
            <w:tcW w:w="907" w:type="dxa"/>
          </w:tcPr>
          <w:p w14:paraId="47369DC6" w14:textId="77777777" w:rsidR="00E85351" w:rsidRPr="00614D9F" w:rsidRDefault="00E85351" w:rsidP="009A0A44">
            <w:r w:rsidRPr="00614D9F">
              <w:t>1s</w:t>
            </w:r>
          </w:p>
        </w:tc>
        <w:tc>
          <w:tcPr>
            <w:tcW w:w="907" w:type="dxa"/>
          </w:tcPr>
          <w:p w14:paraId="154F8375" w14:textId="77777777" w:rsidR="00E85351" w:rsidRPr="00614D9F" w:rsidRDefault="00E85351" w:rsidP="009A0A44">
            <w:r w:rsidRPr="00614D9F">
              <w:t>5s</w:t>
            </w:r>
          </w:p>
        </w:tc>
        <w:tc>
          <w:tcPr>
            <w:tcW w:w="907" w:type="dxa"/>
          </w:tcPr>
          <w:p w14:paraId="2672E0C5" w14:textId="77777777" w:rsidR="00E85351" w:rsidRPr="00614D9F" w:rsidRDefault="00E85351" w:rsidP="009A0A44">
            <w:r w:rsidRPr="00614D9F">
              <w:t>10s</w:t>
            </w:r>
          </w:p>
        </w:tc>
        <w:tc>
          <w:tcPr>
            <w:tcW w:w="907" w:type="dxa"/>
          </w:tcPr>
          <w:p w14:paraId="2025A110" w14:textId="77777777" w:rsidR="00E85351" w:rsidRPr="00614D9F" w:rsidRDefault="00E85351" w:rsidP="009A0A44">
            <w:r w:rsidRPr="00614D9F">
              <w:t>20s</w:t>
            </w:r>
          </w:p>
        </w:tc>
      </w:tr>
      <w:tr w:rsidR="00E85351" w:rsidRPr="00614D9F" w14:paraId="60F38C5F" w14:textId="77777777" w:rsidTr="004D2109">
        <w:trPr>
          <w:jc w:val="center"/>
        </w:trPr>
        <w:tc>
          <w:tcPr>
            <w:tcW w:w="2122" w:type="dxa"/>
          </w:tcPr>
          <w:p w14:paraId="52FA17D0" w14:textId="77777777" w:rsidR="00E85351" w:rsidRPr="00614D9F" w:rsidRDefault="00E85351" w:rsidP="009A0A44">
            <w:r w:rsidRPr="00614D9F">
              <w:t>First usable block</w:t>
            </w:r>
          </w:p>
        </w:tc>
        <w:tc>
          <w:tcPr>
            <w:tcW w:w="634" w:type="dxa"/>
          </w:tcPr>
          <w:p w14:paraId="5F705682" w14:textId="77777777" w:rsidR="00E85351" w:rsidRPr="00614D9F" w:rsidRDefault="00E85351" w:rsidP="009A0A44">
            <w:r w:rsidRPr="00614D9F">
              <w:t>2</w:t>
            </w:r>
          </w:p>
        </w:tc>
        <w:tc>
          <w:tcPr>
            <w:tcW w:w="907" w:type="dxa"/>
          </w:tcPr>
          <w:p w14:paraId="73B3B228" w14:textId="77777777" w:rsidR="00E85351" w:rsidRPr="00614D9F" w:rsidRDefault="00E85351" w:rsidP="009A0A44">
            <w:r w:rsidRPr="00614D9F">
              <w:t>3</w:t>
            </w:r>
          </w:p>
        </w:tc>
        <w:tc>
          <w:tcPr>
            <w:tcW w:w="907" w:type="dxa"/>
          </w:tcPr>
          <w:p w14:paraId="4FC6AF2D" w14:textId="77777777" w:rsidR="00E85351" w:rsidRPr="00614D9F" w:rsidRDefault="00E85351" w:rsidP="009A0A44">
            <w:r w:rsidRPr="00614D9F">
              <w:t>3</w:t>
            </w:r>
          </w:p>
        </w:tc>
        <w:tc>
          <w:tcPr>
            <w:tcW w:w="907" w:type="dxa"/>
          </w:tcPr>
          <w:p w14:paraId="143B3AED" w14:textId="77777777" w:rsidR="00E85351" w:rsidRPr="00614D9F" w:rsidRDefault="00E85351" w:rsidP="009A0A44">
            <w:r w:rsidRPr="00614D9F">
              <w:t>5</w:t>
            </w:r>
          </w:p>
        </w:tc>
        <w:tc>
          <w:tcPr>
            <w:tcW w:w="907" w:type="dxa"/>
          </w:tcPr>
          <w:p w14:paraId="3F5046F4" w14:textId="77777777" w:rsidR="00E85351" w:rsidRPr="00614D9F" w:rsidRDefault="00E85351" w:rsidP="009A0A44">
            <w:r w:rsidRPr="00614D9F">
              <w:t>9</w:t>
            </w:r>
          </w:p>
        </w:tc>
        <w:tc>
          <w:tcPr>
            <w:tcW w:w="907" w:type="dxa"/>
          </w:tcPr>
          <w:p w14:paraId="05BEC29B" w14:textId="77777777" w:rsidR="00E85351" w:rsidRPr="00614D9F" w:rsidRDefault="00E85351" w:rsidP="009A0A44">
            <w:r w:rsidRPr="00614D9F">
              <w:t>14</w:t>
            </w:r>
          </w:p>
        </w:tc>
        <w:tc>
          <w:tcPr>
            <w:tcW w:w="907" w:type="dxa"/>
          </w:tcPr>
          <w:p w14:paraId="023C5E1F" w14:textId="77777777" w:rsidR="00E85351" w:rsidRPr="00614D9F" w:rsidRDefault="00E85351" w:rsidP="009A0A44">
            <w:pPr>
              <w:keepNext/>
            </w:pPr>
            <w:r w:rsidRPr="00614D9F">
              <w:t>22</w:t>
            </w:r>
          </w:p>
        </w:tc>
      </w:tr>
    </w:tbl>
    <w:p w14:paraId="7A5D12CB" w14:textId="458F2772" w:rsidR="00E85351" w:rsidRPr="00614D9F" w:rsidRDefault="00E85351" w:rsidP="00E85351">
      <w:pPr>
        <w:pStyle w:val="Descripcin"/>
      </w:pPr>
      <w:bookmarkStart w:id="50" w:name="_Ref519587464"/>
      <w:bookmarkStart w:id="51" w:name="_Toc519614612"/>
      <w:bookmarkStart w:id="52" w:name="_Toc522613329"/>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2</w:t>
      </w:r>
      <w:r w:rsidR="00C83283" w:rsidRPr="00614D9F">
        <w:fldChar w:fldCharType="end"/>
      </w:r>
      <w:bookmarkEnd w:id="50"/>
      <w:r w:rsidRPr="00614D9F">
        <w:t xml:space="preserve"> First usable block given the average delay of the worst connection in the P2P network</w:t>
      </w:r>
      <w:bookmarkEnd w:id="51"/>
      <w:bookmarkEnd w:id="52"/>
    </w:p>
    <w:p w14:paraId="5FA6F75F" w14:textId="0EA5B63E" w:rsidR="00E85351" w:rsidRPr="00614D9F" w:rsidRDefault="00E85351" w:rsidP="00E85351">
      <w:r w:rsidRPr="00614D9F">
        <w:lastRenderedPageBreak/>
        <w:t xml:space="preserve">We compare the results in </w:t>
      </w:r>
      <w:r w:rsidR="00C83283" w:rsidRPr="00614D9F">
        <w:fldChar w:fldCharType="begin"/>
      </w:r>
      <w:r w:rsidRPr="00614D9F">
        <w:instrText xml:space="preserve"> REF _Ref519587464 \h </w:instrText>
      </w:r>
      <w:r w:rsidR="00C83283" w:rsidRPr="00614D9F">
        <w:fldChar w:fldCharType="separate"/>
      </w:r>
      <w:r w:rsidR="00BC1638" w:rsidRPr="00614D9F">
        <w:t xml:space="preserve">Table </w:t>
      </w:r>
      <w:r w:rsidR="00BC1638">
        <w:rPr>
          <w:noProof/>
        </w:rPr>
        <w:t>2</w:t>
      </w:r>
      <w:r w:rsidR="00C83283" w:rsidRPr="00614D9F">
        <w:fldChar w:fldCharType="end"/>
      </w:r>
      <w:r w:rsidRPr="00614D9F">
        <w:t xml:space="preserve"> with the current implementations of the popular blockchains. In Bitcoin a transaction is confirmed once it is 6 blocks deep in the chain </w:t>
      </w:r>
      <w:sdt>
        <w:sdtPr>
          <w:id w:val="-1905213658"/>
          <w:citation/>
        </w:sdtPr>
        <w:sdtEndPr/>
        <w:sdtContent>
          <w:r w:rsidR="00C83283" w:rsidRPr="00614D9F">
            <w:fldChar w:fldCharType="begin"/>
          </w:r>
          <w:r w:rsidR="006A5603" w:rsidRPr="00614D9F">
            <w:instrText xml:space="preserve">CITATION Gra17 \l 1030 </w:instrText>
          </w:r>
          <w:r w:rsidR="00C83283" w:rsidRPr="00614D9F">
            <w:fldChar w:fldCharType="separate"/>
          </w:r>
          <w:r w:rsidR="00BC1638" w:rsidRPr="00BC1638">
            <w:rPr>
              <w:noProof/>
            </w:rPr>
            <w:t>[12]</w:t>
          </w:r>
          <w:r w:rsidR="00C83283" w:rsidRPr="00614D9F">
            <w:fldChar w:fldCharType="end"/>
          </w:r>
        </w:sdtContent>
      </w:sdt>
      <w:r w:rsidRPr="00614D9F">
        <w:t>. EtherumWallet client states that a block needs 11 confirmations, i.e. it should be 12 blocks deep to be confirmed</w:t>
      </w:r>
      <w:sdt>
        <w:sdtPr>
          <w:id w:val="1126974310"/>
          <w:citation/>
        </w:sdtPr>
        <w:sdtEndPr/>
        <w:sdtContent>
          <w:r w:rsidR="00C83283" w:rsidRPr="00614D9F">
            <w:fldChar w:fldCharType="begin"/>
          </w:r>
          <w:r w:rsidR="006A5603" w:rsidRPr="00614D9F">
            <w:instrText xml:space="preserve">CITATION Gra17 \l 1030 </w:instrText>
          </w:r>
          <w:r w:rsidR="00C83283" w:rsidRPr="00614D9F">
            <w:fldChar w:fldCharType="separate"/>
          </w:r>
          <w:r w:rsidR="00BC1638">
            <w:rPr>
              <w:noProof/>
            </w:rPr>
            <w:t xml:space="preserve"> </w:t>
          </w:r>
          <w:r w:rsidR="00BC1638" w:rsidRPr="00BC1638">
            <w:rPr>
              <w:noProof/>
            </w:rPr>
            <w:t>[12]</w:t>
          </w:r>
          <w:r w:rsidR="00C83283" w:rsidRPr="00614D9F">
            <w:fldChar w:fldCharType="end"/>
          </w:r>
        </w:sdtContent>
      </w:sdt>
      <w:r w:rsidRPr="00614D9F">
        <w:t>. These numbers are not dependent on network conditions or other factors and there is no clear guidance why these numbers are selected. Looking at our results, it can be concluded that even a smaller number of blocks will be sufficient having good network connections. However, our analysis has a limitation of considering only the impact of non-intentional forks. As far as we know, this is the first attempt to connect consensus on a blockchain with experienced communication delays.</w:t>
      </w:r>
    </w:p>
    <w:p w14:paraId="236CDAA5" w14:textId="77777777" w:rsidR="00E85351" w:rsidRPr="00614D9F" w:rsidRDefault="00E85351" w:rsidP="00E85351">
      <w:pPr>
        <w:pStyle w:val="Ttulo2"/>
        <w:ind w:left="709" w:hanging="709"/>
      </w:pPr>
      <w:bookmarkStart w:id="53" w:name="_Toc519624246"/>
      <w:bookmarkStart w:id="54" w:name="_Toc522613285"/>
      <w:r w:rsidRPr="00614D9F">
        <w:t>Conclusion and Outlook</w:t>
      </w:r>
      <w:bookmarkEnd w:id="53"/>
      <w:bookmarkEnd w:id="54"/>
    </w:p>
    <w:p w14:paraId="220CAB55" w14:textId="77777777" w:rsidR="00E85351" w:rsidRPr="00614D9F" w:rsidRDefault="00E85351" w:rsidP="00E85351">
      <w:pPr>
        <w:rPr>
          <w:lang w:eastAsia="da-DK"/>
        </w:rPr>
      </w:pPr>
      <w:r w:rsidRPr="00614D9F">
        <w:rPr>
          <w:lang w:eastAsia="da-DK"/>
        </w:rPr>
        <w:t xml:space="preserve">This section has summarized the architecture and implementation of the </w:t>
      </w:r>
      <w:r w:rsidR="00614D9F">
        <w:rPr>
          <w:lang w:eastAsia="da-DK"/>
        </w:rPr>
        <w:t>BIGIoT</w:t>
      </w:r>
      <w:r w:rsidRPr="00614D9F">
        <w:rPr>
          <w:lang w:eastAsia="da-DK"/>
        </w:rPr>
        <w:t xml:space="preserve"> IoT marketplace based on the Ethereum blockchain. Three </w:t>
      </w:r>
      <w:r w:rsidR="00691FD7" w:rsidRPr="00614D9F">
        <w:rPr>
          <w:lang w:eastAsia="da-DK"/>
        </w:rPr>
        <w:t>central</w:t>
      </w:r>
      <w:r w:rsidRPr="00614D9F">
        <w:rPr>
          <w:lang w:eastAsia="da-DK"/>
        </w:rPr>
        <w:t xml:space="preserve"> use-cases of the marketplace are implemented and investigated: </w:t>
      </w:r>
      <w:r w:rsidR="00691FD7" w:rsidRPr="00614D9F">
        <w:rPr>
          <w:lang w:eastAsia="da-DK"/>
        </w:rPr>
        <w:t xml:space="preserve">1) </w:t>
      </w:r>
      <w:r w:rsidR="00691FD7" w:rsidRPr="00614D9F">
        <w:rPr>
          <w:b/>
          <w:lang w:eastAsia="da-DK"/>
        </w:rPr>
        <w:t>c</w:t>
      </w:r>
      <w:r w:rsidRPr="00614D9F">
        <w:rPr>
          <w:b/>
          <w:lang w:eastAsia="da-DK"/>
        </w:rPr>
        <w:t>reation of offerings by providers</w:t>
      </w:r>
      <w:r w:rsidRPr="00614D9F">
        <w:rPr>
          <w:lang w:eastAsia="da-DK"/>
        </w:rPr>
        <w:t xml:space="preserve">; </w:t>
      </w:r>
      <w:r w:rsidR="00691FD7" w:rsidRPr="00614D9F">
        <w:rPr>
          <w:lang w:eastAsia="da-DK"/>
        </w:rPr>
        <w:t xml:space="preserve">2) </w:t>
      </w:r>
      <w:r w:rsidRPr="00614D9F">
        <w:rPr>
          <w:b/>
          <w:lang w:eastAsia="da-DK"/>
        </w:rPr>
        <w:t>modification/deletion of offerings</w:t>
      </w:r>
      <w:r w:rsidRPr="00614D9F">
        <w:rPr>
          <w:lang w:eastAsia="da-DK"/>
        </w:rPr>
        <w:t xml:space="preserve">; </w:t>
      </w:r>
      <w:r w:rsidR="00691FD7" w:rsidRPr="00614D9F">
        <w:rPr>
          <w:lang w:eastAsia="da-DK"/>
        </w:rPr>
        <w:t xml:space="preserve">and 3) </w:t>
      </w:r>
      <w:r w:rsidRPr="00614D9F">
        <w:rPr>
          <w:b/>
          <w:lang w:eastAsia="da-DK"/>
        </w:rPr>
        <w:t>search for offerings by consumers</w:t>
      </w:r>
      <w:r w:rsidRPr="00614D9F">
        <w:rPr>
          <w:lang w:eastAsia="da-DK"/>
        </w:rPr>
        <w:t xml:space="preserve">. As forks can occur in the network it is important that consumers </w:t>
      </w:r>
      <w:r w:rsidR="00691FD7" w:rsidRPr="00614D9F">
        <w:rPr>
          <w:lang w:eastAsia="da-DK"/>
        </w:rPr>
        <w:t>do</w:t>
      </w:r>
      <w:r w:rsidRPr="00614D9F">
        <w:rPr>
          <w:lang w:eastAsia="da-DK"/>
        </w:rPr>
        <w:t xml:space="preserve"> not use a new offering instantly. It is necessary to specify a waiting period before blocks are used. This waiting period has been defined as block age and shall be integrated into the design of the offering query. </w:t>
      </w:r>
    </w:p>
    <w:p w14:paraId="5B15A8FB" w14:textId="77777777" w:rsidR="00E85351" w:rsidRPr="00614D9F" w:rsidRDefault="00E85351" w:rsidP="00E85351">
      <w:pPr>
        <w:rPr>
          <w:lang w:eastAsia="da-DK"/>
        </w:rPr>
      </w:pPr>
      <w:r w:rsidRPr="00614D9F">
        <w:rPr>
          <w:lang w:eastAsia="da-DK"/>
        </w:rPr>
        <w:t xml:space="preserve">As Solidity is a relatively new programming language, it lacks some features. One feature is the ability to return tuples and it has therefore been necessary for the </w:t>
      </w:r>
      <w:r w:rsidR="00936E19" w:rsidRPr="00614D9F">
        <w:rPr>
          <w:lang w:eastAsia="da-DK"/>
        </w:rPr>
        <w:t>SC</w:t>
      </w:r>
      <w:r w:rsidRPr="00614D9F">
        <w:rPr>
          <w:lang w:eastAsia="da-DK"/>
        </w:rPr>
        <w:t xml:space="preserve">s to perform the search internally. It was observed that some operations in Solidity or at its interface to JavaScript are extremely time consuming; these were operations which store data inside the </w:t>
      </w:r>
      <w:r w:rsidR="00936E19" w:rsidRPr="00614D9F">
        <w:rPr>
          <w:lang w:eastAsia="da-DK"/>
        </w:rPr>
        <w:t>SC</w:t>
      </w:r>
      <w:r w:rsidRPr="00614D9F">
        <w:rPr>
          <w:lang w:eastAsia="da-DK"/>
        </w:rPr>
        <w:t xml:space="preserve"> such as arrays.</w:t>
      </w:r>
    </w:p>
    <w:p w14:paraId="69007B80" w14:textId="77777777" w:rsidR="00E85351" w:rsidRPr="00614D9F" w:rsidRDefault="00E85351" w:rsidP="00E85351">
      <w:pPr>
        <w:rPr>
          <w:lang w:eastAsia="da-DK"/>
        </w:rPr>
      </w:pPr>
      <w:r w:rsidRPr="00614D9F">
        <w:rPr>
          <w:lang w:eastAsia="da-DK"/>
        </w:rPr>
        <w:t xml:space="preserve">While Ethereum can add positive characteristics to the system it also comes with a cost. This Section has shown that it is possible to achieve the necessary functionality of the BIGIoT Exchange part on the Ethereum platform, however there are several trade-offs between performance, security, availability as well as development and operational requirements for users and BIGIoT themselves. </w:t>
      </w:r>
      <w:r w:rsidR="007F0316" w:rsidRPr="00614D9F">
        <w:rPr>
          <w:lang w:eastAsia="da-DK"/>
        </w:rPr>
        <w:t>One critical limitation is the offering query time, which was shown to have some limitations in terms of speed when returning the matching offerings. This could be explored further by making the search of offerings a completely off chain action, meaning using an external database with information and state about the offerings that are added to the chain.</w:t>
      </w:r>
    </w:p>
    <w:p w14:paraId="528EC0EE" w14:textId="77777777" w:rsidR="00E85351" w:rsidRPr="00614D9F" w:rsidRDefault="00E85351" w:rsidP="00E85351">
      <w:pPr>
        <w:rPr>
          <w:lang w:eastAsia="da-DK"/>
        </w:rPr>
      </w:pPr>
      <w:r w:rsidRPr="00614D9F">
        <w:rPr>
          <w:lang w:eastAsia="da-DK"/>
        </w:rPr>
        <w:lastRenderedPageBreak/>
        <w:t xml:space="preserve">Future work with respect to this blockchain implementation of the </w:t>
      </w:r>
      <w:r w:rsidR="00614D9F">
        <w:rPr>
          <w:lang w:eastAsia="da-DK"/>
        </w:rPr>
        <w:t>BIGIoT</w:t>
      </w:r>
      <w:r w:rsidRPr="00614D9F">
        <w:rPr>
          <w:lang w:eastAsia="da-DK"/>
        </w:rPr>
        <w:t xml:space="preserve"> marketplace involves:</w:t>
      </w:r>
    </w:p>
    <w:p w14:paraId="498C45B9" w14:textId="77777777" w:rsidR="00E85351" w:rsidRPr="00614D9F" w:rsidRDefault="00E85351" w:rsidP="00E85351">
      <w:pPr>
        <w:pStyle w:val="Prrafodelista"/>
        <w:numPr>
          <w:ilvl w:val="0"/>
          <w:numId w:val="31"/>
        </w:numPr>
        <w:rPr>
          <w:lang w:eastAsia="da-DK"/>
        </w:rPr>
      </w:pPr>
      <w:r w:rsidRPr="00614D9F">
        <w:rPr>
          <w:lang w:eastAsia="da-DK"/>
        </w:rPr>
        <w:t>Validation of the stochastic model for blockchain forking in the testbed using a network emulator</w:t>
      </w:r>
      <w:r w:rsidR="00691FD7" w:rsidRPr="00614D9F">
        <w:rPr>
          <w:lang w:eastAsia="da-DK"/>
        </w:rPr>
        <w:t>.</w:t>
      </w:r>
    </w:p>
    <w:p w14:paraId="255BAD30" w14:textId="77777777" w:rsidR="00AF1E2C" w:rsidRPr="00614D9F" w:rsidRDefault="00052F6D" w:rsidP="00052F6D">
      <w:pPr>
        <w:pStyle w:val="Prrafodelista"/>
        <w:numPr>
          <w:ilvl w:val="0"/>
          <w:numId w:val="31"/>
        </w:numPr>
        <w:rPr>
          <w:lang w:eastAsia="da-DK"/>
        </w:rPr>
      </w:pPr>
      <w:r w:rsidRPr="00614D9F">
        <w:rPr>
          <w:lang w:eastAsia="da-DK"/>
        </w:rPr>
        <w:t xml:space="preserve">Further studies related to realizing accounting and payment functionalities using the blockchain technology and especially using </w:t>
      </w:r>
      <w:r w:rsidR="004763C7" w:rsidRPr="00614D9F">
        <w:rPr>
          <w:lang w:eastAsia="da-DK"/>
        </w:rPr>
        <w:t>SC</w:t>
      </w:r>
      <w:r w:rsidRPr="00614D9F">
        <w:rPr>
          <w:lang w:eastAsia="da-DK"/>
        </w:rPr>
        <w:t>s.</w:t>
      </w:r>
    </w:p>
    <w:p w14:paraId="490FE241" w14:textId="77777777" w:rsidR="00E85351" w:rsidRPr="00614D9F" w:rsidRDefault="00E85351" w:rsidP="00E85351">
      <w:pPr>
        <w:pStyle w:val="Prrafodelista"/>
        <w:numPr>
          <w:ilvl w:val="0"/>
          <w:numId w:val="31"/>
        </w:numPr>
        <w:rPr>
          <w:lang w:eastAsia="da-DK"/>
        </w:rPr>
      </w:pPr>
      <w:r w:rsidRPr="00614D9F">
        <w:rPr>
          <w:lang w:eastAsia="da-DK"/>
        </w:rPr>
        <w:t>Investigate the consequences when replacing the Ethereum blockchain with other blockchains</w:t>
      </w:r>
      <w:r w:rsidR="00691FD7" w:rsidRPr="00614D9F">
        <w:rPr>
          <w:lang w:eastAsia="da-DK"/>
        </w:rPr>
        <w:t>.</w:t>
      </w:r>
    </w:p>
    <w:p w14:paraId="0167ACF6" w14:textId="77777777" w:rsidR="005918A6" w:rsidRPr="00614D9F" w:rsidRDefault="005918A6" w:rsidP="005918A6">
      <w:pPr>
        <w:pStyle w:val="Prrafodelista"/>
        <w:numPr>
          <w:ilvl w:val="0"/>
          <w:numId w:val="31"/>
        </w:numPr>
        <w:rPr>
          <w:lang w:eastAsia="da-DK"/>
        </w:rPr>
      </w:pPr>
      <w:r w:rsidRPr="00614D9F">
        <w:rPr>
          <w:lang w:eastAsia="da-DK"/>
        </w:rPr>
        <w:t xml:space="preserve">In this test setup the blockchain setup used is a unpermissioned public shared ledger where all nodes have the right to add transactions to the chain. This means that the management of the chain and thereby offerings are distributed to all nodes. </w:t>
      </w:r>
      <w:r w:rsidR="004C4ACA" w:rsidRPr="00614D9F">
        <w:rPr>
          <w:lang w:eastAsia="da-DK"/>
        </w:rPr>
        <w:t>Alternatively,</w:t>
      </w:r>
      <w:r w:rsidRPr="00614D9F">
        <w:rPr>
          <w:lang w:eastAsia="da-DK"/>
        </w:rPr>
        <w:t xml:space="preserve"> a permissioned public shared ledger could be used where only a selected group of nodes are allowed to add transactions. This would mean that the distributed setup would still be in effect, while the control of the marketplace would be kept intact.</w:t>
      </w:r>
    </w:p>
    <w:p w14:paraId="01630893" w14:textId="77777777" w:rsidR="00200FCF" w:rsidRPr="00614D9F" w:rsidRDefault="00E85351" w:rsidP="00E85351">
      <w:r w:rsidRPr="00614D9F">
        <w:rPr>
          <w:lang w:eastAsia="da-DK"/>
        </w:rPr>
        <w:t xml:space="preserve">Despite the advantages on availability and security and despite the advantages provided by the transparency of </w:t>
      </w:r>
      <w:r w:rsidR="00936E19" w:rsidRPr="00614D9F">
        <w:rPr>
          <w:lang w:eastAsia="da-DK"/>
        </w:rPr>
        <w:t>SC</w:t>
      </w:r>
      <w:r w:rsidRPr="00614D9F">
        <w:rPr>
          <w:lang w:eastAsia="da-DK"/>
        </w:rPr>
        <w:t>s, advanced use-cases of marketplace federation, may benefit even more from the blockchain features and are therefore discussed in the next section.</w:t>
      </w:r>
    </w:p>
    <w:p w14:paraId="4F4CB383" w14:textId="77777777" w:rsidR="00200FCF" w:rsidRPr="00614D9F" w:rsidRDefault="00200FCF" w:rsidP="00200FCF">
      <w:pPr>
        <w:pStyle w:val="Ttulo1"/>
      </w:pPr>
      <w:bookmarkStart w:id="55" w:name="_Ref519667276"/>
      <w:bookmarkStart w:id="56" w:name="_Toc522613286"/>
      <w:r w:rsidRPr="00614D9F">
        <w:lastRenderedPageBreak/>
        <w:t xml:space="preserve">Towards a European federation of </w:t>
      </w:r>
      <w:r w:rsidR="00E85351" w:rsidRPr="00614D9F">
        <w:t>BIGIoT</w:t>
      </w:r>
      <w:r w:rsidRPr="00614D9F">
        <w:t xml:space="preserve"> marketplaces</w:t>
      </w:r>
      <w:bookmarkEnd w:id="55"/>
      <w:bookmarkEnd w:id="56"/>
    </w:p>
    <w:p w14:paraId="4C8F9233" w14:textId="77777777" w:rsidR="00200FCF" w:rsidRPr="00614D9F" w:rsidRDefault="00200FCF" w:rsidP="003C3C8C">
      <w:pPr>
        <w:pStyle w:val="Ttulo2"/>
      </w:pPr>
      <w:bookmarkStart w:id="57" w:name="_Toc522613287"/>
      <w:r w:rsidRPr="00614D9F">
        <w:t>Introduction</w:t>
      </w:r>
      <w:bookmarkEnd w:id="57"/>
    </w:p>
    <w:p w14:paraId="3AE88572" w14:textId="14AA6C15" w:rsidR="00BB20EB" w:rsidRPr="00614D9F" w:rsidRDefault="00BB20EB" w:rsidP="00BB20EB">
      <w:r w:rsidRPr="00614D9F">
        <w:t xml:space="preserve">As stated in </w:t>
      </w:r>
      <w:sdt>
        <w:sdtPr>
          <w:id w:val="-2087216753"/>
          <w:citation/>
        </w:sdtPr>
        <w:sdtEndPr/>
        <w:sdtContent>
          <w:r w:rsidR="00C83283" w:rsidRPr="00614D9F">
            <w:fldChar w:fldCharType="begin"/>
          </w:r>
          <w:r w:rsidRPr="00614D9F">
            <w:instrText xml:space="preserve"> CITATION Brö17 \l 3082 </w:instrText>
          </w:r>
          <w:r w:rsidR="00C83283" w:rsidRPr="00614D9F">
            <w:fldChar w:fldCharType="separate"/>
          </w:r>
          <w:r w:rsidR="00BC1638" w:rsidRPr="00BC1638">
            <w:rPr>
              <w:noProof/>
            </w:rPr>
            <w:t>[13]</w:t>
          </w:r>
          <w:r w:rsidR="00C83283" w:rsidRPr="00614D9F">
            <w:fldChar w:fldCharType="end"/>
          </w:r>
        </w:sdtContent>
      </w:sdt>
      <w:r w:rsidRPr="00614D9F">
        <w:t>, nowadays the main barrier for igniting an IoT data marketplace are:</w:t>
      </w:r>
    </w:p>
    <w:p w14:paraId="055434DE" w14:textId="77777777" w:rsidR="00BB20EB" w:rsidRPr="00614D9F" w:rsidRDefault="00BB20EB" w:rsidP="00BB20EB">
      <w:pPr>
        <w:pStyle w:val="Prrafodelista"/>
        <w:numPr>
          <w:ilvl w:val="0"/>
          <w:numId w:val="7"/>
        </w:numPr>
      </w:pPr>
      <w:r w:rsidRPr="00614D9F">
        <w:t>The lack of homogenization/interoperability among the different IoT platforms, services, markets. M</w:t>
      </w:r>
      <w:r w:rsidRPr="00614D9F">
        <w:rPr>
          <w:rFonts w:cs="Times New Roman"/>
        </w:rPr>
        <w:t>issing standards, common APIs and data models make it difficult for data consumers to discover relevant data assets, access the data and also integrate the data in a uniform manner, especially when it is combined from multiple providers.</w:t>
      </w:r>
    </w:p>
    <w:p w14:paraId="0A7CE2F2" w14:textId="77777777" w:rsidR="00BB20EB" w:rsidRPr="00614D9F" w:rsidRDefault="00BB20EB" w:rsidP="00BB20EB">
      <w:pPr>
        <w:pStyle w:val="Prrafodelista"/>
        <w:numPr>
          <w:ilvl w:val="0"/>
          <w:numId w:val="7"/>
        </w:numPr>
      </w:pPr>
      <w:r w:rsidRPr="00614D9F">
        <w:t>The lack of an efficient service discovery that eases the market exchange by, e.g., providing automated consumer/provider searches, data exchange and payments.</w:t>
      </w:r>
    </w:p>
    <w:p w14:paraId="741B1D86" w14:textId="77777777" w:rsidR="00BB20EB" w:rsidRPr="00614D9F" w:rsidRDefault="007C3855" w:rsidP="00BB20EB">
      <w:r w:rsidRPr="00614D9F">
        <w:t>BIGIoT</w:t>
      </w:r>
      <w:r w:rsidR="00BB20EB" w:rsidRPr="00614D9F">
        <w:t xml:space="preserve"> overcomes these difficulties by defining:</w:t>
      </w:r>
    </w:p>
    <w:p w14:paraId="4F48A60C" w14:textId="77777777" w:rsidR="00BB20EB" w:rsidRPr="00614D9F" w:rsidRDefault="00BB20EB" w:rsidP="00BB20EB">
      <w:pPr>
        <w:pStyle w:val="Prrafodelista"/>
        <w:numPr>
          <w:ilvl w:val="0"/>
          <w:numId w:val="8"/>
        </w:numPr>
      </w:pPr>
      <w:r w:rsidRPr="00614D9F">
        <w:rPr>
          <w:b/>
        </w:rPr>
        <w:t>Central Marketplaces</w:t>
      </w:r>
      <w:r w:rsidRPr="00614D9F">
        <w:t>. The different stakeholders (data providers and consumers) can meet on central marketplaces.</w:t>
      </w:r>
    </w:p>
    <w:p w14:paraId="31170AAE" w14:textId="77777777" w:rsidR="00BB20EB" w:rsidRPr="00614D9F" w:rsidRDefault="00BB20EB" w:rsidP="00BB20EB">
      <w:pPr>
        <w:pStyle w:val="Prrafodelista"/>
        <w:numPr>
          <w:ilvl w:val="0"/>
          <w:numId w:val="8"/>
        </w:numPr>
      </w:pPr>
      <w:r w:rsidRPr="00614D9F">
        <w:rPr>
          <w:b/>
        </w:rPr>
        <w:t>Semantic Models</w:t>
      </w:r>
      <w:r w:rsidRPr="00614D9F">
        <w:t>. Semantic descriptions of data and services allows matching of providers’ offerings and consumer’s demand. No direct information exchange and negotiations are required, allowing completely independent data providers and consumers to meet and exchange and use data in a meaningful way.</w:t>
      </w:r>
    </w:p>
    <w:p w14:paraId="5C017366" w14:textId="77777777" w:rsidR="00BB20EB" w:rsidRPr="00614D9F" w:rsidRDefault="00BB20EB" w:rsidP="00BB20EB">
      <w:r w:rsidRPr="00614D9F">
        <w:t xml:space="preserve">However, there are still some challenges to be addressed: </w:t>
      </w:r>
    </w:p>
    <w:p w14:paraId="3EB5071E" w14:textId="77777777" w:rsidR="00BB20EB" w:rsidRPr="00614D9F" w:rsidRDefault="00BB20EB" w:rsidP="00BB20EB">
      <w:pPr>
        <w:pStyle w:val="Prrafodelista"/>
        <w:numPr>
          <w:ilvl w:val="0"/>
          <w:numId w:val="9"/>
        </w:numPr>
      </w:pPr>
      <w:r w:rsidRPr="00614D9F">
        <w:rPr>
          <w:b/>
        </w:rPr>
        <w:t>Platform centrali</w:t>
      </w:r>
      <w:r w:rsidR="005F3782" w:rsidRPr="00614D9F">
        <w:rPr>
          <w:b/>
        </w:rPr>
        <w:t>s</w:t>
      </w:r>
      <w:r w:rsidRPr="00614D9F">
        <w:rPr>
          <w:b/>
        </w:rPr>
        <w:t>ation</w:t>
      </w:r>
      <w:r w:rsidRPr="00614D9F">
        <w:t>. Central data marketplaces are often closed ecosystems that are in the hands of few established players or a consortium that decide on the rules, policies, etc. As business interest of ruling members often conflicts with those of new applicants, their request to join an ecosystem might be denied. This is a major barrier for growing a competitive data economy, where all stakeholders can freely participate under fair conditions.</w:t>
      </w:r>
    </w:p>
    <w:p w14:paraId="41DED56D" w14:textId="77777777" w:rsidR="00BB20EB" w:rsidRPr="00614D9F" w:rsidRDefault="00BB20EB" w:rsidP="00BB20EB">
      <w:pPr>
        <w:pStyle w:val="Prrafodelista"/>
        <w:numPr>
          <w:ilvl w:val="0"/>
          <w:numId w:val="9"/>
        </w:numPr>
      </w:pPr>
      <w:r w:rsidRPr="00614D9F">
        <w:rPr>
          <w:b/>
        </w:rPr>
        <w:t>Regulatory specificity</w:t>
      </w:r>
      <w:r w:rsidRPr="00614D9F">
        <w:t xml:space="preserve"> (sector, local, regional, national, international). A successful marketplace would need to comply with </w:t>
      </w:r>
      <w:r w:rsidR="005F3782" w:rsidRPr="00614D9F">
        <w:t xml:space="preserve">all </w:t>
      </w:r>
      <w:r w:rsidRPr="00614D9F">
        <w:t xml:space="preserve">the regulations. </w:t>
      </w:r>
      <w:r w:rsidR="00074F1C" w:rsidRPr="00614D9F">
        <w:t>Moreover, the</w:t>
      </w:r>
      <w:r w:rsidRPr="00614D9F">
        <w:t xml:space="preserve"> marketplace could offer legal-related services to participants. Conflicting regulations in terms of sectors/type of services or locations may render infeasible to have a single marketplace instance.</w:t>
      </w:r>
    </w:p>
    <w:p w14:paraId="1CAE9409" w14:textId="77777777" w:rsidR="00BB20EB" w:rsidRPr="00614D9F" w:rsidRDefault="00BB20EB" w:rsidP="00BB20EB">
      <w:pPr>
        <w:pStyle w:val="Prrafodelista"/>
        <w:numPr>
          <w:ilvl w:val="0"/>
          <w:numId w:val="9"/>
        </w:numPr>
      </w:pPr>
      <w:r w:rsidRPr="00614D9F">
        <w:rPr>
          <w:b/>
        </w:rPr>
        <w:lastRenderedPageBreak/>
        <w:t>Personal data security.</w:t>
      </w:r>
      <w:r w:rsidRPr="00614D9F">
        <w:t xml:space="preserve"> Sharing of sensitive personal or industrial data assets demands high security standards for data spaces/marketplace platforms, interfaces, and special hooks for data owners to control with whom their data is exchanged.</w:t>
      </w:r>
    </w:p>
    <w:p w14:paraId="7071E426" w14:textId="77777777" w:rsidR="00BB20EB" w:rsidRPr="00614D9F" w:rsidRDefault="00BB20EB" w:rsidP="00BB20EB">
      <w:pPr>
        <w:pStyle w:val="Prrafodelista"/>
        <w:numPr>
          <w:ilvl w:val="0"/>
          <w:numId w:val="9"/>
        </w:numPr>
      </w:pPr>
      <w:r w:rsidRPr="00614D9F">
        <w:rPr>
          <w:b/>
        </w:rPr>
        <w:t>Lack of transparency.</w:t>
      </w:r>
      <w:r w:rsidRPr="00614D9F">
        <w:t xml:space="preserve"> Data marketplaces normally don’t provide a complete historic of agreements between the different actors.</w:t>
      </w:r>
    </w:p>
    <w:p w14:paraId="5C4A7F90" w14:textId="77777777" w:rsidR="00BB20EB" w:rsidRPr="00614D9F" w:rsidRDefault="00BB20EB" w:rsidP="00BB20EB">
      <w:pPr>
        <w:pStyle w:val="Prrafodelista"/>
        <w:numPr>
          <w:ilvl w:val="0"/>
          <w:numId w:val="9"/>
        </w:numPr>
      </w:pPr>
      <w:r w:rsidRPr="00614D9F">
        <w:rPr>
          <w:b/>
        </w:rPr>
        <w:t>Untrusted management</w:t>
      </w:r>
      <w:r w:rsidRPr="00614D9F">
        <w:t>. Lack of public/verifiable managing practices constitutes a trust barrier for new actors. In addition, the rights for using the data are often defined in contractual agreements among the involved parties.</w:t>
      </w:r>
    </w:p>
    <w:p w14:paraId="310C9799" w14:textId="77777777" w:rsidR="00BB20EB" w:rsidRPr="00614D9F" w:rsidRDefault="00BB20EB" w:rsidP="00BB20EB">
      <w:pPr>
        <w:pStyle w:val="Prrafodelista"/>
        <w:numPr>
          <w:ilvl w:val="0"/>
          <w:numId w:val="9"/>
        </w:numPr>
      </w:pPr>
      <w:r w:rsidRPr="00614D9F">
        <w:rPr>
          <w:b/>
        </w:rPr>
        <w:t>Reputation of new actors</w:t>
      </w:r>
      <w:r w:rsidRPr="00614D9F">
        <w:t xml:space="preserve">. Lack of previous transactions between </w:t>
      </w:r>
      <w:r w:rsidR="00667FA4" w:rsidRPr="00614D9F">
        <w:t>consumer</w:t>
      </w:r>
      <w:r w:rsidRPr="00614D9F">
        <w:t xml:space="preserve">s and new </w:t>
      </w:r>
      <w:r w:rsidR="00667FA4" w:rsidRPr="00614D9F">
        <w:t>provider</w:t>
      </w:r>
      <w:r w:rsidRPr="00614D9F">
        <w:t>s is another clear entry barrier to the marketplace.</w:t>
      </w:r>
      <w:r w:rsidR="000B749E" w:rsidRPr="00614D9F">
        <w:t xml:space="preserve"> In nowadays marketplaces trust is built upon reputation and therefore it’s difficult to a new provider to compete with already-established providers.</w:t>
      </w:r>
    </w:p>
    <w:p w14:paraId="4B208BB8" w14:textId="77777777" w:rsidR="00BB20EB" w:rsidRPr="00614D9F" w:rsidRDefault="00BB20EB" w:rsidP="00BB20EB">
      <w:r w:rsidRPr="00614D9F">
        <w:t>In this section, we explain how to properly addressed these challenges by defining a federation of marketplaces connected through a shared backplane that is assured and audited by a distributed ledger. In short, the proposed solution relies on three keystones:</w:t>
      </w:r>
    </w:p>
    <w:p w14:paraId="3A9CE218" w14:textId="77777777" w:rsidR="00BB20EB" w:rsidRPr="00614D9F" w:rsidRDefault="00BB20EB" w:rsidP="00BB20EB">
      <w:pPr>
        <w:pStyle w:val="Prrafodelista"/>
        <w:numPr>
          <w:ilvl w:val="0"/>
          <w:numId w:val="10"/>
        </w:numPr>
      </w:pPr>
      <w:r w:rsidRPr="00614D9F">
        <w:rPr>
          <w:b/>
        </w:rPr>
        <w:t>Federation of marketplaces</w:t>
      </w:r>
      <w:r w:rsidRPr="00614D9F">
        <w:t>. Federation of marketplaces competing for more consumers/providers removes wall-gardens among marketplaces and enables exchange of data across providers and consumers of different marketplaces. Such federation will encourage decentralization, trusted management practices and lower fees, among other things. Moreover, the individual marketplaces will be able to address the local/sector regulations and requirements.</w:t>
      </w:r>
    </w:p>
    <w:p w14:paraId="2F9A7ACD" w14:textId="77777777" w:rsidR="00BB20EB" w:rsidRPr="00614D9F" w:rsidRDefault="00BB20EB" w:rsidP="00BB20EB">
      <w:pPr>
        <w:pStyle w:val="Prrafodelista"/>
        <w:numPr>
          <w:ilvl w:val="0"/>
          <w:numId w:val="10"/>
        </w:numPr>
      </w:pPr>
      <w:r w:rsidRPr="00614D9F">
        <w:rPr>
          <w:b/>
        </w:rPr>
        <w:t>Reliable ledger for payments/contracts</w:t>
      </w:r>
      <w:r w:rsidRPr="00614D9F">
        <w:t xml:space="preserve">. A distributed ledger (e.g. a blockchain) allows all the actors (consumers, providers, marketplaces) to easily inspect and verify payments and contracts. Moreover, using </w:t>
      </w:r>
      <w:r w:rsidR="00936E19" w:rsidRPr="00614D9F">
        <w:t>SC</w:t>
      </w:r>
      <w:r w:rsidRPr="00614D9F">
        <w:t xml:space="preserve">s, </w:t>
      </w:r>
      <w:r w:rsidR="001D7C59" w:rsidRPr="00614D9F">
        <w:t xml:space="preserve">which are </w:t>
      </w:r>
      <w:r w:rsidRPr="00614D9F">
        <w:t xml:space="preserve">immutable and auditable, ensures that all actors are going play their expected role. Trust will rely on certainty and not on (past) reputation. This is expected to be a key feature to draw new customers (providers and/or consumers) to the ecosystem. This approach (distributed ledger and </w:t>
      </w:r>
      <w:r w:rsidR="00936E19" w:rsidRPr="00614D9F">
        <w:t>SC</w:t>
      </w:r>
      <w:r w:rsidRPr="00614D9F">
        <w:t>s) can also be adopted by individual marketplaces for handling local contracts and payments.</w:t>
      </w:r>
    </w:p>
    <w:p w14:paraId="5465DA45" w14:textId="77777777" w:rsidR="00BB20EB" w:rsidRPr="00614D9F" w:rsidRDefault="00BB20EB" w:rsidP="00BB20EB">
      <w:pPr>
        <w:pStyle w:val="Prrafodelista"/>
        <w:numPr>
          <w:ilvl w:val="0"/>
          <w:numId w:val="10"/>
        </w:numPr>
      </w:pPr>
      <w:r w:rsidRPr="00614D9F">
        <w:rPr>
          <w:b/>
        </w:rPr>
        <w:t>Common protocols for data exchange</w:t>
      </w:r>
      <w:r w:rsidRPr="00614D9F">
        <w:t xml:space="preserve">. DLT-based management of immutable and auditable </w:t>
      </w:r>
      <w:r w:rsidR="00936E19" w:rsidRPr="00614D9F">
        <w:t>SC</w:t>
      </w:r>
      <w:r w:rsidRPr="00614D9F">
        <w:t xml:space="preserve">s opens new possibilities for trusted data exchange, such as non-refusal </w:t>
      </w:r>
      <w:r w:rsidRPr="00614D9F">
        <w:lastRenderedPageBreak/>
        <w:t>protocols and statistical data verification. This will allow, for example, trusted exchanges without the need of a trusted third party.</w:t>
      </w:r>
    </w:p>
    <w:p w14:paraId="62737410" w14:textId="77777777" w:rsidR="00BB20EB" w:rsidRPr="00614D9F" w:rsidRDefault="00BB20EB" w:rsidP="00BB20EB">
      <w:pPr>
        <w:pStyle w:val="Ttulo2"/>
      </w:pPr>
      <w:bookmarkStart w:id="58" w:name="_Toc522613288"/>
      <w:r w:rsidRPr="00614D9F">
        <w:t>Architecture</w:t>
      </w:r>
      <w:bookmarkEnd w:id="58"/>
    </w:p>
    <w:p w14:paraId="02387257" w14:textId="77777777" w:rsidR="00BB20EB" w:rsidRPr="00614D9F" w:rsidRDefault="00284C7D" w:rsidP="00BB20EB">
      <w:pPr>
        <w:keepNext/>
        <w:jc w:val="center"/>
      </w:pPr>
      <w:r w:rsidRPr="00614D9F">
        <w:rPr>
          <w:noProof/>
          <w:sz w:val="16"/>
          <w:szCs w:val="16"/>
          <w:lang w:eastAsia="en-GB"/>
        </w:rPr>
        <w:drawing>
          <wp:inline distT="0" distB="0" distL="0" distR="0" wp14:anchorId="67B80661" wp14:editId="19D9A982">
            <wp:extent cx="5756910" cy="46628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IoTMPFederation_v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910" cy="4662805"/>
                    </a:xfrm>
                    <a:prstGeom prst="rect">
                      <a:avLst/>
                    </a:prstGeom>
                  </pic:spPr>
                </pic:pic>
              </a:graphicData>
            </a:graphic>
          </wp:inline>
        </w:drawing>
      </w:r>
    </w:p>
    <w:p w14:paraId="4A8735FE" w14:textId="4716B2CA" w:rsidR="00BB20EB" w:rsidRPr="00614D9F" w:rsidRDefault="00BB20EB" w:rsidP="00BB20EB">
      <w:pPr>
        <w:pStyle w:val="Descripcin"/>
      </w:pPr>
      <w:bookmarkStart w:id="59" w:name="_Ref520118031"/>
      <w:bookmarkStart w:id="60" w:name="_Ref520118026"/>
      <w:bookmarkStart w:id="61" w:name="_Toc522613320"/>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10</w:t>
      </w:r>
      <w:r w:rsidR="00C83283" w:rsidRPr="00614D9F">
        <w:fldChar w:fldCharType="end"/>
      </w:r>
      <w:bookmarkEnd w:id="59"/>
      <w:r w:rsidRPr="00614D9F">
        <w:t>. Architecture for the marketplace generation</w:t>
      </w:r>
      <w:bookmarkEnd w:id="60"/>
      <w:bookmarkEnd w:id="61"/>
    </w:p>
    <w:p w14:paraId="402F2891" w14:textId="77777777" w:rsidR="00284C7D" w:rsidRPr="00614D9F" w:rsidRDefault="00284C7D" w:rsidP="00BB20EB">
      <w:r w:rsidRPr="00614D9F">
        <w:t>The approach is based on three layers:</w:t>
      </w:r>
    </w:p>
    <w:p w14:paraId="6C34249B" w14:textId="77777777" w:rsidR="00284C7D" w:rsidRPr="00614D9F" w:rsidRDefault="00561A1F" w:rsidP="008F0E3B">
      <w:pPr>
        <w:pStyle w:val="Prrafodelista"/>
        <w:numPr>
          <w:ilvl w:val="0"/>
          <w:numId w:val="40"/>
        </w:numPr>
      </w:pPr>
      <w:r w:rsidRPr="00614D9F">
        <w:rPr>
          <w:b/>
        </w:rPr>
        <w:t>d</w:t>
      </w:r>
      <w:r w:rsidR="00284C7D" w:rsidRPr="00614D9F">
        <w:rPr>
          <w:b/>
        </w:rPr>
        <w:t>irect P2P connections between consumers and providers</w:t>
      </w:r>
      <w:r w:rsidR="00284C7D" w:rsidRPr="00614D9F">
        <w:t xml:space="preserve"> for the actual data exchanges (</w:t>
      </w:r>
      <w:r w:rsidR="007C3855" w:rsidRPr="00614D9F">
        <w:t>BIGIoT</w:t>
      </w:r>
      <w:r w:rsidR="00284C7D" w:rsidRPr="00614D9F">
        <w:t xml:space="preserve"> subscriptions)</w:t>
      </w:r>
      <w:r w:rsidRPr="00614D9F">
        <w:t>;</w:t>
      </w:r>
    </w:p>
    <w:p w14:paraId="276D37A9" w14:textId="77777777" w:rsidR="00284C7D" w:rsidRPr="00614D9F" w:rsidRDefault="00561A1F" w:rsidP="008F0E3B">
      <w:pPr>
        <w:pStyle w:val="Prrafodelista"/>
        <w:numPr>
          <w:ilvl w:val="0"/>
          <w:numId w:val="40"/>
        </w:numPr>
      </w:pPr>
      <w:r w:rsidRPr="00614D9F">
        <w:rPr>
          <w:b/>
        </w:rPr>
        <w:t>a</w:t>
      </w:r>
      <w:r w:rsidR="00284C7D" w:rsidRPr="00614D9F">
        <w:rPr>
          <w:b/>
        </w:rPr>
        <w:t xml:space="preserve"> </w:t>
      </w:r>
      <w:r w:rsidR="007C3855" w:rsidRPr="00614D9F">
        <w:rPr>
          <w:b/>
        </w:rPr>
        <w:t>BIGIoT</w:t>
      </w:r>
      <w:r w:rsidR="00284C7D" w:rsidRPr="00614D9F">
        <w:rPr>
          <w:b/>
        </w:rPr>
        <w:t xml:space="preserve"> shared</w:t>
      </w:r>
      <w:r w:rsidRPr="00614D9F">
        <w:rPr>
          <w:b/>
        </w:rPr>
        <w:t xml:space="preserve"> storage </w:t>
      </w:r>
      <w:r w:rsidRPr="00614D9F">
        <w:t>(mainly) for consumers’ queries and providers’ offerings; and</w:t>
      </w:r>
    </w:p>
    <w:p w14:paraId="23FD10DC" w14:textId="77777777" w:rsidR="00561A1F" w:rsidRPr="00614D9F" w:rsidRDefault="00561A1F" w:rsidP="008F0E3B">
      <w:pPr>
        <w:pStyle w:val="Prrafodelista"/>
        <w:numPr>
          <w:ilvl w:val="0"/>
          <w:numId w:val="40"/>
        </w:numPr>
      </w:pPr>
      <w:r w:rsidRPr="00614D9F">
        <w:rPr>
          <w:b/>
        </w:rPr>
        <w:lastRenderedPageBreak/>
        <w:t xml:space="preserve">a Distributed Ledger </w:t>
      </w:r>
      <w:r w:rsidRPr="00614D9F">
        <w:t>that audits and valid</w:t>
      </w:r>
      <w:r w:rsidR="00016D17" w:rsidRPr="00614D9F">
        <w:t xml:space="preserve">ates the </w:t>
      </w:r>
      <w:r w:rsidR="007C3855" w:rsidRPr="00614D9F">
        <w:t>BIGIoT</w:t>
      </w:r>
      <w:r w:rsidR="00016D17" w:rsidRPr="00614D9F">
        <w:t xml:space="preserve"> shared storage</w:t>
      </w:r>
      <w:r w:rsidRPr="00614D9F">
        <w:t xml:space="preserve"> and implements the necessary </w:t>
      </w:r>
      <w:r w:rsidR="00936E19" w:rsidRPr="00614D9F">
        <w:t>SC</w:t>
      </w:r>
      <w:r w:rsidRPr="00614D9F">
        <w:t>s</w:t>
      </w:r>
      <w:r w:rsidR="00016D17" w:rsidRPr="00614D9F">
        <w:t>.</w:t>
      </w:r>
    </w:p>
    <w:p w14:paraId="3E7C7FD2" w14:textId="63926A9A" w:rsidR="00BB20EB" w:rsidRPr="00614D9F" w:rsidRDefault="00016D17" w:rsidP="00BB20EB">
      <w:r w:rsidRPr="00614D9F">
        <w:t xml:space="preserve">The </w:t>
      </w:r>
      <w:r w:rsidR="007C3855" w:rsidRPr="00614D9F">
        <w:t>BIGIoT</w:t>
      </w:r>
      <w:r w:rsidRPr="00614D9F">
        <w:t xml:space="preserve"> shared storage </w:t>
      </w:r>
      <w:r w:rsidR="0057579D" w:rsidRPr="00614D9F">
        <w:t>will</w:t>
      </w:r>
      <w:r w:rsidRPr="00614D9F">
        <w:t xml:space="preserve"> store </w:t>
      </w:r>
      <w:r w:rsidR="0057579D" w:rsidRPr="00614D9F">
        <w:t>offerings</w:t>
      </w:r>
      <w:r w:rsidR="00BB20EB" w:rsidRPr="00614D9F">
        <w:t xml:space="preserve"> </w:t>
      </w:r>
      <w:r w:rsidRPr="00614D9F">
        <w:t>and queries and make them accessible for the matching algorithm in a fast-enough and reliable way</w:t>
      </w:r>
      <w:r w:rsidR="00BB20EB" w:rsidRPr="00614D9F">
        <w:t>. Although any cloud storage would work, as better depicted in Section</w:t>
      </w:r>
      <w:r w:rsidR="004C4ACA" w:rsidRPr="00614D9F">
        <w:t xml:space="preserve"> </w:t>
      </w:r>
      <w:r w:rsidR="00C83283" w:rsidRPr="00614D9F">
        <w:fldChar w:fldCharType="begin"/>
      </w:r>
      <w:r w:rsidR="004C4ACA" w:rsidRPr="00614D9F">
        <w:instrText xml:space="preserve"> REF _Ref521314295 \r \h </w:instrText>
      </w:r>
      <w:r w:rsidR="00C83283" w:rsidRPr="00614D9F">
        <w:fldChar w:fldCharType="separate"/>
      </w:r>
      <w:r w:rsidR="00BC1638">
        <w:t>2.5.1</w:t>
      </w:r>
      <w:r w:rsidR="00C83283" w:rsidRPr="00614D9F">
        <w:fldChar w:fldCharType="end"/>
      </w:r>
      <w:r w:rsidR="00BB20EB" w:rsidRPr="00614D9F">
        <w:t>, Ethereum SWARM</w:t>
      </w:r>
      <w:r w:rsidR="007F2EE1" w:rsidRPr="00614D9F">
        <w:t xml:space="preserve"> </w:t>
      </w:r>
      <w:sdt>
        <w:sdtPr>
          <w:id w:val="378370315"/>
          <w:citation/>
        </w:sdtPr>
        <w:sdtEndPr/>
        <w:sdtContent>
          <w:r w:rsidR="00C83283" w:rsidRPr="00614D9F">
            <w:fldChar w:fldCharType="begin"/>
          </w:r>
          <w:r w:rsidR="006F5309" w:rsidRPr="00614D9F">
            <w:instrText xml:space="preserve">CITATION Swarm18 \l 3082 </w:instrText>
          </w:r>
          <w:r w:rsidR="00C83283" w:rsidRPr="00614D9F">
            <w:fldChar w:fldCharType="separate"/>
          </w:r>
          <w:r w:rsidR="00BC1638" w:rsidRPr="00BC1638">
            <w:rPr>
              <w:noProof/>
            </w:rPr>
            <w:t>[14]</w:t>
          </w:r>
          <w:r w:rsidR="00C83283" w:rsidRPr="00614D9F">
            <w:fldChar w:fldCharType="end"/>
          </w:r>
        </w:sdtContent>
      </w:sdt>
      <w:r w:rsidR="007A7E71" w:rsidRPr="00614D9F">
        <w:t>, BigChainDB</w:t>
      </w:r>
      <w:r w:rsidR="007F2EE1" w:rsidRPr="00614D9F">
        <w:t xml:space="preserve"> </w:t>
      </w:r>
      <w:sdt>
        <w:sdtPr>
          <w:id w:val="445740456"/>
          <w:citation/>
        </w:sdtPr>
        <w:sdtEndPr/>
        <w:sdtContent>
          <w:r w:rsidR="00C83283" w:rsidRPr="00614D9F">
            <w:fldChar w:fldCharType="begin"/>
          </w:r>
          <w:r w:rsidR="0032282A" w:rsidRPr="00614D9F">
            <w:instrText xml:space="preserve">CITATION Big18 \l 3082 </w:instrText>
          </w:r>
          <w:r w:rsidR="00C83283" w:rsidRPr="00614D9F">
            <w:fldChar w:fldCharType="separate"/>
          </w:r>
          <w:r w:rsidR="00BC1638" w:rsidRPr="00BC1638">
            <w:rPr>
              <w:noProof/>
            </w:rPr>
            <w:t>[15]</w:t>
          </w:r>
          <w:r w:rsidR="00C83283" w:rsidRPr="00614D9F">
            <w:fldChar w:fldCharType="end"/>
          </w:r>
        </w:sdtContent>
      </w:sdt>
      <w:r w:rsidR="00BB20EB" w:rsidRPr="00614D9F">
        <w:t xml:space="preserve"> or IPFS</w:t>
      </w:r>
      <w:r w:rsidR="00A352AE" w:rsidRPr="00614D9F">
        <w:t xml:space="preserve"> </w:t>
      </w:r>
      <w:sdt>
        <w:sdtPr>
          <w:id w:val="-1732996187"/>
          <w:citation/>
        </w:sdtPr>
        <w:sdtEndPr/>
        <w:sdtContent>
          <w:r w:rsidR="00C83283" w:rsidRPr="00614D9F">
            <w:fldChar w:fldCharType="begin"/>
          </w:r>
          <w:r w:rsidR="0032282A" w:rsidRPr="00614D9F">
            <w:instrText xml:space="preserve">CITATION IPFS18 \l 3082 </w:instrText>
          </w:r>
          <w:r w:rsidR="00C83283" w:rsidRPr="00614D9F">
            <w:fldChar w:fldCharType="separate"/>
          </w:r>
          <w:r w:rsidR="00BC1638" w:rsidRPr="00BC1638">
            <w:rPr>
              <w:noProof/>
            </w:rPr>
            <w:t>[16]</w:t>
          </w:r>
          <w:r w:rsidR="00C83283" w:rsidRPr="00614D9F">
            <w:fldChar w:fldCharType="end"/>
          </w:r>
        </w:sdtContent>
      </w:sdt>
      <w:r w:rsidR="00BB20EB" w:rsidRPr="00614D9F">
        <w:t xml:space="preserve"> are state-of-the-art so</w:t>
      </w:r>
      <w:r w:rsidR="007F2EE1" w:rsidRPr="00614D9F">
        <w:t>lutions that could fit the goal; especially the latter one, which is to date the most mature one.</w:t>
      </w:r>
    </w:p>
    <w:p w14:paraId="49406219" w14:textId="77777777" w:rsidR="00BB20EB" w:rsidRPr="00614D9F" w:rsidRDefault="00016D17" w:rsidP="00BB20EB">
      <w:r w:rsidRPr="00614D9F">
        <w:t xml:space="preserve">Offerings and, optionally, queries are linked to </w:t>
      </w:r>
      <w:r w:rsidR="00936E19" w:rsidRPr="00614D9F">
        <w:t>SC</w:t>
      </w:r>
      <w:r w:rsidRPr="00614D9F">
        <w:t xml:space="preserve">s that can be called to agree on a BIGIoT subscription. </w:t>
      </w:r>
      <w:r w:rsidR="00BB20EB" w:rsidRPr="00614D9F">
        <w:t xml:space="preserve">The capability of running </w:t>
      </w:r>
      <w:r w:rsidR="00936E19" w:rsidRPr="00614D9F">
        <w:t>SC</w:t>
      </w:r>
      <w:r w:rsidR="00BB20EB" w:rsidRPr="00614D9F">
        <w:t>s on top of th</w:t>
      </w:r>
      <w:r w:rsidRPr="00614D9F">
        <w:t>e DLT</w:t>
      </w:r>
      <w:r w:rsidR="00BB20EB" w:rsidRPr="00614D9F">
        <w:t xml:space="preserve"> provides a big improvement</w:t>
      </w:r>
      <w:r w:rsidRPr="00614D9F">
        <w:t xml:space="preserve"> since they can</w:t>
      </w:r>
      <w:r w:rsidR="001D7C59" w:rsidRPr="00614D9F">
        <w:t xml:space="preserve"> run</w:t>
      </w:r>
      <w:r w:rsidR="00BB20EB" w:rsidRPr="00614D9F">
        <w:t xml:space="preserve"> without any censorship or third party interference, and allows to avoid a counterparty risk. Therefore, it provides a perfect solution to implement a two-way protocol requiring trusted identification, neutral execution of previously agreed-upon checks and payment processing. To deploy and interact with </w:t>
      </w:r>
      <w:r w:rsidRPr="00614D9F">
        <w:t xml:space="preserve">the </w:t>
      </w:r>
      <w:r w:rsidR="00936E19" w:rsidRPr="00614D9F">
        <w:t>SC</w:t>
      </w:r>
      <w:r w:rsidR="00BB20EB" w:rsidRPr="00614D9F">
        <w:t xml:space="preserve">s, smart wallets are required. </w:t>
      </w:r>
      <w:r w:rsidRPr="00614D9F">
        <w:t>The wallets</w:t>
      </w:r>
      <w:r w:rsidR="0057579D" w:rsidRPr="00614D9F">
        <w:t xml:space="preserve"> </w:t>
      </w:r>
      <w:r w:rsidR="00BB20EB" w:rsidRPr="00614D9F">
        <w:t>store stakeholders</w:t>
      </w:r>
      <w:r w:rsidR="0057579D" w:rsidRPr="00614D9F">
        <w:t xml:space="preserve"> keying material that allows to redeem</w:t>
      </w:r>
      <w:r w:rsidR="00BB20EB" w:rsidRPr="00614D9F">
        <w:t xml:space="preserve"> crypto tokens and</w:t>
      </w:r>
      <w:r w:rsidR="0057579D" w:rsidRPr="00614D9F">
        <w:t xml:space="preserve"> </w:t>
      </w:r>
      <w:r w:rsidR="00BB20EB" w:rsidRPr="00614D9F">
        <w:t xml:space="preserve">allow users to </w:t>
      </w:r>
      <w:r w:rsidR="0057579D" w:rsidRPr="00614D9F">
        <w:t>execute</w:t>
      </w:r>
      <w:r w:rsidR="00BB20EB" w:rsidRPr="00614D9F">
        <w:t xml:space="preserve"> </w:t>
      </w:r>
      <w:r w:rsidR="00936E19" w:rsidRPr="00614D9F">
        <w:t>SC</w:t>
      </w:r>
      <w:r w:rsidR="00BB20EB" w:rsidRPr="00614D9F">
        <w:t>s.</w:t>
      </w:r>
    </w:p>
    <w:p w14:paraId="46002582" w14:textId="77777777" w:rsidR="00BB20EB" w:rsidRPr="00614D9F" w:rsidRDefault="00BB20EB" w:rsidP="00BB20EB">
      <w:r w:rsidRPr="00614D9F">
        <w:t xml:space="preserve">Although JSON-LD is still a valuable format, current </w:t>
      </w:r>
      <w:r w:rsidR="007C3855" w:rsidRPr="00614D9F">
        <w:t>BIGIoT</w:t>
      </w:r>
      <w:r w:rsidRPr="00614D9F">
        <w:t xml:space="preserve"> offerings and queries description formats need to be changed as explained next.</w:t>
      </w:r>
    </w:p>
    <w:p w14:paraId="0EABD08F" w14:textId="3469581C" w:rsidR="00BB20EB" w:rsidRPr="00614D9F" w:rsidRDefault="00BB20EB" w:rsidP="00BB20EB">
      <w:r w:rsidRPr="00614D9F">
        <w:t>An offering is created by a specific provider on a specific marketplace. Therefore, we need also to store identities for providers and marketplaces. A potential format is the one defined in</w:t>
      </w:r>
      <w:r w:rsidR="009002FE">
        <w:t xml:space="preserve"> </w:t>
      </w:r>
      <w:sdt>
        <w:sdtPr>
          <w:id w:val="30000267"/>
          <w:citation/>
        </w:sdtPr>
        <w:sdtEndPr/>
        <w:sdtContent>
          <w:r w:rsidR="009002FE">
            <w:fldChar w:fldCharType="begin"/>
          </w:r>
          <w:r w:rsidR="009002FE">
            <w:rPr>
              <w:lang w:val="es-ES"/>
            </w:rPr>
            <w:instrText xml:space="preserve"> CITATION Ree18 \l 3082 </w:instrText>
          </w:r>
          <w:r w:rsidR="009002FE">
            <w:fldChar w:fldCharType="separate"/>
          </w:r>
          <w:r w:rsidR="00BC1638" w:rsidRPr="00BC1638">
            <w:rPr>
              <w:noProof/>
              <w:lang w:val="es-ES"/>
            </w:rPr>
            <w:t>[17]</w:t>
          </w:r>
          <w:r w:rsidR="009002FE">
            <w:fldChar w:fldCharType="end"/>
          </w:r>
        </w:sdtContent>
      </w:sdt>
      <w:r w:rsidRPr="00614D9F">
        <w:t>, which also makes use of JSON-LD. The ID of any stakeholder must show proof of ownership of the smart wallets they own.</w:t>
      </w:r>
    </w:p>
    <w:p w14:paraId="706CB9BD" w14:textId="15AB9D88" w:rsidR="00BB20EB" w:rsidRPr="00614D9F" w:rsidRDefault="00BB20EB" w:rsidP="00BB20EB">
      <w:r w:rsidRPr="00614D9F">
        <w:t xml:space="preserve">An offering supports one or a set of </w:t>
      </w:r>
      <w:r w:rsidR="00936E19" w:rsidRPr="00614D9F">
        <w:t>SC</w:t>
      </w:r>
      <w:r w:rsidRPr="00614D9F">
        <w:t xml:space="preserve">s (denoted as SC1, SC2, etc. in </w:t>
      </w:r>
      <w:r w:rsidR="00C83283" w:rsidRPr="00614D9F">
        <w:fldChar w:fldCharType="begin"/>
      </w:r>
      <w:r w:rsidR="00917C2A" w:rsidRPr="00614D9F">
        <w:instrText xml:space="preserve"> REF _Ref520118031 \h </w:instrText>
      </w:r>
      <w:r w:rsidR="00C83283" w:rsidRPr="00614D9F">
        <w:fldChar w:fldCharType="separate"/>
      </w:r>
      <w:r w:rsidR="00BC1638" w:rsidRPr="00614D9F">
        <w:t xml:space="preserve">Figure </w:t>
      </w:r>
      <w:r w:rsidR="00BC1638">
        <w:rPr>
          <w:noProof/>
        </w:rPr>
        <w:t>10</w:t>
      </w:r>
      <w:r w:rsidR="00C83283" w:rsidRPr="00614D9F">
        <w:fldChar w:fldCharType="end"/>
      </w:r>
      <w:r w:rsidRPr="00614D9F">
        <w:t xml:space="preserve">). A basic set of </w:t>
      </w:r>
      <w:r w:rsidR="00936E19" w:rsidRPr="00614D9F">
        <w:t>SC</w:t>
      </w:r>
      <w:r w:rsidRPr="00614D9F">
        <w:t xml:space="preserve">s templates should be provided from the very beginning; although new </w:t>
      </w:r>
      <w:r w:rsidR="00936E19" w:rsidRPr="00614D9F">
        <w:t>SC</w:t>
      </w:r>
      <w:r w:rsidRPr="00614D9F">
        <w:t xml:space="preserve">s can be added later on. The offering must store the inputs needed to create and execute a </w:t>
      </w:r>
      <w:r w:rsidR="00936E19" w:rsidRPr="00614D9F">
        <w:t>SC</w:t>
      </w:r>
      <w:r w:rsidRPr="00614D9F">
        <w:t xml:space="preserve"> for a specific subscription and consumer, with at least the wallet id (public address) that the provider uses for this offering.</w:t>
      </w:r>
    </w:p>
    <w:p w14:paraId="161E85EB" w14:textId="77777777" w:rsidR="00BB20EB" w:rsidRPr="00614D9F" w:rsidRDefault="00BB20EB" w:rsidP="00BB20EB">
      <w:r w:rsidRPr="00614D9F">
        <w:t>Since offerings are on a shared space, marketplaces have access to all of them and can try to orchestrate connections between their consumers and providers assigned to any other marketplace. This fact enables a fair competition between marketplaces for the best matching algorithm and customer support.</w:t>
      </w:r>
    </w:p>
    <w:p w14:paraId="2C043E65" w14:textId="77777777" w:rsidR="00BB20EB" w:rsidRPr="00614D9F" w:rsidRDefault="00BB20EB" w:rsidP="00BB20EB">
      <w:pPr>
        <w:pStyle w:val="Ttulo2"/>
      </w:pPr>
      <w:bookmarkStart w:id="62" w:name="_Toc522613289"/>
      <w:r w:rsidRPr="00614D9F">
        <w:lastRenderedPageBreak/>
        <w:t>BIG: the BIGIoT token</w:t>
      </w:r>
      <w:bookmarkEnd w:id="62"/>
    </w:p>
    <w:p w14:paraId="39DA811C" w14:textId="77777777" w:rsidR="00BB20EB" w:rsidRPr="00614D9F" w:rsidRDefault="00BB20EB" w:rsidP="00BB20EB">
      <w:r w:rsidRPr="00614D9F">
        <w:t xml:space="preserve">Crypto currencies are not money (yet) mainly by two reasons: 1) </w:t>
      </w:r>
      <w:r w:rsidRPr="00614D9F">
        <w:rPr>
          <w:b/>
        </w:rPr>
        <w:t>volatility</w:t>
      </w:r>
      <w:r w:rsidRPr="00614D9F">
        <w:t>; and 2</w:t>
      </w:r>
      <w:r w:rsidRPr="00614D9F">
        <w:rPr>
          <w:b/>
        </w:rPr>
        <w:t>) lack of regulation</w:t>
      </w:r>
      <w:r w:rsidRPr="00614D9F">
        <w:t>. As a result, most of the companies need to rely on a (strong) fiat money: in Europe, Euro.</w:t>
      </w:r>
    </w:p>
    <w:p w14:paraId="0E97CF8A" w14:textId="34657017" w:rsidR="00BB20EB" w:rsidRPr="00614D9F" w:rsidRDefault="007C3855" w:rsidP="00BB20EB">
      <w:r w:rsidRPr="00614D9F">
        <w:t>BIGIoT</w:t>
      </w:r>
      <w:r w:rsidR="00BB20EB" w:rsidRPr="00614D9F">
        <w:t xml:space="preserve"> could use dedicated tokens to create electronic transactions between the different entities: consumers, providers and marketplace. The token could be called BIG.</w:t>
      </w:r>
      <w:r w:rsidR="001D7C59" w:rsidRPr="00614D9F">
        <w:t xml:space="preserve"> </w:t>
      </w:r>
      <w:r w:rsidR="00BB20EB" w:rsidRPr="00614D9F">
        <w:t xml:space="preserve">A token is an asset, not a coin. However, being part of the marketplace federation means agreeing on a value for the token. For simplicity, </w:t>
      </w:r>
      <w:r w:rsidR="00316B65">
        <w:t xml:space="preserve">the federation could simply </w:t>
      </w:r>
      <w:r w:rsidR="00316B65" w:rsidRPr="00614D9F">
        <w:t>agree that 1 BIG is a digital crypto representation of 1 EUR.</w:t>
      </w:r>
    </w:p>
    <w:p w14:paraId="710195BB" w14:textId="4253C505" w:rsidR="00BB20EB" w:rsidRPr="00614D9F" w:rsidRDefault="00BB20EB" w:rsidP="00BB20EB">
      <w:r w:rsidRPr="00614D9F">
        <w:t>The marketplaces are responsible for the exchange between the token and the local fiat currency where the marketplace is regulated, but only based on their operation; that is to say, marketplaces are not exchangers. Notice that it makes no sense to make business exchanging BIG and EUR s</w:t>
      </w:r>
      <w:r w:rsidR="00316B65">
        <w:t>ince the value is not changing</w:t>
      </w:r>
      <w:commentRangeStart w:id="63"/>
      <w:r w:rsidR="00316B65">
        <w:t>.</w:t>
      </w:r>
      <w:commentRangeEnd w:id="63"/>
      <w:r w:rsidR="00316B65">
        <w:rPr>
          <w:rStyle w:val="Refdecomentario"/>
        </w:rPr>
        <w:commentReference w:id="63"/>
      </w:r>
    </w:p>
    <w:p w14:paraId="64DA1467" w14:textId="77777777" w:rsidR="00BB20EB" w:rsidRPr="00614D9F" w:rsidRDefault="00BB20EB" w:rsidP="00BB20EB">
      <w:r w:rsidRPr="00614D9F">
        <w:t>Consumers and providers exchange their BIG to EUR in their respective marketplaces. Marketplaces must also have traditional payment channels with the other marketplaces.</w:t>
      </w:r>
    </w:p>
    <w:p w14:paraId="1D4D9BCC" w14:textId="77777777" w:rsidR="00BB20EB" w:rsidRPr="00614D9F" w:rsidRDefault="00BB20EB" w:rsidP="00BB20EB">
      <w:r w:rsidRPr="00614D9F">
        <w:t>The issuers of BIGs could be the marketplaces, but should better be traditional banks. Several banks are already working in issuing a digital crypto asset equivalent to Euro, indeed. For example, Banco Sabadell in Spain is developing BSToken with such a goal (https://github.com/BancoSabadell/bs-token). Involving the bank sector should be a priority for properly igniting the ecosystem.</w:t>
      </w:r>
    </w:p>
    <w:p w14:paraId="455E958F" w14:textId="77777777" w:rsidR="00BB20EB" w:rsidRPr="00614D9F" w:rsidRDefault="00BB20EB" w:rsidP="00BB20EB">
      <w:r w:rsidRPr="00614D9F">
        <w:t>The main advantages of using BIG instead of fiat money (i.e. Euros) are:</w:t>
      </w:r>
    </w:p>
    <w:p w14:paraId="589C6E7B" w14:textId="77777777" w:rsidR="00BB20EB" w:rsidRPr="00614D9F" w:rsidRDefault="00BB20EB" w:rsidP="00BB20EB">
      <w:pPr>
        <w:pStyle w:val="Prrafodelista"/>
        <w:numPr>
          <w:ilvl w:val="0"/>
          <w:numId w:val="11"/>
        </w:numPr>
      </w:pPr>
      <w:r w:rsidRPr="00614D9F">
        <w:rPr>
          <w:b/>
        </w:rPr>
        <w:t>Reduced backbone for payments</w:t>
      </w:r>
      <w:r w:rsidRPr="00614D9F">
        <w:t xml:space="preserve">. </w:t>
      </w:r>
      <w:r w:rsidR="001D7C59" w:rsidRPr="00614D9F">
        <w:t>The DLT is enough to manage secure payments of BIG among the federation stakeholders.</w:t>
      </w:r>
    </w:p>
    <w:p w14:paraId="0447553B" w14:textId="77777777" w:rsidR="00BB20EB" w:rsidRPr="00614D9F" w:rsidRDefault="00BB20EB" w:rsidP="00BB20EB">
      <w:pPr>
        <w:pStyle w:val="Prrafodelista"/>
        <w:numPr>
          <w:ilvl w:val="0"/>
          <w:numId w:val="11"/>
        </w:numPr>
      </w:pPr>
      <w:r w:rsidRPr="00614D9F">
        <w:rPr>
          <w:b/>
        </w:rPr>
        <w:t>Reduced bureaucracy</w:t>
      </w:r>
      <w:r w:rsidRPr="00614D9F">
        <w:t xml:space="preserve">. </w:t>
      </w:r>
      <w:r w:rsidR="00127AAF" w:rsidRPr="00614D9F">
        <w:t>M</w:t>
      </w:r>
      <w:r w:rsidR="001D7C59" w:rsidRPr="00614D9F">
        <w:t xml:space="preserve">oney redistribution </w:t>
      </w:r>
      <w:r w:rsidR="00127AAF" w:rsidRPr="00614D9F">
        <w:t>is automated by the SCs. Marketplaces should only take care of the exchange to/from fiat money (EUR) of the final balance of their customers.</w:t>
      </w:r>
    </w:p>
    <w:p w14:paraId="3F9D652B" w14:textId="77777777" w:rsidR="00BB20EB" w:rsidRPr="00614D9F" w:rsidRDefault="00BB20EB" w:rsidP="00BB20EB">
      <w:pPr>
        <w:pStyle w:val="Prrafodelista"/>
        <w:numPr>
          <w:ilvl w:val="0"/>
          <w:numId w:val="11"/>
        </w:numPr>
      </w:pPr>
      <w:r w:rsidRPr="00614D9F">
        <w:rPr>
          <w:b/>
        </w:rPr>
        <w:t>Reduced fees</w:t>
      </w:r>
      <w:r w:rsidRPr="00614D9F">
        <w:t>. Although this is very related to the underlying distributed ledger technology and the protocols used for the payment channels, state-of-the-art solutions spend less fees than traditional payment options.</w:t>
      </w:r>
    </w:p>
    <w:p w14:paraId="143EE6F5" w14:textId="77777777" w:rsidR="00BB20EB" w:rsidRPr="00614D9F" w:rsidRDefault="00BB20EB" w:rsidP="00BB20EB">
      <w:pPr>
        <w:pStyle w:val="Prrafodelista"/>
        <w:numPr>
          <w:ilvl w:val="0"/>
          <w:numId w:val="11"/>
        </w:numPr>
      </w:pPr>
      <w:r w:rsidRPr="00614D9F">
        <w:rPr>
          <w:b/>
        </w:rPr>
        <w:lastRenderedPageBreak/>
        <w:t>Transparency, auditability and accountability</w:t>
      </w:r>
      <w:r w:rsidRPr="00614D9F">
        <w:t xml:space="preserve">. </w:t>
      </w:r>
      <w:r w:rsidR="00127AAF" w:rsidRPr="00614D9F">
        <w:t xml:space="preserve">All the </w:t>
      </w:r>
      <w:r w:rsidR="00936E19" w:rsidRPr="00614D9F">
        <w:t>SC</w:t>
      </w:r>
      <w:r w:rsidR="00127AAF" w:rsidRPr="00614D9F">
        <w:t>s are public. Therefore, there operation is transparent. Mor</w:t>
      </w:r>
      <w:r w:rsidR="00001A61" w:rsidRPr="00614D9F">
        <w:t>eover, as they are run on a DLT</w:t>
      </w:r>
      <w:r w:rsidR="00127AAF" w:rsidRPr="00614D9F">
        <w:t>, their actions can be easily audited and accounted.</w:t>
      </w:r>
    </w:p>
    <w:p w14:paraId="4C2F11A8" w14:textId="77777777" w:rsidR="00BB20EB" w:rsidRPr="00614D9F" w:rsidRDefault="00BB20EB" w:rsidP="00BB20EB">
      <w:pPr>
        <w:pStyle w:val="Prrafodelista"/>
        <w:numPr>
          <w:ilvl w:val="0"/>
          <w:numId w:val="11"/>
        </w:numPr>
      </w:pPr>
      <w:r w:rsidRPr="00614D9F">
        <w:rPr>
          <w:b/>
        </w:rPr>
        <w:t>Automated, verifiable and reliable payments</w:t>
      </w:r>
      <w:r w:rsidRPr="00614D9F">
        <w:t xml:space="preserve">. </w:t>
      </w:r>
      <w:r w:rsidR="00127AAF" w:rsidRPr="00614D9F">
        <w:t xml:space="preserve">Payments are automated by the BIGIoT libraries and since payment channels will be backed up by a DLT, they will be reliable and perfectly verifiable. </w:t>
      </w:r>
    </w:p>
    <w:p w14:paraId="44C52CE7" w14:textId="77777777" w:rsidR="00BB20EB" w:rsidRPr="00614D9F" w:rsidRDefault="00BB20EB" w:rsidP="00BB20EB">
      <w:r w:rsidRPr="00614D9F">
        <w:t>The costs reduction and the enhanced trust on the system will allow a competitive platform that will incentivize all parties (providers and consumers) to participate in this ecosystem.</w:t>
      </w:r>
    </w:p>
    <w:p w14:paraId="5B586FB6" w14:textId="77777777" w:rsidR="00BB20EB" w:rsidRPr="00614D9F" w:rsidRDefault="00BB20EB" w:rsidP="00BB20EB">
      <w:pPr>
        <w:pStyle w:val="Ttulo2"/>
      </w:pPr>
      <w:bookmarkStart w:id="64" w:name="_Toc522613290"/>
      <w:r w:rsidRPr="00614D9F">
        <w:t>Privacy aspects</w:t>
      </w:r>
      <w:bookmarkEnd w:id="64"/>
    </w:p>
    <w:p w14:paraId="6AC27221" w14:textId="77777777" w:rsidR="00BB20EB" w:rsidRPr="00614D9F" w:rsidRDefault="00BB20EB" w:rsidP="00BB20EB">
      <w:r w:rsidRPr="00614D9F">
        <w:t xml:space="preserve">Marketplaces and data owners demand high security standards in order to share industrial or personal data assets. The new European privacy regulation (GDPR) requires an unprecedented level of transparency and control for end users. </w:t>
      </w:r>
      <w:r w:rsidR="00936E19" w:rsidRPr="00614D9F">
        <w:t>SC</w:t>
      </w:r>
      <w:r w:rsidRPr="00614D9F">
        <w:t xml:space="preserve">s enable a solution to accomplish the transparency required laying down great flexibility in case changes are needed. Using novel </w:t>
      </w:r>
      <w:r w:rsidR="00936E19" w:rsidRPr="00614D9F">
        <w:t>SC</w:t>
      </w:r>
      <w:r w:rsidRPr="00614D9F">
        <w:t>s that involve end user as data owners (in case of personal data assets) the GDPR can be satisfied as data owners are able to give or revoke their explicit consent to share their data.</w:t>
      </w:r>
    </w:p>
    <w:p w14:paraId="40A15419" w14:textId="2F23758A" w:rsidR="00BB20EB" w:rsidRPr="00614D9F" w:rsidRDefault="00BB20EB" w:rsidP="008F0E3B">
      <w:r w:rsidRPr="00614D9F">
        <w:t xml:space="preserve">Wallets manage the necessary keying material for enabling the various stakeholders (incl. end-users) to interact with the </w:t>
      </w:r>
      <w:r w:rsidR="00936E19" w:rsidRPr="00614D9F">
        <w:t>SC</w:t>
      </w:r>
      <w:r w:rsidRPr="00614D9F">
        <w:t>s. Despite inherent privacy issues exist, solutions are emerging</w:t>
      </w:r>
      <w:r w:rsidR="000F676A" w:rsidRPr="00614D9F">
        <w:t xml:space="preserve">, such as </w:t>
      </w:r>
      <w:r w:rsidR="000F676A" w:rsidRPr="00614D9F">
        <w:rPr>
          <w:b/>
        </w:rPr>
        <w:t>t</w:t>
      </w:r>
      <w:r w:rsidRPr="00614D9F">
        <w:rPr>
          <w:b/>
        </w:rPr>
        <w:t>ransactional confidentiality</w:t>
      </w:r>
      <w:r w:rsidRPr="00614D9F">
        <w:t xml:space="preserve">. All the content being public, including state history and changes, allows external parties running a node to trace potentially confidential information. A working countermeasure is using zero-knowledge Succinct Non-interactive ARgument of Knowledge (zk-SNARKs) </w:t>
      </w:r>
      <w:sdt>
        <w:sdtPr>
          <w:id w:val="-578295959"/>
          <w:citation/>
        </w:sdtPr>
        <w:sdtEndPr/>
        <w:sdtContent>
          <w:r w:rsidR="00C83283" w:rsidRPr="00614D9F">
            <w:fldChar w:fldCharType="begin"/>
          </w:r>
          <w:r w:rsidR="007D1B92" w:rsidRPr="00614D9F">
            <w:instrText xml:space="preserve"> CITATION Bit12 \l 3082 </w:instrText>
          </w:r>
          <w:r w:rsidR="00C83283" w:rsidRPr="00614D9F">
            <w:fldChar w:fldCharType="separate"/>
          </w:r>
          <w:r w:rsidR="00BC1638" w:rsidRPr="00BC1638">
            <w:rPr>
              <w:noProof/>
            </w:rPr>
            <w:t>[18]</w:t>
          </w:r>
          <w:r w:rsidR="00C83283" w:rsidRPr="00614D9F">
            <w:fldChar w:fldCharType="end"/>
          </w:r>
        </w:sdtContent>
      </w:sdt>
      <w:r w:rsidRPr="00614D9F">
        <w:t xml:space="preserve">. It would keep their spending records and the balances of their wallets anonymous, not letting the nodes that are executing payments or running </w:t>
      </w:r>
      <w:r w:rsidR="00936E19" w:rsidRPr="00614D9F">
        <w:t>SC</w:t>
      </w:r>
      <w:r w:rsidRPr="00614D9F">
        <w:t>s know the identities of the counterparties.</w:t>
      </w:r>
    </w:p>
    <w:p w14:paraId="08242372" w14:textId="77777777" w:rsidR="00BB20EB" w:rsidRPr="00614D9F" w:rsidRDefault="00BB20EB" w:rsidP="00BB20EB">
      <w:pPr>
        <w:pStyle w:val="Ttulo2"/>
      </w:pPr>
      <w:bookmarkStart w:id="65" w:name="_Toc522613291"/>
      <w:r w:rsidRPr="00614D9F">
        <w:t>Use of state-of-the-art technologies</w:t>
      </w:r>
      <w:bookmarkEnd w:id="65"/>
    </w:p>
    <w:p w14:paraId="6D707027" w14:textId="77777777" w:rsidR="00BB20EB" w:rsidRPr="00614D9F" w:rsidRDefault="007C3855" w:rsidP="00BB20EB">
      <w:pPr>
        <w:pStyle w:val="Ttulo3"/>
      </w:pPr>
      <w:bookmarkStart w:id="66" w:name="_Ref521314295"/>
      <w:r w:rsidRPr="00614D9F">
        <w:t>BIGIoT</w:t>
      </w:r>
      <w:r w:rsidR="00BB20EB" w:rsidRPr="00614D9F">
        <w:t xml:space="preserve"> shared storage</w:t>
      </w:r>
      <w:bookmarkEnd w:id="66"/>
    </w:p>
    <w:p w14:paraId="0D8B7AA9" w14:textId="77777777" w:rsidR="00BB20EB" w:rsidRPr="00614D9F" w:rsidRDefault="00BB20EB" w:rsidP="00BB20EB">
      <w:r w:rsidRPr="00614D9F">
        <w:t xml:space="preserve">The shared </w:t>
      </w:r>
      <w:r w:rsidR="000F676A" w:rsidRPr="00614D9F">
        <w:t>storage</w:t>
      </w:r>
      <w:r w:rsidRPr="00614D9F">
        <w:t xml:space="preserve"> offers the federated marketplaces a common storage for the shared offering descriptions as well as the semantic models that are needed to describe the offerings in an interoperable manner. This shared storage can be built using several existing distribut</w:t>
      </w:r>
      <w:r w:rsidRPr="00614D9F">
        <w:lastRenderedPageBreak/>
        <w:t>ed storage solutions</w:t>
      </w:r>
      <w:r w:rsidR="00FE0901" w:rsidRPr="00614D9F">
        <w:t xml:space="preserve"> </w:t>
      </w:r>
      <w:r w:rsidRPr="00614D9F">
        <w:t xml:space="preserve">or simple cloud storage. A common API is integrated into each marketplace to interact with the shared storage. The interface with the </w:t>
      </w:r>
      <w:r w:rsidR="007C3855" w:rsidRPr="00614D9F">
        <w:t>BIGIoT</w:t>
      </w:r>
      <w:r w:rsidRPr="00614D9F">
        <w:t xml:space="preserve"> shared</w:t>
      </w:r>
      <w:r w:rsidRPr="00614D9F" w:rsidDel="002864B2">
        <w:t xml:space="preserve"> </w:t>
      </w:r>
      <w:r w:rsidRPr="00614D9F">
        <w:t>storage should account for the following:</w:t>
      </w:r>
    </w:p>
    <w:p w14:paraId="3AED6DDA" w14:textId="77777777" w:rsidR="00BB20EB" w:rsidRPr="00614D9F" w:rsidRDefault="00BB20EB" w:rsidP="00BB20EB">
      <w:pPr>
        <w:pStyle w:val="Prrafodelista"/>
        <w:numPr>
          <w:ilvl w:val="0"/>
          <w:numId w:val="17"/>
        </w:numPr>
      </w:pPr>
      <w:r w:rsidRPr="00614D9F">
        <w:t>Key management, authentication and authorization.</w:t>
      </w:r>
    </w:p>
    <w:p w14:paraId="419C1079" w14:textId="77777777" w:rsidR="00BB20EB" w:rsidRPr="00614D9F" w:rsidRDefault="00BB20EB" w:rsidP="00BB20EB">
      <w:pPr>
        <w:pStyle w:val="Prrafodelista"/>
        <w:numPr>
          <w:ilvl w:val="0"/>
          <w:numId w:val="17"/>
        </w:numPr>
      </w:pPr>
      <w:r w:rsidRPr="00614D9F">
        <w:t xml:space="preserve">Registration of resources from providers: namely the semantic descriptions of </w:t>
      </w:r>
      <w:r w:rsidR="000F676A" w:rsidRPr="00614D9F">
        <w:t>offerings.</w:t>
      </w:r>
    </w:p>
    <w:p w14:paraId="1B30C85A" w14:textId="77777777" w:rsidR="00BB20EB" w:rsidRPr="00614D9F" w:rsidRDefault="00BB20EB" w:rsidP="00BB20EB">
      <w:pPr>
        <w:pStyle w:val="Prrafodelista"/>
        <w:numPr>
          <w:ilvl w:val="0"/>
          <w:numId w:val="17"/>
        </w:numPr>
      </w:pPr>
      <w:r w:rsidRPr="00614D9F">
        <w:t>Accounting of provided and consumed resources</w:t>
      </w:r>
      <w:r w:rsidR="00B2585E" w:rsidRPr="00614D9F">
        <w:t xml:space="preserve"> by auditing the </w:t>
      </w:r>
      <w:r w:rsidR="00936E19" w:rsidRPr="00614D9F">
        <w:t>SC</w:t>
      </w:r>
      <w:r w:rsidRPr="00614D9F">
        <w:t>s</w:t>
      </w:r>
      <w:r w:rsidR="00B2585E" w:rsidRPr="00614D9F">
        <w:t xml:space="preserve"> actions</w:t>
      </w:r>
      <w:r w:rsidRPr="00614D9F">
        <w:t xml:space="preserve"> </w:t>
      </w:r>
      <w:r w:rsidR="000F676A" w:rsidRPr="00614D9F">
        <w:t>managed</w:t>
      </w:r>
      <w:r w:rsidRPr="00614D9F">
        <w:t xml:space="preserve"> in the DLT layer.</w:t>
      </w:r>
    </w:p>
    <w:p w14:paraId="3982E8BB" w14:textId="7D0A1A33" w:rsidR="00BB20EB" w:rsidRPr="00614D9F" w:rsidRDefault="00BB20EB" w:rsidP="00BB20EB">
      <w:r w:rsidRPr="00614D9F">
        <w:t>Swarm</w:t>
      </w:r>
      <w:r w:rsidR="00FE2769" w:rsidRPr="00614D9F">
        <w:t xml:space="preserve"> </w:t>
      </w:r>
      <w:sdt>
        <w:sdtPr>
          <w:id w:val="1130442995"/>
          <w:citation/>
        </w:sdtPr>
        <w:sdtEndPr/>
        <w:sdtContent>
          <w:r w:rsidR="00C83283" w:rsidRPr="00614D9F">
            <w:fldChar w:fldCharType="begin"/>
          </w:r>
          <w:r w:rsidR="006F5309" w:rsidRPr="00614D9F">
            <w:instrText xml:space="preserve">CITATION Swarm18 \l 3082 </w:instrText>
          </w:r>
          <w:r w:rsidR="00C83283" w:rsidRPr="00614D9F">
            <w:fldChar w:fldCharType="separate"/>
          </w:r>
          <w:r w:rsidR="00BC1638" w:rsidRPr="00BC1638">
            <w:rPr>
              <w:noProof/>
            </w:rPr>
            <w:t>[14]</w:t>
          </w:r>
          <w:r w:rsidR="00C83283" w:rsidRPr="00614D9F">
            <w:fldChar w:fldCharType="end"/>
          </w:r>
        </w:sdtContent>
      </w:sdt>
      <w:r w:rsidR="00FE2769" w:rsidRPr="00614D9F">
        <w:t xml:space="preserve">, </w:t>
      </w:r>
      <w:r w:rsidR="000F676A" w:rsidRPr="00614D9F">
        <w:t>BigChainDB</w:t>
      </w:r>
      <w:r w:rsidR="00FE2769" w:rsidRPr="00614D9F">
        <w:t xml:space="preserve"> </w:t>
      </w:r>
      <w:sdt>
        <w:sdtPr>
          <w:id w:val="-1405213867"/>
          <w:citation/>
        </w:sdtPr>
        <w:sdtEndPr/>
        <w:sdtContent>
          <w:r w:rsidR="00C83283" w:rsidRPr="00614D9F">
            <w:fldChar w:fldCharType="begin"/>
          </w:r>
          <w:r w:rsidR="0032282A" w:rsidRPr="00614D9F">
            <w:instrText xml:space="preserve">CITATION Big18 \l 3082 </w:instrText>
          </w:r>
          <w:r w:rsidR="00C83283" w:rsidRPr="00614D9F">
            <w:fldChar w:fldCharType="separate"/>
          </w:r>
          <w:r w:rsidR="00BC1638" w:rsidRPr="00BC1638">
            <w:rPr>
              <w:noProof/>
            </w:rPr>
            <w:t>[15]</w:t>
          </w:r>
          <w:r w:rsidR="00C83283" w:rsidRPr="00614D9F">
            <w:fldChar w:fldCharType="end"/>
          </w:r>
        </w:sdtContent>
      </w:sdt>
      <w:r w:rsidRPr="00614D9F">
        <w:t xml:space="preserve"> and IPFS </w:t>
      </w:r>
      <w:sdt>
        <w:sdtPr>
          <w:id w:val="330877155"/>
          <w:citation/>
        </w:sdtPr>
        <w:sdtEndPr/>
        <w:sdtContent>
          <w:r w:rsidR="00C83283" w:rsidRPr="00614D9F">
            <w:fldChar w:fldCharType="begin"/>
          </w:r>
          <w:r w:rsidR="0032282A" w:rsidRPr="00614D9F">
            <w:instrText xml:space="preserve">CITATION IPFS18 \l 3082 </w:instrText>
          </w:r>
          <w:r w:rsidR="00C83283" w:rsidRPr="00614D9F">
            <w:fldChar w:fldCharType="separate"/>
          </w:r>
          <w:r w:rsidR="00BC1638" w:rsidRPr="00BC1638">
            <w:rPr>
              <w:noProof/>
            </w:rPr>
            <w:t>[16]</w:t>
          </w:r>
          <w:r w:rsidR="00C83283" w:rsidRPr="00614D9F">
            <w:fldChar w:fldCharType="end"/>
          </w:r>
        </w:sdtContent>
      </w:sdt>
      <w:r w:rsidR="00FE2769" w:rsidRPr="00614D9F">
        <w:t xml:space="preserve"> </w:t>
      </w:r>
      <w:r w:rsidRPr="00614D9F">
        <w:t>offer comprehensive solutions for an efficient decentralised storage layer. The main properties offered by these architectures are low-latency retrieval, resilience to node’s disconnections, liveliness and censorship-resistance. Moreover, these solutions can provide a versioned registry of all the content that has been stored.</w:t>
      </w:r>
    </w:p>
    <w:p w14:paraId="6E272513" w14:textId="080A2DBD" w:rsidR="00BB20EB" w:rsidRPr="00614D9F" w:rsidRDefault="00BB20EB" w:rsidP="00BB20EB">
      <w:r w:rsidRPr="00614D9F">
        <w:t>The shared storage is backed up (in terms of verifiability) and complemented by a DLT (potential DLT options a</w:t>
      </w:r>
      <w:r w:rsidR="00FE0901" w:rsidRPr="00614D9F">
        <w:t>re</w:t>
      </w:r>
      <w:r w:rsidRPr="00614D9F">
        <w:t xml:space="preserve"> described in Section </w:t>
      </w:r>
      <w:r w:rsidR="00C83283" w:rsidRPr="00614D9F">
        <w:fldChar w:fldCharType="begin"/>
      </w:r>
      <w:r w:rsidRPr="00614D9F">
        <w:instrText xml:space="preserve"> REF _Ref519530494 \w \h </w:instrText>
      </w:r>
      <w:r w:rsidR="00C83283" w:rsidRPr="00614D9F">
        <w:fldChar w:fldCharType="separate"/>
      </w:r>
      <w:r w:rsidR="00BC1638">
        <w:t>2.5.2</w:t>
      </w:r>
      <w:r w:rsidR="00C83283" w:rsidRPr="00614D9F">
        <w:fldChar w:fldCharType="end"/>
      </w:r>
      <w:r w:rsidRPr="00614D9F">
        <w:t xml:space="preserve">). </w:t>
      </w:r>
    </w:p>
    <w:p w14:paraId="6EC62D41" w14:textId="77777777" w:rsidR="00BB20EB" w:rsidRPr="00614D9F" w:rsidRDefault="00BB20EB" w:rsidP="00BB20EB">
      <w:pPr>
        <w:pStyle w:val="Ttulo3"/>
      </w:pPr>
      <w:bookmarkStart w:id="67" w:name="_Ref519530494"/>
      <w:r w:rsidRPr="00614D9F">
        <w:t>Distributed Ledger</w:t>
      </w:r>
      <w:bookmarkEnd w:id="67"/>
    </w:p>
    <w:p w14:paraId="43C3116C" w14:textId="77777777" w:rsidR="00BB20EB" w:rsidRPr="00614D9F" w:rsidRDefault="00BB20EB" w:rsidP="00BB20EB">
      <w:r w:rsidRPr="00614D9F">
        <w:t xml:space="preserve">A DLT is a shared and synchronized database maintained by a set of participants known as nodes. DLTs require the use of consensus protocols ensuring that all nodes agree on what information is stored and the historical order of the inputs (often referred to as transactions). Depending on the number of nodes storing the information and the consensus protocol implemented, properties are varying in several aspects, e.g. the level of decentralization, </w:t>
      </w:r>
      <w:r w:rsidR="004F66AB" w:rsidRPr="00614D9F">
        <w:t>accessibility</w:t>
      </w:r>
      <w:r w:rsidRPr="00614D9F">
        <w:t>, auditability and integrity.</w:t>
      </w:r>
    </w:p>
    <w:p w14:paraId="2D802AFC" w14:textId="77777777" w:rsidR="00BB20EB" w:rsidRPr="00614D9F" w:rsidRDefault="00BB20EB" w:rsidP="00BB20EB"/>
    <w:p w14:paraId="28FDDBB7" w14:textId="77777777" w:rsidR="00BB20EB" w:rsidRPr="00614D9F" w:rsidRDefault="00BB20EB" w:rsidP="00BB20EB">
      <w:pPr>
        <w:keepNext/>
        <w:jc w:val="center"/>
      </w:pPr>
      <w:r w:rsidRPr="00614D9F">
        <w:rPr>
          <w:noProof/>
          <w:lang w:eastAsia="en-GB"/>
        </w:rPr>
        <w:lastRenderedPageBreak/>
        <w:drawing>
          <wp:inline distT="0" distB="0" distL="0" distR="0" wp14:anchorId="4E4893C7" wp14:editId="515A11EF">
            <wp:extent cx="4871545" cy="3068762"/>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dger_taxonom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3237" cy="3076127"/>
                    </a:xfrm>
                    <a:prstGeom prst="rect">
                      <a:avLst/>
                    </a:prstGeom>
                  </pic:spPr>
                </pic:pic>
              </a:graphicData>
            </a:graphic>
          </wp:inline>
        </w:drawing>
      </w:r>
    </w:p>
    <w:p w14:paraId="2DE2D0FA" w14:textId="63FC8F0B" w:rsidR="00BB20EB" w:rsidRPr="00614D9F" w:rsidRDefault="00BB20EB" w:rsidP="00BB20EB">
      <w:pPr>
        <w:pStyle w:val="Descripcin"/>
      </w:pPr>
      <w:bookmarkStart w:id="68" w:name="_Ref520106973"/>
      <w:bookmarkStart w:id="69" w:name="_Toc522613321"/>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11</w:t>
      </w:r>
      <w:r w:rsidR="00C83283" w:rsidRPr="00614D9F">
        <w:fldChar w:fldCharType="end"/>
      </w:r>
      <w:bookmarkEnd w:id="68"/>
      <w:r w:rsidRPr="00614D9F">
        <w:t>. Types of ledgers</w:t>
      </w:r>
      <w:bookmarkEnd w:id="69"/>
    </w:p>
    <w:p w14:paraId="7177C3F6" w14:textId="78E42F92" w:rsidR="00BB20EB" w:rsidRPr="00614D9F" w:rsidRDefault="00BB20EB" w:rsidP="00BB20EB">
      <w:r w:rsidRPr="00614D9F">
        <w:t>As shown in</w:t>
      </w:r>
      <w:r w:rsidR="004F66AB" w:rsidRPr="00614D9F">
        <w:t xml:space="preserve"> </w:t>
      </w:r>
      <w:r w:rsidR="00C83283" w:rsidRPr="00614D9F">
        <w:fldChar w:fldCharType="begin"/>
      </w:r>
      <w:r w:rsidR="004F66AB" w:rsidRPr="00614D9F">
        <w:instrText xml:space="preserve"> REF _Ref520106973 \h </w:instrText>
      </w:r>
      <w:r w:rsidR="00C83283" w:rsidRPr="00614D9F">
        <w:fldChar w:fldCharType="separate"/>
      </w:r>
      <w:r w:rsidR="00BC1638" w:rsidRPr="00614D9F">
        <w:t xml:space="preserve">Figure </w:t>
      </w:r>
      <w:r w:rsidR="00BC1638">
        <w:rPr>
          <w:noProof/>
        </w:rPr>
        <w:t>11</w:t>
      </w:r>
      <w:r w:rsidR="00C83283" w:rsidRPr="00614D9F">
        <w:fldChar w:fldCharType="end"/>
      </w:r>
      <w:r w:rsidRPr="00614D9F">
        <w:t>, there exists three main categories of distributed ledgers:</w:t>
      </w:r>
    </w:p>
    <w:p w14:paraId="1AA5969A" w14:textId="77777777" w:rsidR="00BB20EB" w:rsidRPr="00614D9F" w:rsidRDefault="00BB20EB" w:rsidP="00BB20EB">
      <w:pPr>
        <w:pStyle w:val="Prrafodelista"/>
        <w:numPr>
          <w:ilvl w:val="0"/>
          <w:numId w:val="18"/>
        </w:numPr>
      </w:pPr>
      <w:r w:rsidRPr="00614D9F">
        <w:rPr>
          <w:b/>
        </w:rPr>
        <w:t>Permissioned private shared ledgers</w:t>
      </w:r>
      <w:r w:rsidRPr="00614D9F">
        <w:t>. Write permission is centralized to one organization while read permissions can be public or restricted. Since the consensus is often run by a “small” set of nodes, it could provide a more efficient and scalable ledger at the cost of less centralization and resilience against node failures. If read permissions are public and the consensus algorithm is hard enough to ensure that the blockchain cannot be rewritten, these ledgers could also be audited but, since all the nodes are operated by the same organization, it is difficult to trust their operation. In our opinion, permissioned private shared ledgers are senseless and do not provide any benefit over standard cloud approaches.</w:t>
      </w:r>
    </w:p>
    <w:p w14:paraId="5D8F4A84" w14:textId="77777777" w:rsidR="00BB20EB" w:rsidRPr="00614D9F" w:rsidRDefault="00BB20EB" w:rsidP="00BB20EB">
      <w:pPr>
        <w:pStyle w:val="Prrafodelista"/>
        <w:numPr>
          <w:ilvl w:val="0"/>
          <w:numId w:val="18"/>
        </w:numPr>
      </w:pPr>
      <w:r w:rsidRPr="00614D9F">
        <w:rPr>
          <w:b/>
        </w:rPr>
        <w:t>Permissioned public or consortium shared ledger</w:t>
      </w:r>
      <w:r w:rsidRPr="00614D9F">
        <w:t>. Nodes running the consensus protocol are pre-selected among all the participants (public) or, more commonly, because of being part of a consortium. In the latter case, decentralization is only partially reached, but higher efficiency and scalability could be achieved as a result (the numbers of nodes is low enough to maintain high throughput). If read permissions are public, these ledgers could also be audited by an external third party.</w:t>
      </w:r>
    </w:p>
    <w:p w14:paraId="5D2A891C" w14:textId="77777777" w:rsidR="00BB20EB" w:rsidRPr="00614D9F" w:rsidRDefault="00BB20EB" w:rsidP="00BB20EB">
      <w:pPr>
        <w:pStyle w:val="Prrafodelista"/>
        <w:numPr>
          <w:ilvl w:val="0"/>
          <w:numId w:val="18"/>
        </w:numPr>
      </w:pPr>
      <w:r w:rsidRPr="00614D9F">
        <w:rPr>
          <w:b/>
        </w:rPr>
        <w:t>Unpermissioned public shared ledger</w:t>
      </w:r>
      <w:r w:rsidRPr="00614D9F">
        <w:t>. The network is public in terms of writing and reading. So anyone can read and audit the data, and directly participate in the con</w:t>
      </w:r>
      <w:r w:rsidRPr="00614D9F">
        <w:lastRenderedPageBreak/>
        <w:t>sensus process. Decentralization and immutability are preserved. On the other hand, unpermissioned public ledgers have low efficiency because all nodes participating in the consensus algorithm must replicate the same deterministic operations to add information in the ledger.</w:t>
      </w:r>
    </w:p>
    <w:p w14:paraId="43DAEB3C" w14:textId="77777777" w:rsidR="00BB20EB" w:rsidRPr="00614D9F" w:rsidRDefault="00BB20EB" w:rsidP="00BB20EB">
      <w:pPr>
        <w:pStyle w:val="Ttulo3"/>
      </w:pPr>
      <w:r w:rsidRPr="00614D9F">
        <w:t>Consensus algorithms</w:t>
      </w:r>
    </w:p>
    <w:p w14:paraId="407F447F" w14:textId="77777777" w:rsidR="00BB20EB" w:rsidRPr="00614D9F" w:rsidRDefault="003810DC" w:rsidP="00BB20EB">
      <w:r w:rsidRPr="00614D9F">
        <w:t>Writing to the shared ledger</w:t>
      </w:r>
      <w:r w:rsidR="00BB20EB" w:rsidRPr="00614D9F">
        <w:t xml:space="preserve"> </w:t>
      </w:r>
      <w:r w:rsidRPr="00614D9F">
        <w:t xml:space="preserve">in a sorted, agreed manner </w:t>
      </w:r>
      <w:r w:rsidR="00BB20EB" w:rsidRPr="00614D9F">
        <w:t xml:space="preserve">while preserving security and providing fault tolerance is the main goal </w:t>
      </w:r>
      <w:r w:rsidRPr="00614D9F">
        <w:t>of</w:t>
      </w:r>
      <w:r w:rsidR="00BB20EB" w:rsidRPr="00614D9F">
        <w:t xml:space="preserve"> consensus mechanisms. Algorithms have to be resilient to transactional problems, including double spending attacks, delays or errors messaging, and node failures: disconnections, erratic behaviour and malicious behaviour. To sum up, consensus must ensure a consistent global/general state. Several solutions exist to achieve this goal: proof-of-work (PoW), proof-of-stake (PoS), practical byzantine fault tolerance (PBFT), delegated proof-of-stake (DPoS), and more are yet to come.</w:t>
      </w:r>
    </w:p>
    <w:p w14:paraId="6D73A4F5" w14:textId="4C06C50D" w:rsidR="00BB20EB" w:rsidRPr="00614D9F" w:rsidRDefault="00BB20EB" w:rsidP="00BB20EB">
      <w:commentRangeStart w:id="70"/>
      <w:r w:rsidRPr="00614D9F">
        <w:t>Byzantine Generals</w:t>
      </w:r>
      <w:r w:rsidRPr="00614D9F">
        <w:rPr>
          <w:rFonts w:ascii="Calibri" w:hAnsi="Calibri" w:cs="Calibri"/>
        </w:rPr>
        <w:t>’</w:t>
      </w:r>
      <w:r w:rsidRPr="00614D9F">
        <w:t xml:space="preserve"> problems</w:t>
      </w:r>
      <w:sdt>
        <w:sdtPr>
          <w:id w:val="1293638677"/>
          <w:citation/>
        </w:sdtPr>
        <w:sdtEndPr/>
        <w:sdtContent>
          <w:r w:rsidR="00C83283" w:rsidRPr="00614D9F">
            <w:fldChar w:fldCharType="begin"/>
          </w:r>
          <w:r w:rsidR="006A5603" w:rsidRPr="00614D9F">
            <w:instrText xml:space="preserve">CITATION Lam82 \l 3082 </w:instrText>
          </w:r>
          <w:r w:rsidR="00C83283" w:rsidRPr="00614D9F">
            <w:fldChar w:fldCharType="separate"/>
          </w:r>
          <w:r w:rsidR="00BC1638">
            <w:rPr>
              <w:noProof/>
            </w:rPr>
            <w:t xml:space="preserve"> </w:t>
          </w:r>
          <w:r w:rsidR="00BC1638" w:rsidRPr="00BC1638">
            <w:rPr>
              <w:noProof/>
            </w:rPr>
            <w:t>[19]</w:t>
          </w:r>
          <w:r w:rsidR="00C83283" w:rsidRPr="00614D9F">
            <w:fldChar w:fldCharType="end"/>
          </w:r>
        </w:sdtContent>
      </w:sdt>
      <w:r w:rsidR="006F5309" w:rsidRPr="00614D9F">
        <w:t xml:space="preserve"> </w:t>
      </w:r>
      <w:r w:rsidR="00316B65">
        <w:t xml:space="preserve">was the first work to formally address </w:t>
      </w:r>
      <w:r w:rsidRPr="00614D9F">
        <w:t xml:space="preserve">the </w:t>
      </w:r>
      <w:r w:rsidR="00316B65">
        <w:t>agreement/consensus</w:t>
      </w:r>
      <w:r w:rsidRPr="00614D9F">
        <w:t xml:space="preserve"> problem that appears when malicious generals are participating in a decision that must be agreed upon by all generals in a coordinated attack. </w:t>
      </w:r>
      <w:commentRangeEnd w:id="70"/>
      <w:r w:rsidR="00316B65">
        <w:rPr>
          <w:rStyle w:val="Refdecomentario"/>
        </w:rPr>
        <w:commentReference w:id="70"/>
      </w:r>
      <w:r w:rsidRPr="00614D9F">
        <w:t>The Bitcoin network</w:t>
      </w:r>
      <w:r w:rsidR="00223FC7" w:rsidRPr="00614D9F">
        <w:t xml:space="preserve"> </w:t>
      </w:r>
      <w:sdt>
        <w:sdtPr>
          <w:id w:val="-2039817022"/>
          <w:citation/>
        </w:sdtPr>
        <w:sdtEndPr/>
        <w:sdtContent>
          <w:r w:rsidR="00C83283" w:rsidRPr="00614D9F">
            <w:fldChar w:fldCharType="begin"/>
          </w:r>
          <w:r w:rsidR="006A5603" w:rsidRPr="00614D9F">
            <w:instrText xml:space="preserve">CITATION Nak08 \l 3082 </w:instrText>
          </w:r>
          <w:r w:rsidR="00C83283" w:rsidRPr="00614D9F">
            <w:fldChar w:fldCharType="separate"/>
          </w:r>
          <w:r w:rsidR="00BC1638" w:rsidRPr="00BC1638">
            <w:rPr>
              <w:noProof/>
            </w:rPr>
            <w:t>[20]</w:t>
          </w:r>
          <w:r w:rsidR="00C83283" w:rsidRPr="00614D9F">
            <w:fldChar w:fldCharType="end"/>
          </w:r>
        </w:sdtContent>
      </w:sdt>
      <w:r w:rsidRPr="00614D9F">
        <w:t xml:space="preserve"> presents a solution to Byzantine fault tolerance with a Proof-of-work (PoW) protocol. Miners, participants that write the information in the ledger, must spend resources to find a nonce that, hashed with the information that is going to be included, must be smaller than a given value. </w:t>
      </w:r>
    </w:p>
    <w:p w14:paraId="088C4FA1" w14:textId="77777777" w:rsidR="00BB20EB" w:rsidRPr="00614D9F" w:rsidRDefault="00BB20EB" w:rsidP="00BB20EB">
      <w:r w:rsidRPr="00614D9F">
        <w:t>Assuming that more than half of all miners are honest, the properties accomplished in PoW protocol are:</w:t>
      </w:r>
    </w:p>
    <w:p w14:paraId="09D79A73" w14:textId="77777777" w:rsidR="00BB20EB" w:rsidRPr="00614D9F" w:rsidRDefault="00BB20EB" w:rsidP="00BB20EB">
      <w:pPr>
        <w:pStyle w:val="Prrafodelista"/>
        <w:numPr>
          <w:ilvl w:val="0"/>
          <w:numId w:val="19"/>
        </w:numPr>
      </w:pPr>
      <w:r w:rsidRPr="00614D9F">
        <w:rPr>
          <w:b/>
        </w:rPr>
        <w:t>Censorship resistance</w:t>
      </w:r>
      <w:r w:rsidRPr="00614D9F">
        <w:t xml:space="preserve">. All transaction will be included in the network no matter who is creating them.  </w:t>
      </w:r>
    </w:p>
    <w:p w14:paraId="2F4CE1C7" w14:textId="77777777" w:rsidR="00BB20EB" w:rsidRPr="00614D9F" w:rsidRDefault="00BB20EB" w:rsidP="00BB20EB">
      <w:pPr>
        <w:pStyle w:val="Prrafodelista"/>
        <w:numPr>
          <w:ilvl w:val="0"/>
          <w:numId w:val="19"/>
        </w:numPr>
      </w:pPr>
      <w:r w:rsidRPr="00614D9F">
        <w:rPr>
          <w:b/>
        </w:rPr>
        <w:t>Reversion resistance or immutability</w:t>
      </w:r>
      <w:r w:rsidRPr="00614D9F">
        <w:t>. Transactions already included in the blockchain cannot be changed or deleted.</w:t>
      </w:r>
    </w:p>
    <w:p w14:paraId="337E6B62" w14:textId="77777777" w:rsidR="00BB20EB" w:rsidRPr="00614D9F" w:rsidRDefault="00BB20EB" w:rsidP="00BB20EB">
      <w:pPr>
        <w:pStyle w:val="Prrafodelista"/>
        <w:numPr>
          <w:ilvl w:val="0"/>
          <w:numId w:val="19"/>
        </w:numPr>
      </w:pPr>
      <w:r w:rsidRPr="00614D9F">
        <w:rPr>
          <w:b/>
        </w:rPr>
        <w:t>Robustness</w:t>
      </w:r>
      <w:r w:rsidRPr="00614D9F">
        <w:t>. The network can tolerate that some nodes are faulty or offline.</w:t>
      </w:r>
    </w:p>
    <w:p w14:paraId="13EA4B26" w14:textId="77777777" w:rsidR="00BB20EB" w:rsidRPr="00614D9F" w:rsidRDefault="00BB20EB" w:rsidP="00BB20EB">
      <w:r w:rsidRPr="00614D9F">
        <w:t>These properties created a new paradigm where decentralization is truly achieved and no central entity was in control of the network. Furthermore, in case of Bitcoin, besides the privilege of choosing what and in what order the information is added to the Blockchain, the same mining process incorporated a reward for miner</w:t>
      </w:r>
      <w:r w:rsidR="001D4883" w:rsidRPr="00614D9F">
        <w:t>s</w:t>
      </w:r>
      <w:r w:rsidRPr="00614D9F">
        <w:t xml:space="preserve"> in order to incentivise participation, </w:t>
      </w:r>
      <w:r w:rsidRPr="00614D9F">
        <w:lastRenderedPageBreak/>
        <w:t xml:space="preserve">and created a new economic system. PoW is a protocol that was predominantly designed for unpermissioned public shared ledgers; although with several </w:t>
      </w:r>
      <w:r w:rsidR="004F66AB" w:rsidRPr="00614D9F">
        <w:t xml:space="preserve">efficiency </w:t>
      </w:r>
      <w:r w:rsidRPr="00614D9F">
        <w:t>(energy consumption is very high)</w:t>
      </w:r>
      <w:r w:rsidR="004F66AB" w:rsidRPr="00614D9F">
        <w:t>, scalability</w:t>
      </w:r>
      <w:r w:rsidRPr="00614D9F">
        <w:t xml:space="preserve"> and latency challenges that are not yet solved.</w:t>
      </w:r>
    </w:p>
    <w:p w14:paraId="1E519B4B" w14:textId="3A91A61A" w:rsidR="00BB20EB" w:rsidRPr="00614D9F" w:rsidRDefault="00BB20EB" w:rsidP="00205154">
      <w:r w:rsidRPr="00614D9F">
        <w:t xml:space="preserve">Another alternative to PoW is proof-of-stake (PoS) where nodes that write information in the ledger are selected according to the amount of stake (e.g. currency) they own. </w:t>
      </w:r>
      <w:r w:rsidR="00E80A31" w:rsidRPr="00614D9F">
        <w:t>Several cryptocurrencies adopted such an approach</w:t>
      </w:r>
      <w:r w:rsidR="00205154" w:rsidRPr="00614D9F">
        <w:t>, such as PeerCoin</w:t>
      </w:r>
      <w:sdt>
        <w:sdtPr>
          <w:id w:val="1439406805"/>
          <w:citation/>
        </w:sdtPr>
        <w:sdtEndPr/>
        <w:sdtContent>
          <w:r w:rsidR="00C83283" w:rsidRPr="00614D9F">
            <w:fldChar w:fldCharType="begin"/>
          </w:r>
          <w:r w:rsidR="006A5603" w:rsidRPr="00614D9F">
            <w:instrText xml:space="preserve">CITATION Kin12 \l 3082 </w:instrText>
          </w:r>
          <w:r w:rsidR="00C83283" w:rsidRPr="00614D9F">
            <w:fldChar w:fldCharType="separate"/>
          </w:r>
          <w:r w:rsidR="00BC1638">
            <w:rPr>
              <w:noProof/>
            </w:rPr>
            <w:t xml:space="preserve"> </w:t>
          </w:r>
          <w:r w:rsidR="00BC1638" w:rsidRPr="00BC1638">
            <w:rPr>
              <w:noProof/>
            </w:rPr>
            <w:t>[21]</w:t>
          </w:r>
          <w:r w:rsidR="00C83283" w:rsidRPr="00614D9F">
            <w:fldChar w:fldCharType="end"/>
          </w:r>
        </w:sdtContent>
      </w:sdt>
      <w:r w:rsidR="00205154" w:rsidRPr="00614D9F">
        <w:t xml:space="preserve"> and the (potentially) upcoming Ethereum Casper</w:t>
      </w:r>
      <w:r w:rsidR="006D02D0" w:rsidRPr="00614D9F">
        <w:t>, which combines both PoW and PoS</w:t>
      </w:r>
      <w:r w:rsidR="00E80A31" w:rsidRPr="00614D9F">
        <w:t xml:space="preserve">. These projects hoped that PoS would reduce the vast amount of energy required for mining with PoW at no cost in terms of security and decentralization. The PoS community was enthusiastic about their new consensus method, but sceptics were quick to cite </w:t>
      </w:r>
      <w:r w:rsidR="00205154" w:rsidRPr="00614D9F">
        <w:t>some</w:t>
      </w:r>
      <w:r w:rsidR="00E80A31" w:rsidRPr="00614D9F">
        <w:t xml:space="preserve"> theoreti</w:t>
      </w:r>
      <w:r w:rsidR="00205154" w:rsidRPr="00614D9F">
        <w:t xml:space="preserve">cal security issues facing PoS. For example, with PoS nothing stops an attacker (there is no cost in mining) to mine a fork and create a hard fork. This flaw is known as the nothing at stake problem </w:t>
      </w:r>
      <w:sdt>
        <w:sdtPr>
          <w:id w:val="-1542209526"/>
          <w:citation/>
        </w:sdtPr>
        <w:sdtEndPr/>
        <w:sdtContent>
          <w:r w:rsidR="00C83283" w:rsidRPr="00614D9F">
            <w:fldChar w:fldCharType="begin"/>
          </w:r>
          <w:r w:rsidR="006A5603" w:rsidRPr="00614D9F">
            <w:instrText xml:space="preserve">CITATION Eth181 \l 3082 </w:instrText>
          </w:r>
          <w:r w:rsidR="00C83283" w:rsidRPr="00614D9F">
            <w:fldChar w:fldCharType="separate"/>
          </w:r>
          <w:r w:rsidR="00BC1638" w:rsidRPr="00BC1638">
            <w:rPr>
              <w:noProof/>
            </w:rPr>
            <w:t>[22]</w:t>
          </w:r>
          <w:r w:rsidR="00C83283" w:rsidRPr="00614D9F">
            <w:fldChar w:fldCharType="end"/>
          </w:r>
        </w:sdtContent>
      </w:sdt>
      <w:r w:rsidR="00205154" w:rsidRPr="00614D9F">
        <w:t xml:space="preserve"> and is often addressed with a parallel penalisation system.</w:t>
      </w:r>
    </w:p>
    <w:p w14:paraId="3BBF3F59" w14:textId="77777777" w:rsidR="00BB20EB" w:rsidRPr="00614D9F" w:rsidRDefault="00BB20EB" w:rsidP="00BB20EB">
      <w:r w:rsidRPr="00614D9F">
        <w:t>A variant of PoS is the Delegated PoS (DPoS) where owners of the currency delegate the generation (mining) and validating processes to nodes they choose based on some given criteria. DPoS protocols perfectly fit in permissioned ledgers where nodes can be pre-selected by assigning them some stake.</w:t>
      </w:r>
    </w:p>
    <w:p w14:paraId="32EE0E87" w14:textId="685432A3" w:rsidR="00BB20EB" w:rsidRPr="00614D9F" w:rsidRDefault="00BB20EB" w:rsidP="00BB20EB">
      <w:r w:rsidRPr="00614D9F">
        <w:t>Another option for the consensus algorithm is the “classical</w:t>
      </w:r>
      <w:r w:rsidR="00FE2769" w:rsidRPr="00614D9F">
        <w:t>”</w:t>
      </w:r>
      <w:r w:rsidRPr="00614D9F">
        <w:t xml:space="preserve"> practical b</w:t>
      </w:r>
      <w:r w:rsidR="007B2745" w:rsidRPr="00614D9F">
        <w:t xml:space="preserve">yzantine fault tolerance (PBFT) </w:t>
      </w:r>
      <w:sdt>
        <w:sdtPr>
          <w:id w:val="1882900248"/>
          <w:citation/>
        </w:sdtPr>
        <w:sdtEndPr/>
        <w:sdtContent>
          <w:r w:rsidR="00C83283" w:rsidRPr="00614D9F">
            <w:fldChar w:fldCharType="begin"/>
          </w:r>
          <w:r w:rsidR="006A5603" w:rsidRPr="00614D9F">
            <w:instrText xml:space="preserve">CITATION Cas99 \l 3082 </w:instrText>
          </w:r>
          <w:r w:rsidR="00C83283" w:rsidRPr="00614D9F">
            <w:fldChar w:fldCharType="separate"/>
          </w:r>
          <w:r w:rsidR="00BC1638" w:rsidRPr="00BC1638">
            <w:rPr>
              <w:noProof/>
            </w:rPr>
            <w:t>[23]</w:t>
          </w:r>
          <w:r w:rsidR="00C83283" w:rsidRPr="00614D9F">
            <w:fldChar w:fldCharType="end"/>
          </w:r>
        </w:sdtContent>
      </w:sdt>
      <w:r w:rsidRPr="00614D9F">
        <w:t>, which was a first approach for solving the Byza</w:t>
      </w:r>
      <w:r w:rsidR="00484271" w:rsidRPr="00614D9F">
        <w:t>ntine Generals problem</w:t>
      </w:r>
      <w:r w:rsidRPr="00614D9F">
        <w:t xml:space="preserve">. This algorithm can tolerate </w:t>
      </w:r>
      <w:r w:rsidRPr="00614D9F">
        <w:rPr>
          <w:i/>
        </w:rPr>
        <w:t>k</w:t>
      </w:r>
      <w:r w:rsidRPr="00614D9F">
        <w:t xml:space="preserve"> failing nodes if there are 3</w:t>
      </w:r>
      <w:r w:rsidRPr="00614D9F">
        <w:rPr>
          <w:i/>
        </w:rPr>
        <w:t>k</w:t>
      </w:r>
      <w:r w:rsidRPr="00614D9F">
        <w:t xml:space="preserve">+1 nodes available. PBFT relies on the classical agreement paradigm of 1 identity 1 vote. Therefore, it is unpractical for unpermissioned distributed ledgers where any participant could create several identities (sybil attack) and disrupt the consensus voting protocol. For this reason, PFBT can be only used in permissioned ledgers, such as e.g. Hyperledger Fabric </w:t>
      </w:r>
      <w:sdt>
        <w:sdtPr>
          <w:id w:val="77182316"/>
          <w:citation/>
        </w:sdtPr>
        <w:sdtEndPr/>
        <w:sdtContent>
          <w:r w:rsidR="00C83283" w:rsidRPr="00614D9F">
            <w:fldChar w:fldCharType="begin"/>
          </w:r>
          <w:r w:rsidR="0032282A" w:rsidRPr="00614D9F">
            <w:instrText xml:space="preserve">CITATION Ope18 \l 3082 </w:instrText>
          </w:r>
          <w:r w:rsidR="00C83283" w:rsidRPr="00614D9F">
            <w:fldChar w:fldCharType="separate"/>
          </w:r>
          <w:r w:rsidR="00BC1638" w:rsidRPr="00BC1638">
            <w:rPr>
              <w:noProof/>
            </w:rPr>
            <w:t>[24]</w:t>
          </w:r>
          <w:r w:rsidR="00C83283" w:rsidRPr="00614D9F">
            <w:fldChar w:fldCharType="end"/>
          </w:r>
        </w:sdtContent>
      </w:sdt>
      <w:r w:rsidRPr="00614D9F">
        <w:t>.</w:t>
      </w:r>
      <w:r w:rsidR="0011346B" w:rsidRPr="00614D9F">
        <w:t xml:space="preserve"> While PBFT requirement of </w:t>
      </w:r>
      <w:r w:rsidR="00E64517" w:rsidRPr="00614D9F">
        <w:t xml:space="preserve">a </w:t>
      </w:r>
      <w:r w:rsidR="0011346B" w:rsidRPr="00614D9F">
        <w:t xml:space="preserve">permissioned </w:t>
      </w:r>
      <w:r w:rsidR="00E64517" w:rsidRPr="00614D9F">
        <w:t xml:space="preserve">ledger could be seen as a constraint since it is not a truly distributed approach; on the other hand, PBFT could save a lot of resources and thus could be more efficient and </w:t>
      </w:r>
      <w:r w:rsidR="00614D9F" w:rsidRPr="00614D9F">
        <w:t>scalable.</w:t>
      </w:r>
      <w:r w:rsidR="00E64517" w:rsidRPr="00614D9F">
        <w:t xml:space="preserve"> </w:t>
      </w:r>
    </w:p>
    <w:p w14:paraId="71B018AC" w14:textId="77777777" w:rsidR="00BB20EB" w:rsidRPr="00614D9F" w:rsidRDefault="00BB20EB" w:rsidP="00BB20EB">
      <w:pPr>
        <w:pStyle w:val="Ttulo3"/>
      </w:pPr>
      <w:r w:rsidRPr="00614D9F">
        <w:t xml:space="preserve">Initial choice of technologies enabling the </w:t>
      </w:r>
      <w:r w:rsidR="007C3855" w:rsidRPr="00614D9F">
        <w:t>BIGIoT</w:t>
      </w:r>
      <w:r w:rsidRPr="00614D9F">
        <w:t xml:space="preserve"> federation of marketplaces</w:t>
      </w:r>
    </w:p>
    <w:p w14:paraId="0BAF7134" w14:textId="77777777" w:rsidR="00BB20EB" w:rsidRPr="00614D9F" w:rsidRDefault="00BB20EB" w:rsidP="00BB20EB">
      <w:r w:rsidRPr="00614D9F">
        <w:t>A permissioned or consortium</w:t>
      </w:r>
      <w:r w:rsidR="0063554B" w:rsidRPr="00614D9F">
        <w:t>-</w:t>
      </w:r>
      <w:r w:rsidRPr="00614D9F">
        <w:t>shared ledger among the marketplace owners</w:t>
      </w:r>
      <w:r w:rsidR="001D4883" w:rsidRPr="00614D9F">
        <w:t xml:space="preserve"> and data </w:t>
      </w:r>
      <w:r w:rsidRPr="00614D9F">
        <w:t xml:space="preserve">providers would fit quite well assuming that all players agree which nodes participate in the consensus algorithm (for writing on the ledger). An initial approach will be to allow nodes </w:t>
      </w:r>
      <w:r w:rsidRPr="00614D9F">
        <w:lastRenderedPageBreak/>
        <w:t>run by the federating marketplaces and/or financial or legal entities (e.g. public administration bodies or banks) watching over the appropriate operation of the market.</w:t>
      </w:r>
    </w:p>
    <w:p w14:paraId="64968EF6" w14:textId="77777777" w:rsidR="00BB20EB" w:rsidRPr="00614D9F" w:rsidRDefault="00BB20EB" w:rsidP="00BB20EB">
      <w:r w:rsidRPr="00614D9F">
        <w:t xml:space="preserve">Obviously, if such a consensus cannot be achieved, a unpermissioned public ledger (e.g. Ethereum </w:t>
      </w:r>
      <w:r w:rsidR="0063554B" w:rsidRPr="00614D9F">
        <w:t>mainnet</w:t>
      </w:r>
      <w:r w:rsidRPr="00614D9F">
        <w:t xml:space="preserve">) would be needed. However, it would increase the fees in transactions costs and confirmations time compared to a permissioned ledger. </w:t>
      </w:r>
    </w:p>
    <w:p w14:paraId="7EF7609C" w14:textId="77777777" w:rsidR="00BB20EB" w:rsidRPr="00614D9F" w:rsidRDefault="00BB20EB" w:rsidP="00BB20EB">
      <w:r w:rsidRPr="00614D9F">
        <w:t xml:space="preserve">Another option would be </w:t>
      </w:r>
      <w:r w:rsidR="001D4883" w:rsidRPr="00614D9F">
        <w:t xml:space="preserve">to define </w:t>
      </w:r>
      <w:r w:rsidRPr="00614D9F">
        <w:t>some central authorities</w:t>
      </w:r>
      <w:r w:rsidR="001D4883" w:rsidRPr="00614D9F">
        <w:t xml:space="preserve"> that will</w:t>
      </w:r>
      <w:r w:rsidRPr="00614D9F">
        <w:t xml:space="preserve"> have control over the network, introducing nodes that validate operations to secure tax payments and compliment regulations. This solution would need some degree of expertise from authorities which may be a barrier to execute.</w:t>
      </w:r>
    </w:p>
    <w:p w14:paraId="73423A6D" w14:textId="21AEAE41" w:rsidR="00BB20EB" w:rsidRPr="00614D9F" w:rsidRDefault="00BB20EB" w:rsidP="00BB20EB">
      <w:r w:rsidRPr="00614D9F">
        <w:t xml:space="preserve">In all cases, the chosen ledger technology should be immutable, auditable and support the </w:t>
      </w:r>
      <w:r w:rsidR="00936E19" w:rsidRPr="00614D9F">
        <w:t>SC</w:t>
      </w:r>
      <w:r w:rsidRPr="00614D9F">
        <w:t xml:space="preserve">s that a marketplace federation may require. Whether permissioned or not, the most mature DLTs that could suit the needs of the </w:t>
      </w:r>
      <w:r w:rsidR="007C3855" w:rsidRPr="00614D9F">
        <w:t>BIGIoT</w:t>
      </w:r>
      <w:r w:rsidRPr="00614D9F">
        <w:t xml:space="preserve"> federation are Ethereum </w:t>
      </w:r>
      <w:sdt>
        <w:sdtPr>
          <w:id w:val="-17013172"/>
          <w:citation/>
        </w:sdtPr>
        <w:sdtEndPr/>
        <w:sdtContent>
          <w:r w:rsidR="00C83283" w:rsidRPr="00614D9F">
            <w:fldChar w:fldCharType="begin"/>
          </w:r>
          <w:r w:rsidR="006A5603" w:rsidRPr="00614D9F">
            <w:instrText xml:space="preserve">CITATION Eth183 \l 3082 </w:instrText>
          </w:r>
          <w:r w:rsidR="00C83283" w:rsidRPr="00614D9F">
            <w:fldChar w:fldCharType="separate"/>
          </w:r>
          <w:r w:rsidR="00BC1638" w:rsidRPr="00BC1638">
            <w:rPr>
              <w:noProof/>
            </w:rPr>
            <w:t>[8]</w:t>
          </w:r>
          <w:r w:rsidR="00C83283" w:rsidRPr="00614D9F">
            <w:fldChar w:fldCharType="end"/>
          </w:r>
        </w:sdtContent>
      </w:sdt>
      <w:r w:rsidR="00BA67F2" w:rsidRPr="00614D9F">
        <w:t xml:space="preserve"> </w:t>
      </w:r>
      <w:r w:rsidRPr="00614D9F">
        <w:t>and Hyperledger Fabric</w:t>
      </w:r>
      <w:r w:rsidR="00BA67F2" w:rsidRPr="00614D9F">
        <w:t xml:space="preserve"> </w:t>
      </w:r>
      <w:sdt>
        <w:sdtPr>
          <w:id w:val="946121080"/>
          <w:citation/>
        </w:sdtPr>
        <w:sdtEndPr/>
        <w:sdtContent>
          <w:r w:rsidR="00C83283" w:rsidRPr="00614D9F">
            <w:fldChar w:fldCharType="begin"/>
          </w:r>
          <w:r w:rsidR="0032282A" w:rsidRPr="00614D9F">
            <w:instrText xml:space="preserve">CITATION Ope18 \l 3082 </w:instrText>
          </w:r>
          <w:r w:rsidR="00C83283" w:rsidRPr="00614D9F">
            <w:fldChar w:fldCharType="separate"/>
          </w:r>
          <w:r w:rsidR="00BC1638" w:rsidRPr="00BC1638">
            <w:rPr>
              <w:noProof/>
            </w:rPr>
            <w:t>[24]</w:t>
          </w:r>
          <w:r w:rsidR="00C83283" w:rsidRPr="00614D9F">
            <w:fldChar w:fldCharType="end"/>
          </w:r>
        </w:sdtContent>
      </w:sdt>
      <w:r w:rsidRPr="00614D9F">
        <w:t>.</w:t>
      </w:r>
    </w:p>
    <w:p w14:paraId="4EC86E3E" w14:textId="77777777" w:rsidR="00BB20EB" w:rsidRPr="00614D9F" w:rsidRDefault="00BB20EB" w:rsidP="00BB20EB">
      <w:pPr>
        <w:pStyle w:val="Ttulo2"/>
      </w:pPr>
      <w:bookmarkStart w:id="71" w:name="_Toc522613292"/>
      <w:r w:rsidRPr="00614D9F">
        <w:t>State-of-the-art</w:t>
      </w:r>
      <w:bookmarkEnd w:id="71"/>
      <w:r w:rsidRPr="00614D9F">
        <w:t xml:space="preserve"> </w:t>
      </w:r>
    </w:p>
    <w:p w14:paraId="7A3A2A18" w14:textId="3866B6C9" w:rsidR="00BB20EB" w:rsidRPr="00614D9F" w:rsidRDefault="00BB20EB" w:rsidP="00BB20EB">
      <w:r w:rsidRPr="00614D9F">
        <w:t xml:space="preserve">A solution to join the </w:t>
      </w:r>
      <w:r w:rsidR="007C3855" w:rsidRPr="00614D9F">
        <w:t>BIGIoT</w:t>
      </w:r>
      <w:r w:rsidRPr="00614D9F">
        <w:t xml:space="preserve"> shared storage and the distributed ledger </w:t>
      </w:r>
      <w:r w:rsidR="00B2585E" w:rsidRPr="00614D9F">
        <w:t>have been</w:t>
      </w:r>
      <w:r w:rsidRPr="00614D9F">
        <w:t xml:space="preserve"> presented in</w:t>
      </w:r>
      <w:r w:rsidR="0063554B" w:rsidRPr="00614D9F">
        <w:t xml:space="preserve"> Secti</w:t>
      </w:r>
      <w:r w:rsidR="00B2585E" w:rsidRPr="00614D9F">
        <w:t xml:space="preserve">on </w:t>
      </w:r>
      <w:r w:rsidR="00C83283" w:rsidRPr="00614D9F">
        <w:fldChar w:fldCharType="begin"/>
      </w:r>
      <w:r w:rsidR="00B2585E" w:rsidRPr="00614D9F">
        <w:instrText xml:space="preserve"> REF _Ref519667275 \w \h </w:instrText>
      </w:r>
      <w:r w:rsidR="00C83283" w:rsidRPr="00614D9F">
        <w:fldChar w:fldCharType="separate"/>
      </w:r>
      <w:r w:rsidR="00BC1638">
        <w:t>1</w:t>
      </w:r>
      <w:r w:rsidR="00C83283" w:rsidRPr="00614D9F">
        <w:fldChar w:fldCharType="end"/>
      </w:r>
      <w:r w:rsidRPr="00614D9F">
        <w:t xml:space="preserve">. </w:t>
      </w:r>
      <w:r w:rsidR="00B2585E" w:rsidRPr="00614D9F">
        <w:t>In the solution, a</w:t>
      </w:r>
      <w:r w:rsidRPr="00614D9F">
        <w:t xml:space="preserve">n Ethereum blockchain </w:t>
      </w:r>
      <w:r w:rsidR="00B2585E" w:rsidRPr="00614D9F">
        <w:t xml:space="preserve">has been </w:t>
      </w:r>
      <w:r w:rsidRPr="00614D9F">
        <w:t xml:space="preserve">used to create an architecture where </w:t>
      </w:r>
      <w:r w:rsidR="00B2585E" w:rsidRPr="00614D9F">
        <w:t xml:space="preserve">a set of </w:t>
      </w:r>
      <w:r w:rsidR="00936E19" w:rsidRPr="00614D9F">
        <w:t>SC</w:t>
      </w:r>
      <w:r w:rsidRPr="00614D9F">
        <w:t xml:space="preserve">s run </w:t>
      </w:r>
      <w:r w:rsidR="00B2585E" w:rsidRPr="00614D9F">
        <w:t xml:space="preserve">some of the core </w:t>
      </w:r>
      <w:r w:rsidR="007C3855" w:rsidRPr="00614D9F">
        <w:t>BIGIoT</w:t>
      </w:r>
      <w:r w:rsidRPr="00614D9F">
        <w:t xml:space="preserve"> functionalities</w:t>
      </w:r>
      <w:r w:rsidR="00B2585E" w:rsidRPr="00614D9F">
        <w:t>, such as offering creation, modification and deletion</w:t>
      </w:r>
      <w:r w:rsidRPr="00614D9F">
        <w:t xml:space="preserve">. The experiment places consumers and providers, who create and update offerings, directly as miner nodes in the new network, in order to test the performance of their solution. </w:t>
      </w:r>
      <w:r w:rsidR="00B2585E" w:rsidRPr="00614D9F">
        <w:t xml:space="preserve">Besides making it clear that </w:t>
      </w:r>
      <w:r w:rsidR="00DA2A80" w:rsidRPr="00614D9F">
        <w:t xml:space="preserve">special care should be taken to define the </w:t>
      </w:r>
      <w:r w:rsidR="00936E19" w:rsidRPr="00614D9F">
        <w:t>SC</w:t>
      </w:r>
      <w:r w:rsidR="00DA2A80" w:rsidRPr="00614D9F">
        <w:t xml:space="preserve">s in order to avoid unnecessary costs and undesired delays, the approach stills needs additional functionalities that should be implemented </w:t>
      </w:r>
      <w:r w:rsidR="00D0669A" w:rsidRPr="00614D9F">
        <w:t xml:space="preserve">not </w:t>
      </w:r>
      <w:r w:rsidR="00DA2A80" w:rsidRPr="00614D9F">
        <w:t xml:space="preserve">in </w:t>
      </w:r>
      <w:r w:rsidR="00D0669A" w:rsidRPr="00614D9F">
        <w:t xml:space="preserve">a </w:t>
      </w:r>
      <w:r w:rsidR="00DA2A80" w:rsidRPr="00614D9F">
        <w:t>DLT layer but in shared-data layer</w:t>
      </w:r>
      <w:r w:rsidR="00D0669A" w:rsidRPr="00614D9F">
        <w:t>. The BIGIoT shared-data layer,</w:t>
      </w:r>
      <w:r w:rsidR="00DA2A80" w:rsidRPr="00614D9F">
        <w:t xml:space="preserve"> which is core to the </w:t>
      </w:r>
      <w:r w:rsidR="007C3855" w:rsidRPr="00614D9F">
        <w:t>BIGIoT</w:t>
      </w:r>
      <w:r w:rsidR="00DA2A80" w:rsidRPr="00614D9F">
        <w:t xml:space="preserve"> federation</w:t>
      </w:r>
      <w:r w:rsidR="00D0669A" w:rsidRPr="00614D9F">
        <w:t>, is therefore</w:t>
      </w:r>
      <w:r w:rsidR="00DA2A80" w:rsidRPr="00614D9F">
        <w:t xml:space="preserve"> a natural evolution of what is presented in Section </w:t>
      </w:r>
      <w:r w:rsidR="00C83283" w:rsidRPr="00614D9F">
        <w:fldChar w:fldCharType="begin"/>
      </w:r>
      <w:r w:rsidR="00DA2A80" w:rsidRPr="00614D9F">
        <w:instrText xml:space="preserve"> REF _Ref519667275 \w \h </w:instrText>
      </w:r>
      <w:r w:rsidR="00C83283" w:rsidRPr="00614D9F">
        <w:fldChar w:fldCharType="separate"/>
      </w:r>
      <w:r w:rsidR="00BC1638">
        <w:t>1</w:t>
      </w:r>
      <w:r w:rsidR="00C83283" w:rsidRPr="00614D9F">
        <w:fldChar w:fldCharType="end"/>
      </w:r>
      <w:r w:rsidRPr="00614D9F">
        <w:t>.</w:t>
      </w:r>
    </w:p>
    <w:p w14:paraId="246DD84D" w14:textId="12395042" w:rsidR="00BB20EB" w:rsidRPr="00614D9F" w:rsidRDefault="004023B6" w:rsidP="00BB20EB">
      <w:r w:rsidRPr="00614D9F">
        <w:t xml:space="preserve">To the best of our knowledge, the closest solution </w:t>
      </w:r>
      <w:r w:rsidR="00C447B7" w:rsidRPr="00614D9F">
        <w:t xml:space="preserve">to what we are presenting here </w:t>
      </w:r>
      <w:r w:rsidR="00BB20EB" w:rsidRPr="00614D9F">
        <w:t xml:space="preserve">is the streamr project </w:t>
      </w:r>
      <w:sdt>
        <w:sdtPr>
          <w:id w:val="192343790"/>
          <w:citation/>
        </w:sdtPr>
        <w:sdtEndPr/>
        <w:sdtContent>
          <w:r w:rsidR="00C83283" w:rsidRPr="00614D9F">
            <w:fldChar w:fldCharType="begin"/>
          </w:r>
          <w:r w:rsidR="006F5309" w:rsidRPr="00614D9F">
            <w:instrText xml:space="preserve">CITATION Str18 \l 3082 </w:instrText>
          </w:r>
          <w:r w:rsidR="00C83283" w:rsidRPr="00614D9F">
            <w:fldChar w:fldCharType="separate"/>
          </w:r>
          <w:r w:rsidR="00BC1638" w:rsidRPr="00BC1638">
            <w:rPr>
              <w:noProof/>
            </w:rPr>
            <w:t>[25]</w:t>
          </w:r>
          <w:r w:rsidR="00C83283" w:rsidRPr="00614D9F">
            <w:fldChar w:fldCharType="end"/>
          </w:r>
        </w:sdtContent>
      </w:sdt>
      <w:r w:rsidR="00BB20EB" w:rsidRPr="00614D9F">
        <w:t xml:space="preserve"> which present a solution using an API and what they call broker nodes. The API functionalities include everything related with the shared-storage layer explained in this work: creation and subscription of offerings. Broker nodes handle the traffic between </w:t>
      </w:r>
      <w:r w:rsidR="00274B7F" w:rsidRPr="00614D9F">
        <w:t>provider</w:t>
      </w:r>
      <w:r w:rsidR="00BB20EB" w:rsidRPr="00614D9F">
        <w:t xml:space="preserve">s and consumers and are coordinated in order to distribute the traffic among all the </w:t>
      </w:r>
      <w:r w:rsidR="00BB20EB" w:rsidRPr="00614D9F">
        <w:lastRenderedPageBreak/>
        <w:t xml:space="preserve">nodes. This way the all data is partitioned and each node manages their own information allowing to make the system scalable. </w:t>
      </w:r>
    </w:p>
    <w:p w14:paraId="250FC5EF" w14:textId="77777777" w:rsidR="00BB20EB" w:rsidRPr="00614D9F" w:rsidRDefault="00BB20EB" w:rsidP="00BB20EB">
      <w:r w:rsidRPr="00614D9F">
        <w:t xml:space="preserve">Broker nodes report checksums for their assigned partitions to the network coordinator </w:t>
      </w:r>
      <w:r w:rsidR="00936E19" w:rsidRPr="00614D9F">
        <w:t>SC</w:t>
      </w:r>
      <w:r w:rsidRPr="00614D9F">
        <w:t xml:space="preserve"> and deliver data to any </w:t>
      </w:r>
      <w:r w:rsidR="00936E19" w:rsidRPr="00614D9F">
        <w:t>SC</w:t>
      </w:r>
      <w:r w:rsidRPr="00614D9F">
        <w:t xml:space="preserve"> subscribers. </w:t>
      </w:r>
      <w:r w:rsidR="00F3711D" w:rsidRPr="00614D9F">
        <w:t xml:space="preserve">Although </w:t>
      </w:r>
      <w:r w:rsidRPr="00614D9F">
        <w:t>execut</w:t>
      </w:r>
      <w:r w:rsidR="00F3711D" w:rsidRPr="00614D9F">
        <w:t>ing</w:t>
      </w:r>
      <w:r w:rsidRPr="00614D9F">
        <w:t xml:space="preserve"> these operations </w:t>
      </w:r>
      <w:r w:rsidR="00F3711D" w:rsidRPr="00614D9F">
        <w:t xml:space="preserve">has an associated </w:t>
      </w:r>
      <w:r w:rsidRPr="00614D9F">
        <w:t xml:space="preserve">cost </w:t>
      </w:r>
      <w:r w:rsidR="00F3711D" w:rsidRPr="00614D9F">
        <w:t xml:space="preserve">(in </w:t>
      </w:r>
      <w:r w:rsidRPr="00614D9F">
        <w:t>Ethereum gas</w:t>
      </w:r>
      <w:r w:rsidR="00F3711D" w:rsidRPr="00614D9F">
        <w:t>)</w:t>
      </w:r>
      <w:r w:rsidRPr="00614D9F">
        <w:t xml:space="preserve"> </w:t>
      </w:r>
      <w:r w:rsidR="00F3711D" w:rsidRPr="00614D9F">
        <w:t xml:space="preserve">that </w:t>
      </w:r>
      <w:r w:rsidRPr="00614D9F">
        <w:t xml:space="preserve">broker nodes </w:t>
      </w:r>
      <w:r w:rsidR="00F3711D" w:rsidRPr="00614D9F">
        <w:t xml:space="preserve">should </w:t>
      </w:r>
      <w:r w:rsidRPr="00614D9F">
        <w:t>pay</w:t>
      </w:r>
      <w:r w:rsidR="00F3711D" w:rsidRPr="00614D9F">
        <w:t xml:space="preserve">, the cost can be compensated because the </w:t>
      </w:r>
      <w:r w:rsidRPr="00614D9F">
        <w:t xml:space="preserve">nodes </w:t>
      </w:r>
      <w:r w:rsidR="00F3711D" w:rsidRPr="00614D9F">
        <w:t>are rewarded with tokens (which are assumed to have more market value than the costs)</w:t>
      </w:r>
      <w:r w:rsidRPr="00614D9F">
        <w:t>.</w:t>
      </w:r>
      <w:r w:rsidR="00F3711D" w:rsidRPr="00614D9F">
        <w:t xml:space="preserve"> </w:t>
      </w:r>
      <w:r w:rsidRPr="00614D9F">
        <w:t xml:space="preserve">The </w:t>
      </w:r>
      <w:r w:rsidR="00F3711D" w:rsidRPr="00614D9F">
        <w:t xml:space="preserve">same </w:t>
      </w:r>
      <w:r w:rsidRPr="00614D9F">
        <w:t xml:space="preserve">token is also used as </w:t>
      </w:r>
      <w:r w:rsidR="00F3711D" w:rsidRPr="00614D9F">
        <w:t xml:space="preserve">the </w:t>
      </w:r>
      <w:r w:rsidRPr="00614D9F">
        <w:t>currency for the buy and sell data process</w:t>
      </w:r>
      <w:r w:rsidR="00F3711D" w:rsidRPr="00614D9F">
        <w:t>es</w:t>
      </w:r>
      <w:r w:rsidRPr="00614D9F">
        <w:t>.</w:t>
      </w:r>
    </w:p>
    <w:p w14:paraId="692931FF" w14:textId="77777777" w:rsidR="00ED2E20" w:rsidRPr="00614D9F" w:rsidRDefault="00ED2E20" w:rsidP="00BB20EB">
      <w:r w:rsidRPr="00614D9F">
        <w:t>The approach that we are studying in this section is conceptually different to streamr since, in our approach, no intermediaries (broker nodes) are in place when the data is exchanged between a provider and a consumer. From our point of view, any intermediary can and should be avoided to enhanced the system efficiency and decentralization.</w:t>
      </w:r>
      <w:r w:rsidR="00D0669A" w:rsidRPr="00614D9F">
        <w:t xml:space="preserve"> Moreover, our solution will not rely on the appreciation of the crypto currency to be economically viable.</w:t>
      </w:r>
    </w:p>
    <w:p w14:paraId="6C6FEB1C" w14:textId="77777777" w:rsidR="00BB20EB" w:rsidRPr="00614D9F" w:rsidRDefault="00BB20EB" w:rsidP="00BB20EB">
      <w:pPr>
        <w:pStyle w:val="Ttulo2"/>
      </w:pPr>
      <w:bookmarkStart w:id="72" w:name="_Toc522613293"/>
      <w:r w:rsidRPr="00614D9F">
        <w:t>Conclusions</w:t>
      </w:r>
      <w:bookmarkEnd w:id="72"/>
    </w:p>
    <w:p w14:paraId="1C9B8B75" w14:textId="77777777" w:rsidR="00BB20EB" w:rsidRPr="00614D9F" w:rsidRDefault="00BB20EB" w:rsidP="00BB20EB">
      <w:pPr>
        <w:rPr>
          <w:rFonts w:cs="Times New Roman"/>
        </w:rPr>
      </w:pPr>
      <w:r w:rsidRPr="00614D9F">
        <w:rPr>
          <w:rFonts w:cs="Times New Roman"/>
        </w:rPr>
        <w:t xml:space="preserve">DLT have great potential to enable the creation of an open, trusted and scalable data economy based on federating marketplaces based on </w:t>
      </w:r>
      <w:r w:rsidR="007C3855" w:rsidRPr="00614D9F">
        <w:rPr>
          <w:rFonts w:cs="Times New Roman"/>
        </w:rPr>
        <w:t>BIGIoT</w:t>
      </w:r>
      <w:r w:rsidRPr="00614D9F">
        <w:rPr>
          <w:rFonts w:cs="Times New Roman"/>
        </w:rPr>
        <w:t xml:space="preserve"> and other participating partners.</w:t>
      </w:r>
    </w:p>
    <w:p w14:paraId="1641CBC4" w14:textId="77777777" w:rsidR="00BB20EB" w:rsidRPr="00614D9F" w:rsidRDefault="00BB20EB" w:rsidP="00BB20EB">
      <w:pPr>
        <w:rPr>
          <w:rFonts w:cs="Times New Roman"/>
        </w:rPr>
      </w:pPr>
      <w:r w:rsidRPr="00614D9F">
        <w:rPr>
          <w:rFonts w:cs="Times New Roman"/>
        </w:rPr>
        <w:t xml:space="preserve">DLT will help the participating marketplace operators, who collectively run the </w:t>
      </w:r>
      <w:r w:rsidRPr="00614D9F">
        <w:rPr>
          <w:rFonts w:cs="Times New Roman"/>
          <w:b/>
        </w:rPr>
        <w:t>consensus-based, self-governing and decentralised backplane</w:t>
      </w:r>
      <w:r w:rsidRPr="00614D9F">
        <w:rPr>
          <w:rFonts w:cs="Times New Roman"/>
        </w:rPr>
        <w:t>, as well as the data owners, providers and consumers to establish trust in the overall solution.</w:t>
      </w:r>
    </w:p>
    <w:p w14:paraId="7532E3E2" w14:textId="77777777" w:rsidR="00BB20EB" w:rsidRPr="00614D9F" w:rsidRDefault="00BB20EB" w:rsidP="00BB20EB">
      <w:pPr>
        <w:rPr>
          <w:rFonts w:cs="Times New Roman"/>
        </w:rPr>
      </w:pPr>
      <w:r w:rsidRPr="00614D9F">
        <w:rPr>
          <w:rFonts w:cs="Times New Roman"/>
        </w:rPr>
        <w:t>In particular, we evaluated the following capabilities:</w:t>
      </w:r>
    </w:p>
    <w:p w14:paraId="3C5D5275" w14:textId="77777777" w:rsidR="00BB20EB" w:rsidRPr="00614D9F" w:rsidRDefault="00BB20EB" w:rsidP="008F0E3B">
      <w:pPr>
        <w:pStyle w:val="Prrafodelista"/>
        <w:numPr>
          <w:ilvl w:val="0"/>
          <w:numId w:val="39"/>
        </w:numPr>
      </w:pPr>
      <w:r w:rsidRPr="00614D9F">
        <w:rPr>
          <w:b/>
        </w:rPr>
        <w:t>Decentralised storage</w:t>
      </w:r>
      <w:r w:rsidRPr="00614D9F">
        <w:t xml:space="preserve"> and access to semantic descriptions of the offered data assets in order to enable data discovery across today’s silos. This enables federation among the individual data spaces and marketplaces, without the need of central control or coordination that has to be trusted by all parties.</w:t>
      </w:r>
    </w:p>
    <w:p w14:paraId="633127FF" w14:textId="77777777" w:rsidR="00BB20EB" w:rsidRPr="00614D9F" w:rsidRDefault="00BB20EB" w:rsidP="008F0E3B">
      <w:pPr>
        <w:pStyle w:val="Prrafodelista"/>
        <w:numPr>
          <w:ilvl w:val="0"/>
          <w:numId w:val="39"/>
        </w:numPr>
      </w:pPr>
      <w:r w:rsidRPr="00614D9F">
        <w:rPr>
          <w:b/>
        </w:rPr>
        <w:t xml:space="preserve">Immutable and auditable </w:t>
      </w:r>
      <w:r w:rsidR="004763C7" w:rsidRPr="00614D9F">
        <w:rPr>
          <w:b/>
        </w:rPr>
        <w:t>SC</w:t>
      </w:r>
      <w:r w:rsidRPr="00614D9F">
        <w:rPr>
          <w:b/>
        </w:rPr>
        <w:t>s</w:t>
      </w:r>
      <w:r w:rsidRPr="00614D9F">
        <w:t xml:space="preserve"> for the trading of data assets across data space and marketplace boundaries. All stakeholders, namely data providers (for confirmation of the offer and its conditions, e.g. license, price and SLAs) and data consumers (for agreement of the contract conditions). This solution can also be adopted by individual marketplaces for handling local contracts.</w:t>
      </w:r>
    </w:p>
    <w:p w14:paraId="6FD84524" w14:textId="77777777" w:rsidR="00BB20EB" w:rsidRPr="00614D9F" w:rsidRDefault="00BB20EB" w:rsidP="008F0E3B">
      <w:pPr>
        <w:pStyle w:val="Prrafodelista"/>
        <w:numPr>
          <w:ilvl w:val="0"/>
          <w:numId w:val="39"/>
        </w:numPr>
      </w:pPr>
      <w:r w:rsidRPr="00614D9F">
        <w:rPr>
          <w:b/>
        </w:rPr>
        <w:lastRenderedPageBreak/>
        <w:t>Crypto token</w:t>
      </w:r>
      <w:r w:rsidRPr="00614D9F">
        <w:t xml:space="preserve"> to provide a transparent, cost-efficient and fast payment solution for trading data assets among the participating data spaces and marketplaces. The crypto token will also incentivise data providers to offer their data assets. The tokens can also be used by the federating marketplaces as an internal payment medium.</w:t>
      </w:r>
    </w:p>
    <w:p w14:paraId="56E1584F" w14:textId="77777777" w:rsidR="00200FCF" w:rsidRPr="00614D9F" w:rsidRDefault="00BB20EB" w:rsidP="00BB20EB">
      <w:r w:rsidRPr="00614D9F">
        <w:rPr>
          <w:rFonts w:cs="Times New Roman"/>
        </w:rPr>
        <w:t xml:space="preserve">Moreover, for the actual exchange and transport of data among data providers and consumers, we recommend to leverage the </w:t>
      </w:r>
      <w:r w:rsidR="007C3855" w:rsidRPr="00614D9F">
        <w:rPr>
          <w:rFonts w:cs="Times New Roman"/>
        </w:rPr>
        <w:t>BIGIoT</w:t>
      </w:r>
      <w:r w:rsidRPr="00614D9F">
        <w:rPr>
          <w:rFonts w:cs="Times New Roman"/>
        </w:rPr>
        <w:t xml:space="preserve"> data access API. This has the advantage that data can be efficiently exchanged/transported and remain on the provider infrastructure – without the need to store or pass this through any central or intermediary nodes.</w:t>
      </w:r>
    </w:p>
    <w:p w14:paraId="1E05ADA3" w14:textId="77777777" w:rsidR="00220247" w:rsidRPr="00614D9F" w:rsidRDefault="00220247" w:rsidP="004722CF">
      <w:pPr>
        <w:pStyle w:val="Ttulo1"/>
      </w:pPr>
      <w:bookmarkStart w:id="73" w:name="_Ref519667283"/>
      <w:bookmarkStart w:id="74" w:name="_Ref492547162"/>
      <w:bookmarkStart w:id="75" w:name="_Toc475351100"/>
      <w:bookmarkStart w:id="76" w:name="_Toc522613294"/>
      <w:r w:rsidRPr="00614D9F">
        <w:lastRenderedPageBreak/>
        <w:t>Data Exchange protocol</w:t>
      </w:r>
      <w:bookmarkEnd w:id="73"/>
      <w:bookmarkEnd w:id="76"/>
    </w:p>
    <w:p w14:paraId="5AE2FF02" w14:textId="77777777" w:rsidR="00B4749A" w:rsidRPr="00614D9F" w:rsidRDefault="009A0A44" w:rsidP="008833CB">
      <w:pPr>
        <w:pStyle w:val="Ttulo2"/>
      </w:pPr>
      <w:bookmarkStart w:id="77" w:name="_Toc522613295"/>
      <w:r w:rsidRPr="00614D9F">
        <w:t>Introduction</w:t>
      </w:r>
      <w:bookmarkEnd w:id="77"/>
    </w:p>
    <w:p w14:paraId="515DE3CA" w14:textId="46CD98D4" w:rsidR="00FE5C76" w:rsidRPr="00614D9F" w:rsidRDefault="00FE5C76" w:rsidP="00FE5C76">
      <w:r w:rsidRPr="00614D9F">
        <w:t xml:space="preserve">The use of data within a business has become an increasingly important aspect to the business success. Research has shown that proper use of big data techniques helps identify new insights, optimize operating processes and take better and faster decisions. In this context, ecosystems have grown to fulfil the data needs of diverse actors in the market: data suppliers, data custodians, data aggregators… Therefore, players in the market not only collect the data they are generating and analyse it, but increasingly rely on third party data to enhance its business value. The remaining challenges of the sector are, notably, regulatory complexity, privacy, the difficulty of making proper data agreements and the </w:t>
      </w:r>
      <w:r w:rsidRPr="00614D9F">
        <w:rPr>
          <w:b/>
        </w:rPr>
        <w:t>difficulty of valuing data and convincing customers of its value without giving it away</w:t>
      </w:r>
      <w:r w:rsidR="003260C0" w:rsidRPr="00614D9F">
        <w:rPr>
          <w:b/>
        </w:rPr>
        <w:t xml:space="preserve"> </w:t>
      </w:r>
      <w:sdt>
        <w:sdtPr>
          <w:rPr>
            <w:b/>
          </w:rPr>
          <w:id w:val="531996314"/>
          <w:citation/>
        </w:sdtPr>
        <w:sdtEndPr/>
        <w:sdtContent>
          <w:r w:rsidR="00C83283" w:rsidRPr="00614D9F">
            <w:rPr>
              <w:b/>
            </w:rPr>
            <w:fldChar w:fldCharType="begin"/>
          </w:r>
          <w:r w:rsidR="006A5603" w:rsidRPr="00614D9F">
            <w:rPr>
              <w:b/>
            </w:rPr>
            <w:instrText xml:space="preserve">CITATION Tho16 \l 3082 </w:instrText>
          </w:r>
          <w:r w:rsidR="00C83283" w:rsidRPr="00614D9F">
            <w:rPr>
              <w:b/>
            </w:rPr>
            <w:fldChar w:fldCharType="separate"/>
          </w:r>
          <w:r w:rsidR="00BC1638" w:rsidRPr="00BC1638">
            <w:rPr>
              <w:noProof/>
            </w:rPr>
            <w:t>[26]</w:t>
          </w:r>
          <w:r w:rsidR="00C83283" w:rsidRPr="00614D9F">
            <w:rPr>
              <w:b/>
            </w:rPr>
            <w:fldChar w:fldCharType="end"/>
          </w:r>
        </w:sdtContent>
      </w:sdt>
      <w:r w:rsidRPr="00614D9F">
        <w:t>.</w:t>
      </w:r>
    </w:p>
    <w:p w14:paraId="19F8A416" w14:textId="500E6DF8" w:rsidR="00FE5C76" w:rsidRPr="00614D9F" w:rsidRDefault="00FE5C76" w:rsidP="004A5780">
      <w:r w:rsidRPr="00614D9F">
        <w:t xml:space="preserve">The creation of marketplaces addresses many of this problems. It helps to join interests between providers and consumers in a platform where both parties can meet each other and trade information. It solves the integration problem of connecting users and providers; however, some other drawbacks still remain. This work will focus on the problem of convincing </w:t>
      </w:r>
      <w:r w:rsidR="002B2C78" w:rsidRPr="00614D9F">
        <w:t>consumers</w:t>
      </w:r>
      <w:r w:rsidRPr="00614D9F">
        <w:t xml:space="preserve"> of data value, which can be seen as a form of </w:t>
      </w:r>
      <w:r w:rsidRPr="00614D9F">
        <w:rPr>
          <w:b/>
        </w:rPr>
        <w:t>lack of trust in data providers</w:t>
      </w:r>
      <w:r w:rsidRPr="00614D9F">
        <w:t xml:space="preserve">: a problem that still cannot be solved without previous confidence establishment. It manifests mainly as an entry barrier to providers in the market </w:t>
      </w:r>
      <w:sdt>
        <w:sdtPr>
          <w:id w:val="-1478692264"/>
          <w:citation/>
        </w:sdtPr>
        <w:sdtEndPr/>
        <w:sdtContent>
          <w:r w:rsidR="00C83283" w:rsidRPr="00614D9F">
            <w:fldChar w:fldCharType="begin"/>
          </w:r>
          <w:r w:rsidR="006A5603" w:rsidRPr="00614D9F">
            <w:instrText xml:space="preserve">CITATION Fen12 \l 3082 </w:instrText>
          </w:r>
          <w:r w:rsidR="00C83283" w:rsidRPr="00614D9F">
            <w:fldChar w:fldCharType="separate"/>
          </w:r>
          <w:r w:rsidR="00BC1638" w:rsidRPr="00BC1638">
            <w:rPr>
              <w:noProof/>
            </w:rPr>
            <w:t>[27]</w:t>
          </w:r>
          <w:r w:rsidR="00C83283" w:rsidRPr="00614D9F">
            <w:fldChar w:fldCharType="end"/>
          </w:r>
        </w:sdtContent>
      </w:sdt>
      <w:r w:rsidRPr="00614D9F">
        <w:t xml:space="preserve">, hurting competence and thus reducing utility for consumers. A protocol will be presented to address this problem in a data trade, while preserving the necessary security, privacy and fairness characteristics </w:t>
      </w:r>
      <w:r w:rsidR="00763CA2" w:rsidRPr="00614D9F">
        <w:t>that a marketplace should have.</w:t>
      </w:r>
    </w:p>
    <w:p w14:paraId="72BBA273" w14:textId="77777777" w:rsidR="008833CB" w:rsidRPr="00614D9F" w:rsidRDefault="008833CB" w:rsidP="008833CB">
      <w:pPr>
        <w:pStyle w:val="Ttulo2"/>
      </w:pPr>
      <w:bookmarkStart w:id="78" w:name="_Toc520461127"/>
      <w:bookmarkStart w:id="79" w:name="_Toc520461163"/>
      <w:bookmarkStart w:id="80" w:name="_Toc520840050"/>
      <w:bookmarkStart w:id="81" w:name="_Toc520845047"/>
      <w:bookmarkStart w:id="82" w:name="_Toc520847056"/>
      <w:bookmarkStart w:id="83" w:name="_Toc520847392"/>
      <w:bookmarkStart w:id="84" w:name="_Toc520847552"/>
      <w:bookmarkStart w:id="85" w:name="_Toc521314665"/>
      <w:bookmarkStart w:id="86" w:name="_Toc520461128"/>
      <w:bookmarkStart w:id="87" w:name="_Toc520461164"/>
      <w:bookmarkStart w:id="88" w:name="_Toc520840051"/>
      <w:bookmarkStart w:id="89" w:name="_Toc520845048"/>
      <w:bookmarkStart w:id="90" w:name="_Toc520847057"/>
      <w:bookmarkStart w:id="91" w:name="_Toc520847393"/>
      <w:bookmarkStart w:id="92" w:name="_Toc520847553"/>
      <w:bookmarkStart w:id="93" w:name="_Toc521314666"/>
      <w:bookmarkStart w:id="94" w:name="_Toc520461129"/>
      <w:bookmarkStart w:id="95" w:name="_Toc520461165"/>
      <w:bookmarkStart w:id="96" w:name="_Toc520840052"/>
      <w:bookmarkStart w:id="97" w:name="_Toc520845049"/>
      <w:bookmarkStart w:id="98" w:name="_Toc520847058"/>
      <w:bookmarkStart w:id="99" w:name="_Toc520847394"/>
      <w:bookmarkStart w:id="100" w:name="_Toc520847554"/>
      <w:bookmarkStart w:id="101" w:name="_Toc521314667"/>
      <w:bookmarkStart w:id="102" w:name="_Toc520461130"/>
      <w:bookmarkStart w:id="103" w:name="_Toc520461166"/>
      <w:bookmarkStart w:id="104" w:name="_Toc520840053"/>
      <w:bookmarkStart w:id="105" w:name="_Toc520845050"/>
      <w:bookmarkStart w:id="106" w:name="_Toc520847059"/>
      <w:bookmarkStart w:id="107" w:name="_Toc520847395"/>
      <w:bookmarkStart w:id="108" w:name="_Toc520847555"/>
      <w:bookmarkStart w:id="109" w:name="_Toc521314668"/>
      <w:bookmarkStart w:id="110" w:name="_Toc522613296"/>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614D9F">
        <w:t>State of the art</w:t>
      </w:r>
      <w:bookmarkEnd w:id="110"/>
    </w:p>
    <w:p w14:paraId="23541A67" w14:textId="77777777" w:rsidR="00FE5C76" w:rsidRPr="00614D9F" w:rsidRDefault="00FE5C76" w:rsidP="004A5780">
      <w:r w:rsidRPr="00614D9F">
        <w:t>A standard solution for trust establishment/maintenance is to use identifying information, since requiring e-mails, credits cards and other data constitutes an entry barrier to fraudsters. In pure data markets, being essentially business to business, it is even more feasible to demand identification warranties. In some cases, it can be also used as a negative incentive by, for example, recurring to law enforcement if t</w:t>
      </w:r>
      <w:r w:rsidR="00DE72E0" w:rsidRPr="00614D9F">
        <w:t>angible fraud is committed. These</w:t>
      </w:r>
      <w:r w:rsidRPr="00614D9F">
        <w:t xml:space="preserve"> are however tedious and expensive processes and may not be feasible when the problem is </w:t>
      </w:r>
      <w:r w:rsidR="00DE72E0" w:rsidRPr="00614D9F">
        <w:t xml:space="preserve">that </w:t>
      </w:r>
      <w:r w:rsidRPr="00614D9F">
        <w:t xml:space="preserve">the quality of the data </w:t>
      </w:r>
      <w:r w:rsidR="00DE72E0" w:rsidRPr="00614D9F">
        <w:t xml:space="preserve">is </w:t>
      </w:r>
      <w:r w:rsidRPr="00614D9F">
        <w:t>not fulfilling expectations.</w:t>
      </w:r>
    </w:p>
    <w:p w14:paraId="6C85A85F" w14:textId="77777777" w:rsidR="00FE5C76" w:rsidRPr="00614D9F" w:rsidRDefault="00FE5C76" w:rsidP="004A5780">
      <w:r w:rsidRPr="00614D9F">
        <w:lastRenderedPageBreak/>
        <w:t xml:space="preserve">From </w:t>
      </w:r>
      <w:r w:rsidR="00DE72E0" w:rsidRPr="00614D9F">
        <w:t xml:space="preserve">a </w:t>
      </w:r>
      <w:r w:rsidRPr="00614D9F">
        <w:t xml:space="preserve">consumer/client perspective, credit card payments often work as a hidden escrow service in e-commerce, as there are many options to get reimbursed if fraud occurs. Reputation systems are also </w:t>
      </w:r>
      <w:r w:rsidR="00DE72E0" w:rsidRPr="00614D9F">
        <w:t xml:space="preserve">a common way to penalize </w:t>
      </w:r>
      <w:r w:rsidRPr="00614D9F">
        <w:t xml:space="preserve">perceived malicious actors </w:t>
      </w:r>
      <w:r w:rsidR="00DE72E0" w:rsidRPr="00614D9F">
        <w:t xml:space="preserve">and reward </w:t>
      </w:r>
      <w:r w:rsidRPr="00614D9F">
        <w:t xml:space="preserve">legitimate ones, </w:t>
      </w:r>
      <w:r w:rsidR="00DE72E0" w:rsidRPr="00614D9F">
        <w:t>for example with</w:t>
      </w:r>
      <w:r w:rsidRPr="00614D9F">
        <w:t xml:space="preserve"> more visibility. </w:t>
      </w:r>
    </w:p>
    <w:p w14:paraId="5E99453D" w14:textId="5260E650" w:rsidR="008833CB" w:rsidRPr="00614D9F" w:rsidRDefault="00FE5C76" w:rsidP="004A5780">
      <w:r w:rsidRPr="00614D9F">
        <w:t>Normally a combination of all th</w:t>
      </w:r>
      <w:r w:rsidR="00DE72E0" w:rsidRPr="00614D9F">
        <w:t>ese</w:t>
      </w:r>
      <w:r w:rsidRPr="00614D9F">
        <w:t xml:space="preserve"> techniques is used in </w:t>
      </w:r>
      <w:r w:rsidR="00567271" w:rsidRPr="00614D9F">
        <w:t xml:space="preserve">successful e-commerce websites </w:t>
      </w:r>
      <w:sdt>
        <w:sdtPr>
          <w:id w:val="-2058001719"/>
          <w:citation/>
        </w:sdtPr>
        <w:sdtEndPr/>
        <w:sdtContent>
          <w:r w:rsidR="00C83283" w:rsidRPr="00614D9F">
            <w:fldChar w:fldCharType="begin"/>
          </w:r>
          <w:r w:rsidR="006A5603" w:rsidRPr="00614D9F">
            <w:instrText xml:space="preserve">CITATION Tho16 \l 3082 </w:instrText>
          </w:r>
          <w:r w:rsidR="00C83283" w:rsidRPr="00614D9F">
            <w:fldChar w:fldCharType="separate"/>
          </w:r>
          <w:r w:rsidR="00BC1638" w:rsidRPr="00BC1638">
            <w:rPr>
              <w:noProof/>
            </w:rPr>
            <w:t>[26]</w:t>
          </w:r>
          <w:r w:rsidR="00C83283" w:rsidRPr="00614D9F">
            <w:fldChar w:fldCharType="end"/>
          </w:r>
        </w:sdtContent>
      </w:sdt>
      <w:r w:rsidRPr="00614D9F">
        <w:t>. However, these methods are incompatible with anonymity. On top of it, they pose entry barriers for new actors.</w:t>
      </w:r>
    </w:p>
    <w:p w14:paraId="39021166" w14:textId="77777777" w:rsidR="008833CB" w:rsidRPr="00614D9F" w:rsidRDefault="008833CB" w:rsidP="008833CB">
      <w:pPr>
        <w:pStyle w:val="Ttulo2"/>
      </w:pPr>
      <w:bookmarkStart w:id="111" w:name="_Toc522613297"/>
      <w:r w:rsidRPr="00614D9F">
        <w:t>Data Exchange with Random Verification</w:t>
      </w:r>
      <w:bookmarkEnd w:id="111"/>
    </w:p>
    <w:p w14:paraId="1F624089" w14:textId="77777777" w:rsidR="00DE72E0" w:rsidRPr="00614D9F" w:rsidRDefault="00DE72E0" w:rsidP="004A5780">
      <w:r w:rsidRPr="00614D9F">
        <w:t xml:space="preserve">Achieving the exchange of virtual products with many parties while minimizing risks is the main goal of virtual commerce. In order to exchange value safely it is essential that i) consumer is getting the product that it is paying for and ii) </w:t>
      </w:r>
      <w:r w:rsidR="00274B7F" w:rsidRPr="00614D9F">
        <w:t>provider</w:t>
      </w:r>
      <w:r w:rsidRPr="00614D9F">
        <w:t xml:space="preserve"> is paid. This is achieved, many times, without any strict protocols, just by existing trust. Counterparties know each other and are confident, by previous experience or by future interest, that no intent to scam will be made by other parties. When stronger assurance than that provided by direct mutual trust is needed, a trusted third party (TTP), whom all the parties trust, guarantees the process is carried out to all parties. It solves the crucial aspect of minimizing risk but comes with an extra cost for all parties and the need for a viable TTP.</w:t>
      </w:r>
    </w:p>
    <w:p w14:paraId="17529061" w14:textId="77777777" w:rsidR="00DE72E0" w:rsidRPr="00614D9F" w:rsidRDefault="00DE72E0" w:rsidP="004A5780">
      <w:r w:rsidRPr="00614D9F">
        <w:t xml:space="preserve">In general, Distributed Ledger Technologies (DLTs) can be seen as a paradigm shift when it comes to the need of trusted third parties for something as critical as payment processing. The use of public-key cryptography provides strong assurance and easy verifiability when attributing actions (payments) to specific participants (cryptocurrency owners). Using DLTs, all participants in the network can maintain a synchronized version of a database (who owns what) without the need for a central authority (TTP) that guarantees integrity, fairness or availability. </w:t>
      </w:r>
    </w:p>
    <w:p w14:paraId="55798D16" w14:textId="77777777" w:rsidR="00DE72E0" w:rsidRPr="00614D9F" w:rsidRDefault="00DE72E0" w:rsidP="004A5780">
      <w:r w:rsidRPr="00614D9F">
        <w:t>The protocol hereby presented for data exchange shares the goals previously stated for virtual commerce. It also provides a solution to the lack of trust in data providers, and the data they provide, conceptually different from those explained before: offering a sample of the data to the consumer. Therefore, its goals are:</w:t>
      </w:r>
    </w:p>
    <w:p w14:paraId="33267982" w14:textId="77777777" w:rsidR="00DE72E0" w:rsidRPr="00614D9F" w:rsidRDefault="00DE72E0" w:rsidP="004A5780">
      <w:pPr>
        <w:pStyle w:val="Prrafodelista"/>
        <w:numPr>
          <w:ilvl w:val="0"/>
          <w:numId w:val="42"/>
        </w:numPr>
      </w:pPr>
      <w:r w:rsidRPr="00614D9F">
        <w:rPr>
          <w:b/>
        </w:rPr>
        <w:t>That the consumer gets a fair sample of the data being traded before committing itself</w:t>
      </w:r>
      <w:r w:rsidRPr="00614D9F">
        <w:t xml:space="preserve">. The protocol must ensure that the whole data is statistically consistent with </w:t>
      </w:r>
      <w:r w:rsidRPr="00614D9F">
        <w:lastRenderedPageBreak/>
        <w:t xml:space="preserve">this sample and so that the sample is not influenced by the </w:t>
      </w:r>
      <w:r w:rsidR="00274B7F" w:rsidRPr="00614D9F">
        <w:t>provider</w:t>
      </w:r>
      <w:r w:rsidRPr="00614D9F">
        <w:t>. Thus the consumer can assess its value realistically.</w:t>
      </w:r>
    </w:p>
    <w:p w14:paraId="66103502" w14:textId="77777777" w:rsidR="00DE72E0" w:rsidRPr="00614D9F" w:rsidRDefault="00DE72E0" w:rsidP="004A5780">
      <w:pPr>
        <w:pStyle w:val="Prrafodelista"/>
        <w:numPr>
          <w:ilvl w:val="0"/>
          <w:numId w:val="42"/>
        </w:numPr>
      </w:pPr>
      <w:r w:rsidRPr="00614D9F">
        <w:rPr>
          <w:b/>
        </w:rPr>
        <w:t xml:space="preserve">That the </w:t>
      </w:r>
      <w:r w:rsidR="00274B7F" w:rsidRPr="00614D9F">
        <w:rPr>
          <w:b/>
        </w:rPr>
        <w:t>provider</w:t>
      </w:r>
      <w:r w:rsidRPr="00614D9F">
        <w:rPr>
          <w:b/>
        </w:rPr>
        <w:t xml:space="preserve"> is paid, if and only if, the consumer has access to the data</w:t>
      </w:r>
      <w:r w:rsidRPr="00614D9F">
        <w:t xml:space="preserve">. Thus the transaction is correct: the consumer cannot get the data without paying and the </w:t>
      </w:r>
      <w:r w:rsidR="00274B7F" w:rsidRPr="00614D9F">
        <w:t>provider</w:t>
      </w:r>
      <w:r w:rsidRPr="00614D9F">
        <w:t xml:space="preserve"> cannot get paid without giving away the data.</w:t>
      </w:r>
    </w:p>
    <w:p w14:paraId="16CE8431" w14:textId="77777777" w:rsidR="008833CB" w:rsidRPr="00614D9F" w:rsidRDefault="00DE72E0" w:rsidP="004A5780">
      <w:pPr>
        <w:pStyle w:val="Prrafodelista"/>
        <w:numPr>
          <w:ilvl w:val="0"/>
          <w:numId w:val="42"/>
        </w:numPr>
      </w:pPr>
      <w:r w:rsidRPr="00614D9F">
        <w:rPr>
          <w:b/>
        </w:rPr>
        <w:t>That the solution is cost-efficient</w:t>
      </w:r>
      <w:r w:rsidRPr="00614D9F">
        <w:t>. Thus the cost of running the protocol is much smaller than the value of the data it can trade. Due to high fees on public ledgers, the cost of the designed solution must remain mostly fixed and amount of data saved on the network mostly independent of the quantity of real data traded.</w:t>
      </w:r>
    </w:p>
    <w:p w14:paraId="0BB205F3" w14:textId="77777777" w:rsidR="009B7372" w:rsidRPr="00614D9F" w:rsidRDefault="009B7372" w:rsidP="009B7372">
      <w:pPr>
        <w:pStyle w:val="Ttulo3"/>
      </w:pPr>
      <w:r w:rsidRPr="00614D9F">
        <w:t>Design of the protocol</w:t>
      </w:r>
    </w:p>
    <w:p w14:paraId="479AECF4" w14:textId="77777777" w:rsidR="00BB51D5" w:rsidRPr="00614D9F" w:rsidRDefault="00BB51D5" w:rsidP="00BB51D5">
      <w:r w:rsidRPr="00614D9F">
        <w:t>The design presented here is for selling</w:t>
      </w:r>
      <w:r w:rsidR="005F3782" w:rsidRPr="00614D9F">
        <w:t xml:space="preserve"> a set of</w:t>
      </w:r>
      <w:r w:rsidRPr="00614D9F">
        <w:t xml:space="preserve"> </w:t>
      </w:r>
      <w:r w:rsidR="005F3782" w:rsidRPr="00614D9F">
        <w:t>non-real-time</w:t>
      </w:r>
      <w:r w:rsidRPr="00614D9F">
        <w:t xml:space="preserve"> data, </w:t>
      </w:r>
      <w:r w:rsidR="005F3782" w:rsidRPr="00614D9F">
        <w:t xml:space="preserve">although </w:t>
      </w:r>
      <w:r w:rsidRPr="00614D9F">
        <w:t xml:space="preserve">the protocol can </w:t>
      </w:r>
      <w:r w:rsidR="005F3782" w:rsidRPr="00614D9F">
        <w:t>also</w:t>
      </w:r>
      <w:r w:rsidRPr="00614D9F">
        <w:t xml:space="preserve"> work with a flow of real-time data</w:t>
      </w:r>
      <w:r w:rsidR="00AB1E68" w:rsidRPr="00614D9F">
        <w:t xml:space="preserve"> by paying for batches of real-time data, obviously with some delay</w:t>
      </w:r>
      <w:r w:rsidR="005F3782" w:rsidRPr="00614D9F">
        <w:t xml:space="preserve"> that must suit the service policies</w:t>
      </w:r>
      <w:r w:rsidRPr="00614D9F">
        <w:t>. The design rationale of our solution is depicted next and more details are provided in subsequent sections.</w:t>
      </w:r>
    </w:p>
    <w:p w14:paraId="1D8136E4" w14:textId="77777777" w:rsidR="00BB51D5" w:rsidRPr="00614D9F" w:rsidRDefault="00BB51D5" w:rsidP="00BB51D5">
      <w:r w:rsidRPr="00614D9F">
        <w:t>The protocol begins by generating a sequence of encryption keys to create a set of cryptograms that result from sequentially encrypting the fragments of clear data with the generated keys.</w:t>
      </w:r>
    </w:p>
    <w:p w14:paraId="0123920A" w14:textId="778504F0" w:rsidR="00BB51D5" w:rsidRPr="00614D9F" w:rsidRDefault="00BB51D5" w:rsidP="00BB51D5">
      <w:r w:rsidRPr="00614D9F">
        <w:t>The provider delivers the complete set of cryptograms to the consumer. Obviously, it would be totally impractical to exchange th</w:t>
      </w:r>
      <w:r w:rsidR="002B2C78" w:rsidRPr="00614D9F">
        <w:t>at</w:t>
      </w:r>
      <w:r w:rsidRPr="00614D9F">
        <w:t xml:space="preserve"> amount of data using the ledger as a storage. Instead, the exchange of cryptograms between the provider and consumer is done off-blockchain.</w:t>
      </w:r>
      <w:r w:rsidR="002B2C78" w:rsidRPr="00614D9F">
        <w:t xml:space="preserve"> This approach is completely aligned to the current BIGIoT philosophy of direct connections </w:t>
      </w:r>
      <w:r w:rsidR="004D6587" w:rsidRPr="00614D9F">
        <w:t xml:space="preserve">between providers and consumers which is clearly stated in Deliverable D2.4 and also followed in the approach presented in Section </w:t>
      </w:r>
      <w:r w:rsidR="00C83283" w:rsidRPr="00614D9F">
        <w:fldChar w:fldCharType="begin"/>
      </w:r>
      <w:r w:rsidR="004D6587" w:rsidRPr="00614D9F">
        <w:instrText xml:space="preserve"> REF _Ref519667275 \r \h </w:instrText>
      </w:r>
      <w:r w:rsidR="00C83283" w:rsidRPr="00614D9F">
        <w:fldChar w:fldCharType="separate"/>
      </w:r>
      <w:r w:rsidR="00BC1638">
        <w:t>1</w:t>
      </w:r>
      <w:r w:rsidR="00C83283" w:rsidRPr="00614D9F">
        <w:fldChar w:fldCharType="end"/>
      </w:r>
      <w:r w:rsidR="004D6587" w:rsidRPr="00614D9F">
        <w:t>.</w:t>
      </w:r>
    </w:p>
    <w:p w14:paraId="4CA62881" w14:textId="10BDC779" w:rsidR="00A40BE8" w:rsidRPr="00614D9F" w:rsidRDefault="00BB51D5" w:rsidP="00BB51D5">
      <w:r w:rsidRPr="00614D9F">
        <w:t xml:space="preserve">Next, the provider deploys a </w:t>
      </w:r>
      <w:r w:rsidR="00936E19" w:rsidRPr="00614D9F">
        <w:t>SC</w:t>
      </w:r>
      <w:r w:rsidRPr="00614D9F">
        <w:t xml:space="preserve"> in a ledger that stores the root of two </w:t>
      </w:r>
      <w:r w:rsidR="009B38C6" w:rsidRPr="00614D9F">
        <w:t>m</w:t>
      </w:r>
      <w:r w:rsidRPr="00614D9F">
        <w:t xml:space="preserve">erkle hash trees. One root is the root of the tree formed hashing the cryptograms and the other root is the one resulting from hashing the keys. </w:t>
      </w:r>
      <w:r w:rsidR="00A40BE8" w:rsidRPr="00614D9F">
        <w:t xml:space="preserve">A merkle tree </w:t>
      </w:r>
      <w:sdt>
        <w:sdtPr>
          <w:id w:val="369503115"/>
          <w:citation/>
        </w:sdtPr>
        <w:sdtEndPr/>
        <w:sdtContent>
          <w:r w:rsidR="00C83283" w:rsidRPr="00614D9F">
            <w:fldChar w:fldCharType="begin"/>
          </w:r>
          <w:r w:rsidR="00A40BE8" w:rsidRPr="00614D9F">
            <w:instrText xml:space="preserve"> CITATION Mer88 \l 3082 </w:instrText>
          </w:r>
          <w:r w:rsidR="00C83283" w:rsidRPr="00614D9F">
            <w:fldChar w:fldCharType="separate"/>
          </w:r>
          <w:r w:rsidR="00BC1638" w:rsidRPr="00BC1638">
            <w:rPr>
              <w:noProof/>
            </w:rPr>
            <w:t>[28]</w:t>
          </w:r>
          <w:r w:rsidR="00C83283" w:rsidRPr="00614D9F">
            <w:fldChar w:fldCharType="end"/>
          </w:r>
        </w:sdtContent>
      </w:sdt>
      <w:r w:rsidR="00A40BE8" w:rsidRPr="00614D9F">
        <w:t xml:space="preserve"> is a structure that allows for efficient and secure verification of content in a large body of data. This structure helps verify the consistency and content of the data.</w:t>
      </w:r>
    </w:p>
    <w:p w14:paraId="1D6CB069" w14:textId="77777777" w:rsidR="00BB51D5" w:rsidRPr="00614D9F" w:rsidRDefault="00BB51D5" w:rsidP="00BB51D5">
      <w:r w:rsidRPr="00614D9F">
        <w:t xml:space="preserve">Commitments using root hashes are very efficient, in this case, since two hashes are stored in the ledger. These roots will allow to prove whether an element is or is not a cryptogram or </w:t>
      </w:r>
      <w:r w:rsidRPr="00614D9F">
        <w:lastRenderedPageBreak/>
        <w:t>a key and its position in the</w:t>
      </w:r>
      <w:r w:rsidR="009B38C6" w:rsidRPr="00614D9F">
        <w:t xml:space="preserve"> merkle</w:t>
      </w:r>
      <w:r w:rsidRPr="00614D9F">
        <w:t xml:space="preserve"> tree. Using this, we will be able to assure to the consumer that the provider cannot alter the committed data set.</w:t>
      </w:r>
    </w:p>
    <w:p w14:paraId="6DB87F63" w14:textId="77777777" w:rsidR="00BB51D5" w:rsidRPr="00614D9F" w:rsidRDefault="00BB51D5" w:rsidP="00BB51D5">
      <w:r w:rsidRPr="00614D9F">
        <w:t>Then, some encryption keys are revealed</w:t>
      </w:r>
      <w:r w:rsidR="00026ED3" w:rsidRPr="00614D9F">
        <w:t xml:space="preserve"> by the provider in order</w:t>
      </w:r>
      <w:r w:rsidRPr="00614D9F">
        <w:t xml:space="preserve"> to disclose a fair data sample </w:t>
      </w:r>
      <w:r w:rsidR="00026ED3" w:rsidRPr="00614D9F">
        <w:t>that</w:t>
      </w:r>
      <w:r w:rsidRPr="00614D9F">
        <w:t xml:space="preserve"> </w:t>
      </w:r>
      <w:r w:rsidR="00026ED3" w:rsidRPr="00614D9F">
        <w:t xml:space="preserve">could </w:t>
      </w:r>
      <w:r w:rsidRPr="00614D9F">
        <w:t>convince the consumer about the value of the data set.</w:t>
      </w:r>
      <w:r w:rsidR="00026ED3" w:rsidRPr="00614D9F">
        <w:t xml:space="preserve"> </w:t>
      </w:r>
      <w:r w:rsidRPr="00614D9F">
        <w:t xml:space="preserve">At this moment, it is very important for the producer to make sure that, with the set of disclosed </w:t>
      </w:r>
      <w:r w:rsidR="00026ED3" w:rsidRPr="00614D9F">
        <w:t>keys, it</w:t>
      </w:r>
      <w:r w:rsidRPr="00614D9F">
        <w:t xml:space="preserve"> is not possible for the consumer to derive any previous or posterior keys of the sequence of </w:t>
      </w:r>
      <w:r w:rsidR="00026ED3" w:rsidRPr="00614D9F">
        <w:t xml:space="preserve">keys used to encrypt the data; although the consumer must be able to easily derive all the keys when it agrees </w:t>
      </w:r>
      <w:r w:rsidRPr="00614D9F">
        <w:t>to buy the data set</w:t>
      </w:r>
      <w:r w:rsidR="00026ED3" w:rsidRPr="00614D9F">
        <w:t xml:space="preserve">. </w:t>
      </w:r>
      <w:r w:rsidRPr="00614D9F">
        <w:t xml:space="preserve">A simple way </w:t>
      </w:r>
      <w:r w:rsidR="00026ED3" w:rsidRPr="00614D9F">
        <w:t>to get</w:t>
      </w:r>
      <w:r w:rsidRPr="00614D9F">
        <w:t xml:space="preserve"> this is to </w:t>
      </w:r>
      <w:r w:rsidR="00026ED3" w:rsidRPr="00614D9F">
        <w:t>create the keys as hashes of a (initially private) seed and the index of the key in the sequence</w:t>
      </w:r>
      <w:r w:rsidRPr="00614D9F">
        <w:t>.</w:t>
      </w:r>
      <w:r w:rsidR="00026ED3" w:rsidRPr="00614D9F">
        <w:t xml:space="preserve"> </w:t>
      </w:r>
      <w:r w:rsidRPr="00614D9F">
        <w:t>This construction has the properties that we want: without the seed, the consumer cannot derive any other keys but</w:t>
      </w:r>
      <w:r w:rsidR="00026ED3" w:rsidRPr="00614D9F">
        <w:t xml:space="preserve"> </w:t>
      </w:r>
      <w:r w:rsidRPr="00614D9F">
        <w:t>once the seed is known, it is easy to r</w:t>
      </w:r>
      <w:r w:rsidR="00026ED3" w:rsidRPr="00614D9F">
        <w:t xml:space="preserve">egenerate the sequence of keys. </w:t>
      </w:r>
      <w:r w:rsidRPr="00614D9F">
        <w:t xml:space="preserve">Notice also that, since the seed will be public at the end of the process, all the off-blockchain traffic including cryptograms must </w:t>
      </w:r>
      <w:r w:rsidR="00026ED3" w:rsidRPr="00614D9F">
        <w:t xml:space="preserve">have </w:t>
      </w:r>
      <w:r w:rsidRPr="00614D9F">
        <w:t>be</w:t>
      </w:r>
      <w:r w:rsidR="00026ED3" w:rsidRPr="00614D9F">
        <w:t>en</w:t>
      </w:r>
      <w:r w:rsidRPr="00614D9F">
        <w:t xml:space="preserve"> ex</w:t>
      </w:r>
      <w:r w:rsidR="00026ED3" w:rsidRPr="00614D9F">
        <w:t>changed using a secure channel.</w:t>
      </w:r>
    </w:p>
    <w:p w14:paraId="59FBF199" w14:textId="77777777" w:rsidR="00BB51D5" w:rsidRPr="00614D9F" w:rsidRDefault="00BB51D5" w:rsidP="00BB51D5">
      <w:r w:rsidRPr="00614D9F">
        <w:t xml:space="preserve">Another important issue that our protocol has to solve is how </w:t>
      </w:r>
      <w:r w:rsidR="00026ED3" w:rsidRPr="00614D9F">
        <w:t>to</w:t>
      </w:r>
      <w:r w:rsidRPr="00614D9F">
        <w:t xml:space="preserve"> select and exchange the keys to disclose the fair data sample.</w:t>
      </w:r>
      <w:r w:rsidR="00026ED3" w:rsidRPr="00614D9F">
        <w:t xml:space="preserve"> </w:t>
      </w:r>
      <w:r w:rsidRPr="00614D9F">
        <w:t>The important aspect here is that the provider cannot control this process because,</w:t>
      </w:r>
      <w:r w:rsidR="00026ED3" w:rsidRPr="00614D9F">
        <w:t xml:space="preserve"> </w:t>
      </w:r>
      <w:r w:rsidRPr="00614D9F">
        <w:t>if this happens, the provider could decide to use a biased (not fair) data sample.</w:t>
      </w:r>
      <w:r w:rsidR="00026ED3" w:rsidRPr="00614D9F">
        <w:t xml:space="preserve"> </w:t>
      </w:r>
      <w:r w:rsidRPr="00614D9F">
        <w:t xml:space="preserve">Then, we have two options, either let the </w:t>
      </w:r>
      <w:r w:rsidR="00936E19" w:rsidRPr="00614D9F">
        <w:t>SC</w:t>
      </w:r>
      <w:r w:rsidRPr="00614D9F">
        <w:t xml:space="preserve"> decide the indexes to be disclosed and or let the consumer decide them.</w:t>
      </w:r>
      <w:r w:rsidR="00026ED3" w:rsidRPr="00614D9F">
        <w:t xml:space="preserve"> </w:t>
      </w:r>
      <w:r w:rsidRPr="00614D9F">
        <w:t>We use the second option because then, the selection and exchange can be done totally off-blockchain.</w:t>
      </w:r>
      <w:r w:rsidR="00026ED3" w:rsidRPr="00614D9F">
        <w:t xml:space="preserve"> Doing </w:t>
      </w:r>
      <w:r w:rsidRPr="00614D9F">
        <w:t xml:space="preserve">this on-blockchain </w:t>
      </w:r>
      <w:r w:rsidR="00026ED3" w:rsidRPr="00614D9F">
        <w:t xml:space="preserve">requires the availability of </w:t>
      </w:r>
      <w:r w:rsidRPr="00614D9F">
        <w:t xml:space="preserve">a random selection algorithm within the </w:t>
      </w:r>
      <w:r w:rsidR="00936E19" w:rsidRPr="00614D9F">
        <w:t>SC</w:t>
      </w:r>
      <w:r w:rsidR="00026ED3" w:rsidRPr="00614D9F">
        <w:t>,</w:t>
      </w:r>
      <w:r w:rsidRPr="00614D9F">
        <w:t xml:space="preserve"> </w:t>
      </w:r>
      <w:r w:rsidR="00026ED3" w:rsidRPr="00614D9F">
        <w:t>which</w:t>
      </w:r>
      <w:r w:rsidRPr="00614D9F">
        <w:t xml:space="preserve"> is not a trivial</w:t>
      </w:r>
      <w:r w:rsidR="00026ED3" w:rsidRPr="00614D9F">
        <w:t xml:space="preserve"> issue for distributed ledgers.</w:t>
      </w:r>
    </w:p>
    <w:p w14:paraId="31706582" w14:textId="77777777" w:rsidR="00BB51D5" w:rsidRPr="00614D9F" w:rsidRDefault="00BB51D5" w:rsidP="00BB51D5">
      <w:r w:rsidRPr="00614D9F">
        <w:t>Since getting the sample has no cost for the consumer (it is off-blo</w:t>
      </w:r>
      <w:r w:rsidR="00026ED3" w:rsidRPr="00614D9F">
        <w:t xml:space="preserve">ckchain), a potential attack </w:t>
      </w:r>
      <w:r w:rsidRPr="00614D9F">
        <w:t xml:space="preserve">could be </w:t>
      </w:r>
      <w:r w:rsidR="00026ED3" w:rsidRPr="00614D9F">
        <w:t>a</w:t>
      </w:r>
      <w:r w:rsidRPr="00614D9F">
        <w:t xml:space="preserve"> consumer tr</w:t>
      </w:r>
      <w:r w:rsidR="00026ED3" w:rsidRPr="00614D9F">
        <w:t>ying</w:t>
      </w:r>
      <w:r w:rsidRPr="00614D9F">
        <w:t xml:space="preserve"> to get a large amount of free data by repeating the process of getting small samples. In </w:t>
      </w:r>
      <w:r w:rsidR="00026ED3" w:rsidRPr="00614D9F">
        <w:t>such a</w:t>
      </w:r>
      <w:r w:rsidRPr="00614D9F">
        <w:t xml:space="preserve"> case, the provider can decide how many times it allows getting a sample set without making a final deal and it can use the marketplace to blacklist abusive consumers.</w:t>
      </w:r>
    </w:p>
    <w:p w14:paraId="3FF2E76C" w14:textId="77777777" w:rsidR="00BB51D5" w:rsidRPr="00614D9F" w:rsidRDefault="00BB51D5" w:rsidP="00BB51D5">
      <w:r w:rsidRPr="00614D9F">
        <w:t xml:space="preserve">Finally, if the fair sample convinces the consumer, it will send a transaction to the corresponding </w:t>
      </w:r>
      <w:r w:rsidR="00936E19" w:rsidRPr="00614D9F">
        <w:t>SC</w:t>
      </w:r>
      <w:r w:rsidRPr="00614D9F">
        <w:t xml:space="preserve"> with the payment to buy the data.</w:t>
      </w:r>
      <w:r w:rsidR="00026ED3" w:rsidRPr="00614D9F">
        <w:t xml:space="preserve"> </w:t>
      </w:r>
      <w:r w:rsidRPr="00614D9F">
        <w:t xml:space="preserve">Then, the provider discloses the seed that allows the consumer to </w:t>
      </w:r>
      <w:r w:rsidR="001862B3" w:rsidRPr="00614D9F">
        <w:t xml:space="preserve">derive all the keys, decrypt the previously received cryptograms and </w:t>
      </w:r>
      <w:r w:rsidRPr="00614D9F">
        <w:t>access the data.</w:t>
      </w:r>
      <w:r w:rsidR="001862B3" w:rsidRPr="00614D9F">
        <w:t xml:space="preserve"> </w:t>
      </w:r>
      <w:r w:rsidRPr="00614D9F">
        <w:t>If everything is OK</w:t>
      </w:r>
      <w:r w:rsidR="001862B3" w:rsidRPr="00614D9F">
        <w:t>,</w:t>
      </w:r>
      <w:r w:rsidRPr="00614D9F">
        <w:t xml:space="preserve"> the protocol ends after some time by sending the payment to the producer or by letting the producer</w:t>
      </w:r>
      <w:r w:rsidR="001862B3" w:rsidRPr="00614D9F">
        <w:t xml:space="preserve"> </w:t>
      </w:r>
      <w:r w:rsidRPr="00614D9F">
        <w:t>withdraw the payment.</w:t>
      </w:r>
    </w:p>
    <w:p w14:paraId="64A4E0BD" w14:textId="77777777" w:rsidR="00151405" w:rsidRPr="00614D9F" w:rsidRDefault="00151405" w:rsidP="00151405">
      <w:r w:rsidRPr="00614D9F">
        <w:lastRenderedPageBreak/>
        <w:t xml:space="preserve">The final aspect that our protocol has to solve is when the provider either uses incorrect keys (keys that do not correspond to the sequence generated by the seed) or sends incorrect cryptograms. In both cases the consumer will be unable to decrypt a set of cryptograms to obtain the data. For such a reason, our protocol </w:t>
      </w:r>
      <w:r w:rsidR="004D6587" w:rsidRPr="00614D9F">
        <w:t xml:space="preserve">adds an </w:t>
      </w:r>
      <w:r w:rsidRPr="00614D9F">
        <w:t xml:space="preserve">optional final step that could be used to resolve conflicts by allowing the consumer to challenge the provider to </w:t>
      </w:r>
      <w:r w:rsidR="000476EA" w:rsidRPr="00614D9F">
        <w:t>proof that it sent a</w:t>
      </w:r>
      <w:r w:rsidRPr="00614D9F">
        <w:t xml:space="preserve"> valid key</w:t>
      </w:r>
      <w:r w:rsidR="000476EA" w:rsidRPr="00614D9F">
        <w:t xml:space="preserve"> for a given valid cryptogram</w:t>
      </w:r>
      <w:r w:rsidRPr="00614D9F">
        <w:t>. Conflict resolution an exceptional situation that is, in general, discouraged because it has costs for either the consumer or the provider.</w:t>
      </w:r>
    </w:p>
    <w:p w14:paraId="244EAFF1" w14:textId="77777777" w:rsidR="00BB51D5" w:rsidRPr="00614D9F" w:rsidRDefault="00151405" w:rsidP="004A5780">
      <w:r w:rsidRPr="00614D9F">
        <w:t>When the subscription is created, the provider locks an amount of crypto currency that could be used to execute the conflict resolution. If the consumer is not able to decrypt a cryptogram (either because of an incorrect key or an incorrect cryptogram), the consumer executes the conflict resolution on the SC.</w:t>
      </w:r>
      <w:r w:rsidR="001862B3" w:rsidRPr="00614D9F">
        <w:t xml:space="preserve"> </w:t>
      </w:r>
      <w:r w:rsidR="000476EA" w:rsidRPr="00614D9F">
        <w:t>If the provider cheated, the SC will refund the consumer and the cost of the execution will be charged to the provider by unlocking the money locked for conflict resolution. If the provider didn’t cheat, the consumer will have to pay the execution of the conflict resolution in the SC, so that there are not incentives for a consumer to cheat.</w:t>
      </w:r>
    </w:p>
    <w:p w14:paraId="79C07EFF" w14:textId="15C3B052" w:rsidR="006437F2" w:rsidRPr="00614D9F" w:rsidRDefault="00AD4FAD" w:rsidP="004A5780">
      <w:r w:rsidRPr="00614D9F">
        <w:t xml:space="preserve">Although explained and detailed below, for reference purposes </w:t>
      </w:r>
      <w:r w:rsidR="00C83283" w:rsidRPr="00614D9F">
        <w:fldChar w:fldCharType="begin"/>
      </w:r>
      <w:r w:rsidR="00F424A1" w:rsidRPr="00614D9F">
        <w:instrText xml:space="preserve"> REF _Ref520456170 \h </w:instrText>
      </w:r>
      <w:r w:rsidR="00C83283" w:rsidRPr="00614D9F">
        <w:fldChar w:fldCharType="separate"/>
      </w:r>
      <w:r w:rsidR="00BC1638" w:rsidRPr="00614D9F">
        <w:t xml:space="preserve">Figure </w:t>
      </w:r>
      <w:r w:rsidR="00BC1638">
        <w:rPr>
          <w:noProof/>
        </w:rPr>
        <w:t>12</w:t>
      </w:r>
      <w:r w:rsidR="00C83283" w:rsidRPr="00614D9F">
        <w:fldChar w:fldCharType="end"/>
      </w:r>
      <w:r w:rsidR="00DE72E0" w:rsidRPr="00614D9F">
        <w:t xml:space="preserve"> pictures the protocol operation and the </w:t>
      </w:r>
      <w:r w:rsidR="006437F2" w:rsidRPr="00614D9F">
        <w:t xml:space="preserve">interactions </w:t>
      </w:r>
      <w:r w:rsidR="00DE72E0" w:rsidRPr="00614D9F">
        <w:t xml:space="preserve">between the different </w:t>
      </w:r>
      <w:r w:rsidR="006437F2" w:rsidRPr="00614D9F">
        <w:t xml:space="preserve">stakeholders and the SC. Moreover, </w:t>
      </w:r>
      <w:r w:rsidR="00C83283" w:rsidRPr="00614D9F">
        <w:fldChar w:fldCharType="begin"/>
      </w:r>
      <w:r w:rsidR="006437F2" w:rsidRPr="00614D9F">
        <w:instrText xml:space="preserve"> REF _Ref519762442 \h </w:instrText>
      </w:r>
      <w:r w:rsidR="00C83283" w:rsidRPr="00614D9F">
        <w:fldChar w:fldCharType="separate"/>
      </w:r>
      <w:r w:rsidR="00BC1638" w:rsidRPr="00614D9F">
        <w:t xml:space="preserve">Table </w:t>
      </w:r>
      <w:r w:rsidR="00BC1638">
        <w:rPr>
          <w:noProof/>
        </w:rPr>
        <w:t>3</w:t>
      </w:r>
      <w:r w:rsidR="00C83283" w:rsidRPr="00614D9F">
        <w:fldChar w:fldCharType="end"/>
      </w:r>
      <w:r w:rsidR="006437F2" w:rsidRPr="00614D9F">
        <w:t xml:space="preserve"> summarizes the notation in use</w:t>
      </w:r>
      <w:r w:rsidR="00DE72E0" w:rsidRPr="00614D9F">
        <w:t>.</w:t>
      </w:r>
    </w:p>
    <w:p w14:paraId="68D503A8" w14:textId="40619426" w:rsidR="00DE72E0" w:rsidRPr="00614D9F" w:rsidRDefault="004D6587" w:rsidP="004A5780">
      <w:r w:rsidRPr="00614D9F">
        <w:t xml:space="preserve">We assume a marketplace model similar to Section </w:t>
      </w:r>
      <w:r w:rsidR="00C83283" w:rsidRPr="00614D9F">
        <w:fldChar w:fldCharType="begin"/>
      </w:r>
      <w:r w:rsidRPr="00614D9F">
        <w:instrText xml:space="preserve"> REF _Ref519667275 \r \h </w:instrText>
      </w:r>
      <w:r w:rsidR="00C83283" w:rsidRPr="00614D9F">
        <w:fldChar w:fldCharType="separate"/>
      </w:r>
      <w:r w:rsidR="00BC1638">
        <w:t>1</w:t>
      </w:r>
      <w:r w:rsidR="00C83283" w:rsidRPr="00614D9F">
        <w:fldChar w:fldCharType="end"/>
      </w:r>
      <w:r w:rsidRPr="00614D9F">
        <w:t xml:space="preserve">, in which offerings are stored via </w:t>
      </w:r>
      <w:r w:rsidR="00936E19" w:rsidRPr="00614D9F">
        <w:t>SC</w:t>
      </w:r>
      <w:r w:rsidRPr="00614D9F">
        <w:t xml:space="preserve">s on the DLT. </w:t>
      </w:r>
      <w:r w:rsidR="00C83283" w:rsidRPr="00614D9F">
        <w:fldChar w:fldCharType="begin"/>
      </w:r>
      <w:r w:rsidRPr="00614D9F">
        <w:instrText xml:space="preserve"> REF _Ref520456170 \h </w:instrText>
      </w:r>
      <w:r w:rsidR="00C83283" w:rsidRPr="00614D9F">
        <w:fldChar w:fldCharType="separate"/>
      </w:r>
      <w:r w:rsidR="00BC1638" w:rsidRPr="00614D9F">
        <w:t xml:space="preserve">Figure </w:t>
      </w:r>
      <w:r w:rsidR="00BC1638">
        <w:rPr>
          <w:noProof/>
        </w:rPr>
        <w:t>12</w:t>
      </w:r>
      <w:r w:rsidR="00C83283" w:rsidRPr="00614D9F">
        <w:fldChar w:fldCharType="end"/>
      </w:r>
      <w:r w:rsidRPr="00614D9F">
        <w:t xml:space="preserve"> does not repeat the full marketplace concept from Section </w:t>
      </w:r>
      <w:r w:rsidR="00C83283" w:rsidRPr="00614D9F">
        <w:fldChar w:fldCharType="begin"/>
      </w:r>
      <w:r w:rsidRPr="00614D9F">
        <w:instrText xml:space="preserve"> REF _Ref519667275 \r \h </w:instrText>
      </w:r>
      <w:r w:rsidR="00C83283" w:rsidRPr="00614D9F">
        <w:fldChar w:fldCharType="separate"/>
      </w:r>
      <w:r w:rsidR="00BC1638">
        <w:t>1</w:t>
      </w:r>
      <w:r w:rsidR="00C83283" w:rsidRPr="00614D9F">
        <w:fldChar w:fldCharType="end"/>
      </w:r>
      <w:r w:rsidRPr="00614D9F">
        <w:t xml:space="preserve"> but instead focuses on the interaction with the SC during the search and pre-subscription phase.</w:t>
      </w:r>
      <w:r w:rsidR="006437F2" w:rsidRPr="00614D9F">
        <w:t xml:space="preserve"> Red text in the figure denotes calls to SC functions, the ov</w:t>
      </w:r>
      <w:r w:rsidR="000B497C" w:rsidRPr="00614D9F">
        <w:t>ate shapes</w:t>
      </w:r>
      <w:r w:rsidR="006437F2" w:rsidRPr="00614D9F">
        <w:t xml:space="preserve"> represent the different states of the SC.</w:t>
      </w:r>
    </w:p>
    <w:p w14:paraId="4EFA2A28" w14:textId="77777777" w:rsidR="00DE72E0" w:rsidRPr="00614D9F" w:rsidRDefault="006437F2" w:rsidP="004A5780">
      <w:pPr>
        <w:keepNext/>
        <w:jc w:val="center"/>
      </w:pPr>
      <w:r w:rsidRPr="00614D9F">
        <w:rPr>
          <w:noProof/>
          <w:lang w:eastAsia="en-GB"/>
        </w:rPr>
        <w:lastRenderedPageBreak/>
        <w:drawing>
          <wp:inline distT="0" distB="0" distL="0" distR="0" wp14:anchorId="2EF9FE6F" wp14:editId="47A2C037">
            <wp:extent cx="5756910" cy="734491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png"/>
                    <pic:cNvPicPr/>
                  </pic:nvPicPr>
                  <pic:blipFill rotWithShape="1">
                    <a:blip r:embed="rId27" cstate="print">
                      <a:extLst>
                        <a:ext uri="{28A0092B-C50C-407E-A947-70E740481C1C}">
                          <a14:useLocalDpi xmlns:a14="http://schemas.microsoft.com/office/drawing/2010/main" val="0"/>
                        </a:ext>
                      </a:extLst>
                    </a:blip>
                    <a:srcRect t="17850"/>
                    <a:stretch/>
                  </pic:blipFill>
                  <pic:spPr bwMode="auto">
                    <a:xfrm>
                      <a:off x="0" y="0"/>
                      <a:ext cx="5756910" cy="7344913"/>
                    </a:xfrm>
                    <a:prstGeom prst="rect">
                      <a:avLst/>
                    </a:prstGeom>
                    <a:ln>
                      <a:noFill/>
                    </a:ln>
                    <a:extLst>
                      <a:ext uri="{53640926-AAD7-44D8-BBD7-CCE9431645EC}">
                        <a14:shadowObscured xmlns:a14="http://schemas.microsoft.com/office/drawing/2010/main"/>
                      </a:ext>
                    </a:extLst>
                  </pic:spPr>
                </pic:pic>
              </a:graphicData>
            </a:graphic>
          </wp:inline>
        </w:drawing>
      </w:r>
    </w:p>
    <w:p w14:paraId="6E303079" w14:textId="7DBB8E72" w:rsidR="009B7372" w:rsidRPr="00614D9F" w:rsidRDefault="00DE72E0" w:rsidP="006437F2">
      <w:pPr>
        <w:pStyle w:val="Descripcin"/>
      </w:pPr>
      <w:bookmarkStart w:id="112" w:name="_Ref520456170"/>
      <w:bookmarkStart w:id="113" w:name="_Toc522613322"/>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12</w:t>
      </w:r>
      <w:r w:rsidR="00C83283" w:rsidRPr="00614D9F">
        <w:fldChar w:fldCharType="end"/>
      </w:r>
      <w:bookmarkEnd w:id="112"/>
      <w:r w:rsidRPr="00614D9F">
        <w:t>. Data exchange protocol</w:t>
      </w:r>
      <w:r w:rsidR="006437F2" w:rsidRPr="00614D9F">
        <w:t xml:space="preserve">. Interactions with the </w:t>
      </w:r>
      <w:r w:rsidR="00936E19" w:rsidRPr="00614D9F">
        <w:t>SC</w:t>
      </w:r>
      <w:bookmarkEnd w:id="113"/>
      <w:r w:rsidR="00D31B41" w:rsidRPr="00614D9F">
        <w:tab/>
      </w:r>
    </w:p>
    <w:tbl>
      <w:tblPr>
        <w:tblStyle w:val="Tablanormal21"/>
        <w:tblW w:w="0" w:type="auto"/>
        <w:tblLook w:val="0600" w:firstRow="0" w:lastRow="0" w:firstColumn="0" w:lastColumn="0" w:noHBand="1" w:noVBand="1"/>
      </w:tblPr>
      <w:tblGrid>
        <w:gridCol w:w="3964"/>
        <w:gridCol w:w="5092"/>
      </w:tblGrid>
      <w:tr w:rsidR="009B7372" w:rsidRPr="00614D9F" w14:paraId="0EF84325" w14:textId="77777777" w:rsidTr="00A30603">
        <w:tc>
          <w:tcPr>
            <w:tcW w:w="3964" w:type="dxa"/>
          </w:tcPr>
          <w:p w14:paraId="49C07A08" w14:textId="77777777" w:rsidR="009B7372" w:rsidRPr="00614D9F" w:rsidRDefault="009B7372" w:rsidP="00D31B41">
            <w:pPr>
              <w:spacing w:line="240" w:lineRule="auto"/>
              <w:rPr>
                <w:rFonts w:ascii="Cambria Math" w:hAnsi="Cambria Math"/>
              </w:rPr>
            </w:pPr>
            <w:r w:rsidRPr="00614D9F">
              <w:rPr>
                <w:rFonts w:ascii="Cambria Math" w:hAnsi="Cambria Math"/>
              </w:rPr>
              <w:lastRenderedPageBreak/>
              <w:t>H</w:t>
            </w:r>
            <w:r w:rsidR="00F424A1" w:rsidRPr="00614D9F">
              <w:rPr>
                <w:rFonts w:ascii="Cambria Math" w:hAnsi="Cambria Math"/>
              </w:rPr>
              <w:t>ash</w:t>
            </w:r>
            <w:r w:rsidRPr="00614D9F">
              <w:rPr>
                <w:rFonts w:ascii="Cambria Math" w:hAnsi="Cambria Math"/>
              </w:rPr>
              <w:t>(</w:t>
            </w:r>
            <w:r w:rsidRPr="00614D9F">
              <w:rPr>
                <w:rFonts w:ascii="Cambria Math" w:hAnsi="Cambria Math"/>
                <w:i/>
              </w:rPr>
              <w:t>X</w:t>
            </w:r>
            <w:r w:rsidRPr="00614D9F">
              <w:rPr>
                <w:rFonts w:ascii="Cambria Math" w:hAnsi="Cambria Math"/>
              </w:rPr>
              <w:t>)</w:t>
            </w:r>
          </w:p>
        </w:tc>
        <w:tc>
          <w:tcPr>
            <w:tcW w:w="5092" w:type="dxa"/>
          </w:tcPr>
          <w:p w14:paraId="78166A48" w14:textId="77777777" w:rsidR="009B7372" w:rsidRPr="00614D9F" w:rsidRDefault="009B7372" w:rsidP="00D31B41">
            <w:pPr>
              <w:spacing w:line="240" w:lineRule="auto"/>
            </w:pPr>
            <w:r w:rsidRPr="00614D9F">
              <w:t>Digest obtained from applying a cryptographically secure hash function H</w:t>
            </w:r>
            <w:r w:rsidR="00F424A1" w:rsidRPr="00614D9F">
              <w:t>ash</w:t>
            </w:r>
            <w:r w:rsidRPr="00614D9F">
              <w:t xml:space="preserve"> to </w:t>
            </w:r>
            <w:r w:rsidRPr="00614D9F">
              <w:rPr>
                <w:i/>
              </w:rPr>
              <w:t>X</w:t>
            </w:r>
            <w:r w:rsidR="00140AC4" w:rsidRPr="00614D9F">
              <w:t>. In a Ethereum implementation it would naturally be keccak256.</w:t>
            </w:r>
          </w:p>
        </w:tc>
      </w:tr>
      <w:tr w:rsidR="009B7372" w:rsidRPr="00614D9F" w14:paraId="46D81075" w14:textId="77777777" w:rsidTr="00A30603">
        <w:tc>
          <w:tcPr>
            <w:tcW w:w="3964" w:type="dxa"/>
          </w:tcPr>
          <w:p w14:paraId="6534A700" w14:textId="77777777" w:rsidR="009B7372" w:rsidRPr="00614D9F" w:rsidRDefault="009B7372" w:rsidP="00D31B41">
            <w:pPr>
              <w:spacing w:line="240" w:lineRule="auto"/>
              <w:rPr>
                <w:rFonts w:ascii="Cambria Math" w:hAnsi="Cambria Math"/>
              </w:rPr>
            </w:pPr>
            <w:r w:rsidRPr="00614D9F">
              <w:rPr>
                <w:rFonts w:ascii="Cambria Math" w:hAnsi="Cambria Math"/>
              </w:rPr>
              <w:t>Enc(</w:t>
            </w:r>
            <w:r w:rsidRPr="00614D9F">
              <w:rPr>
                <w:rFonts w:ascii="Cambria Math" w:hAnsi="Cambria Math"/>
                <w:i/>
              </w:rPr>
              <w:t>k</w:t>
            </w:r>
            <w:r w:rsidRPr="00614D9F">
              <w:rPr>
                <w:rFonts w:ascii="Cambria Math" w:hAnsi="Cambria Math"/>
                <w:i/>
                <w:vertAlign w:val="subscript"/>
              </w:rPr>
              <w:t>i</w:t>
            </w:r>
            <w:r w:rsidRPr="00614D9F">
              <w:rPr>
                <w:rFonts w:ascii="Cambria Math" w:hAnsi="Cambria Math"/>
              </w:rPr>
              <w:t xml:space="preserve">, </w:t>
            </w:r>
            <w:r w:rsidR="00A30603" w:rsidRPr="00614D9F">
              <w:rPr>
                <w:rFonts w:ascii="Cambria Math" w:hAnsi="Cambria Math"/>
                <w:i/>
              </w:rPr>
              <w:t>x</w:t>
            </w:r>
            <w:r w:rsidRPr="00614D9F">
              <w:rPr>
                <w:rFonts w:ascii="Cambria Math" w:hAnsi="Cambria Math"/>
              </w:rPr>
              <w:t>)</w:t>
            </w:r>
          </w:p>
        </w:tc>
        <w:tc>
          <w:tcPr>
            <w:tcW w:w="5092" w:type="dxa"/>
          </w:tcPr>
          <w:p w14:paraId="2FF78C8F" w14:textId="77777777" w:rsidR="009B7372" w:rsidRPr="00614D9F" w:rsidRDefault="009B7372" w:rsidP="00D31B41">
            <w:pPr>
              <w:spacing w:line="240" w:lineRule="auto"/>
            </w:pPr>
            <w:r w:rsidRPr="00614D9F">
              <w:t xml:space="preserve">Symmetric encryption of message </w:t>
            </w:r>
            <w:r w:rsidR="00A30603" w:rsidRPr="00614D9F">
              <w:rPr>
                <w:i/>
              </w:rPr>
              <w:t>x</w:t>
            </w:r>
            <w:r w:rsidRPr="00614D9F">
              <w:t xml:space="preserve"> with key </w:t>
            </w:r>
            <w:r w:rsidRPr="00614D9F">
              <w:rPr>
                <w:i/>
              </w:rPr>
              <w:t>k</w:t>
            </w:r>
            <w:r w:rsidRPr="00614D9F">
              <w:rPr>
                <w:i/>
                <w:vertAlign w:val="subscript"/>
              </w:rPr>
              <w:t>i</w:t>
            </w:r>
          </w:p>
        </w:tc>
      </w:tr>
      <w:tr w:rsidR="009B7372" w:rsidRPr="00614D9F" w14:paraId="38F0EA3C" w14:textId="77777777" w:rsidTr="00A30603">
        <w:tc>
          <w:tcPr>
            <w:tcW w:w="3964" w:type="dxa"/>
          </w:tcPr>
          <w:p w14:paraId="69FC2F6B" w14:textId="77777777" w:rsidR="009B7372" w:rsidRPr="00614D9F" w:rsidRDefault="009B7372" w:rsidP="00D31B41">
            <w:pPr>
              <w:spacing w:line="240" w:lineRule="auto"/>
              <w:rPr>
                <w:rFonts w:ascii="Cambria Math" w:hAnsi="Cambria Math"/>
              </w:rPr>
            </w:pPr>
            <w:r w:rsidRPr="00614D9F">
              <w:rPr>
                <w:rFonts w:ascii="Cambria Math" w:hAnsi="Cambria Math"/>
              </w:rPr>
              <w:t>Dec(</w:t>
            </w:r>
            <w:r w:rsidRPr="00614D9F">
              <w:rPr>
                <w:rFonts w:ascii="Cambria Math" w:hAnsi="Cambria Math"/>
                <w:i/>
              </w:rPr>
              <w:t>k</w:t>
            </w:r>
            <w:r w:rsidRPr="00614D9F">
              <w:rPr>
                <w:rFonts w:ascii="Cambria Math" w:hAnsi="Cambria Math"/>
                <w:i/>
                <w:vertAlign w:val="subscript"/>
              </w:rPr>
              <w:t>i</w:t>
            </w:r>
            <w:r w:rsidRPr="00614D9F">
              <w:rPr>
                <w:rFonts w:ascii="Cambria Math" w:hAnsi="Cambria Math"/>
              </w:rPr>
              <w:t xml:space="preserve">, </w:t>
            </w:r>
            <w:r w:rsidR="00A30603" w:rsidRPr="00614D9F">
              <w:rPr>
                <w:rFonts w:ascii="Cambria Math" w:hAnsi="Cambria Math"/>
                <w:i/>
              </w:rPr>
              <w:t>x</w:t>
            </w:r>
            <w:r w:rsidRPr="00614D9F">
              <w:rPr>
                <w:rFonts w:ascii="Cambria Math" w:hAnsi="Cambria Math"/>
              </w:rPr>
              <w:t>)</w:t>
            </w:r>
          </w:p>
        </w:tc>
        <w:tc>
          <w:tcPr>
            <w:tcW w:w="5092" w:type="dxa"/>
          </w:tcPr>
          <w:p w14:paraId="0AB410B0" w14:textId="77777777" w:rsidR="009B7372" w:rsidRPr="00614D9F" w:rsidRDefault="009B7372" w:rsidP="00D31B41">
            <w:pPr>
              <w:spacing w:line="240" w:lineRule="auto"/>
            </w:pPr>
            <w:r w:rsidRPr="00614D9F">
              <w:t xml:space="preserve">Symmetric decryption of ciphertext </w:t>
            </w:r>
            <w:r w:rsidR="00A30603" w:rsidRPr="00614D9F">
              <w:rPr>
                <w:i/>
              </w:rPr>
              <w:t>x</w:t>
            </w:r>
            <w:r w:rsidRPr="00614D9F">
              <w:t xml:space="preserve"> with key </w:t>
            </w:r>
            <w:r w:rsidRPr="00614D9F">
              <w:rPr>
                <w:i/>
              </w:rPr>
              <w:t>k</w:t>
            </w:r>
            <w:r w:rsidRPr="00614D9F">
              <w:rPr>
                <w:i/>
                <w:vertAlign w:val="subscript"/>
              </w:rPr>
              <w:t>i</w:t>
            </w:r>
          </w:p>
        </w:tc>
      </w:tr>
      <w:tr w:rsidR="00C769F9" w:rsidRPr="00614D9F" w14:paraId="390AFF1F" w14:textId="77777777" w:rsidTr="00A30603">
        <w:tc>
          <w:tcPr>
            <w:tcW w:w="3964" w:type="dxa"/>
          </w:tcPr>
          <w:p w14:paraId="0D56BF6A" w14:textId="77777777" w:rsidR="00C769F9" w:rsidRPr="00614D9F" w:rsidRDefault="00C769F9" w:rsidP="00D31B41">
            <w:pPr>
              <w:spacing w:line="240" w:lineRule="auto"/>
              <w:rPr>
                <w:rFonts w:ascii="Cambria Math" w:hAnsi="Cambria Math"/>
                <w:i/>
              </w:rPr>
            </w:pPr>
            <w:r w:rsidRPr="00614D9F">
              <w:rPr>
                <w:rFonts w:ascii="Cambria Math" w:hAnsi="Cambria Math"/>
                <w:i/>
              </w:rPr>
              <w:t>n</w:t>
            </w:r>
          </w:p>
        </w:tc>
        <w:tc>
          <w:tcPr>
            <w:tcW w:w="5092" w:type="dxa"/>
          </w:tcPr>
          <w:p w14:paraId="53FA0126" w14:textId="77777777" w:rsidR="00C769F9" w:rsidRPr="00614D9F" w:rsidRDefault="00C769F9" w:rsidP="00D31B41">
            <w:pPr>
              <w:spacing w:line="240" w:lineRule="auto"/>
            </w:pPr>
            <w:r w:rsidRPr="00614D9F">
              <w:t>Number of data samples.</w:t>
            </w:r>
          </w:p>
        </w:tc>
      </w:tr>
      <w:tr w:rsidR="009B7372" w:rsidRPr="00614D9F" w14:paraId="5291ABBA" w14:textId="77777777" w:rsidTr="00A30603">
        <w:tc>
          <w:tcPr>
            <w:tcW w:w="3964" w:type="dxa"/>
          </w:tcPr>
          <w:p w14:paraId="75EA2CD0" w14:textId="77777777" w:rsidR="009B7372" w:rsidRPr="00614D9F" w:rsidRDefault="009B7372" w:rsidP="00D31B41">
            <w:pPr>
              <w:spacing w:line="240" w:lineRule="auto"/>
              <w:rPr>
                <w:rFonts w:ascii="Cambria Math" w:hAnsi="Cambria Math"/>
              </w:rPr>
            </w:pPr>
            <w:r w:rsidRPr="00614D9F">
              <w:rPr>
                <w:rFonts w:ascii="Cambria Math" w:hAnsi="Cambria Math"/>
                <w:i/>
              </w:rPr>
              <w:t>D</w:t>
            </w:r>
            <w:r w:rsidRPr="00614D9F">
              <w:rPr>
                <w:rFonts w:ascii="Cambria Math" w:hAnsi="Cambria Math"/>
              </w:rPr>
              <w:t xml:space="preserve"> = </w:t>
            </w:r>
            <w:r w:rsidR="00F424A1" w:rsidRPr="00614D9F">
              <w:rPr>
                <w:rFonts w:ascii="Cambria Math" w:hAnsi="Cambria Math"/>
              </w:rPr>
              <w:t>{</w:t>
            </w:r>
            <w:r w:rsidRPr="00614D9F">
              <w:rPr>
                <w:rFonts w:ascii="Cambria Math" w:hAnsi="Cambria Math"/>
                <w:i/>
              </w:rPr>
              <w:t>d</w:t>
            </w:r>
            <w:r w:rsidRPr="00614D9F">
              <w:rPr>
                <w:rFonts w:ascii="Cambria Math" w:hAnsi="Cambria Math"/>
                <w:i/>
                <w:vertAlign w:val="subscript"/>
              </w:rPr>
              <w:t>1</w:t>
            </w:r>
            <w:r w:rsidRPr="00614D9F">
              <w:rPr>
                <w:rFonts w:ascii="Cambria Math" w:hAnsi="Cambria Math"/>
              </w:rPr>
              <w:t xml:space="preserve">, </w:t>
            </w:r>
            <w:r w:rsidRPr="00614D9F">
              <w:rPr>
                <w:rFonts w:ascii="Cambria Math" w:hAnsi="Cambria Math"/>
                <w:i/>
              </w:rPr>
              <w:t>d</w:t>
            </w:r>
            <w:r w:rsidRPr="00614D9F">
              <w:rPr>
                <w:rFonts w:ascii="Cambria Math" w:hAnsi="Cambria Math"/>
                <w:i/>
                <w:vertAlign w:val="subscript"/>
              </w:rPr>
              <w:t>2</w:t>
            </w:r>
            <w:r w:rsidRPr="00614D9F">
              <w:rPr>
                <w:rFonts w:ascii="Cambria Math" w:hAnsi="Cambria Math"/>
              </w:rPr>
              <w:t xml:space="preserve">, … , </w:t>
            </w:r>
            <w:r w:rsidRPr="00614D9F">
              <w:rPr>
                <w:rFonts w:ascii="Cambria Math" w:hAnsi="Cambria Math"/>
                <w:i/>
              </w:rPr>
              <w:t>d</w:t>
            </w:r>
            <w:r w:rsidRPr="00614D9F">
              <w:rPr>
                <w:rFonts w:ascii="Cambria Math" w:hAnsi="Cambria Math"/>
                <w:i/>
                <w:vertAlign w:val="subscript"/>
              </w:rPr>
              <w:t>n</w:t>
            </w:r>
            <w:r w:rsidR="00F424A1" w:rsidRPr="00614D9F">
              <w:rPr>
                <w:rFonts w:ascii="Cambria Math" w:hAnsi="Cambria Math"/>
              </w:rPr>
              <w:t>}</w:t>
            </w:r>
          </w:p>
        </w:tc>
        <w:tc>
          <w:tcPr>
            <w:tcW w:w="5092" w:type="dxa"/>
          </w:tcPr>
          <w:p w14:paraId="33C61EA0" w14:textId="77777777" w:rsidR="009B7372" w:rsidRPr="00614D9F" w:rsidRDefault="00A30603" w:rsidP="00D31B41">
            <w:pPr>
              <w:spacing w:line="240" w:lineRule="auto"/>
            </w:pPr>
            <w:r w:rsidRPr="00614D9F">
              <w:t>D</w:t>
            </w:r>
            <w:r w:rsidR="009B7372" w:rsidRPr="00614D9F">
              <w:t>ata samples</w:t>
            </w:r>
            <w:r w:rsidR="00223CE5" w:rsidRPr="00614D9F">
              <w:t>.</w:t>
            </w:r>
          </w:p>
        </w:tc>
      </w:tr>
      <w:tr w:rsidR="00A30603" w:rsidRPr="00614D9F" w14:paraId="34404EE6" w14:textId="77777777" w:rsidTr="00A30603">
        <w:tc>
          <w:tcPr>
            <w:tcW w:w="3964" w:type="dxa"/>
          </w:tcPr>
          <w:p w14:paraId="3975E2FA" w14:textId="77777777" w:rsidR="00A30603" w:rsidRPr="00FE72B0" w:rsidRDefault="00A30603" w:rsidP="00D31B41">
            <w:pPr>
              <w:spacing w:line="240" w:lineRule="auto"/>
              <w:rPr>
                <w:rFonts w:ascii="Cambria Math" w:hAnsi="Cambria Math"/>
                <w:lang w:val="fr-FR"/>
              </w:rPr>
            </w:pPr>
            <w:r w:rsidRPr="00FE72B0">
              <w:rPr>
                <w:rFonts w:ascii="Cambria Math" w:hAnsi="Cambria Math"/>
                <w:i/>
                <w:lang w:val="fr-FR"/>
              </w:rPr>
              <w:t>C</w:t>
            </w:r>
            <w:r w:rsidRPr="00FE72B0">
              <w:rPr>
                <w:rFonts w:ascii="Cambria Math" w:hAnsi="Cambria Math"/>
                <w:lang w:val="fr-FR"/>
              </w:rPr>
              <w:t xml:space="preserve"> = </w:t>
            </w:r>
            <w:r w:rsidR="00F424A1" w:rsidRPr="00FE72B0">
              <w:rPr>
                <w:rFonts w:ascii="Cambria Math" w:hAnsi="Cambria Math"/>
                <w:lang w:val="fr-FR"/>
              </w:rPr>
              <w:t>{</w:t>
            </w:r>
            <w:r w:rsidRPr="00FE72B0">
              <w:rPr>
                <w:rFonts w:ascii="Cambria Math" w:hAnsi="Cambria Math"/>
                <w:i/>
                <w:lang w:val="fr-FR"/>
              </w:rPr>
              <w:t>c</w:t>
            </w:r>
            <w:r w:rsidRPr="00FE72B0">
              <w:rPr>
                <w:rFonts w:ascii="Cambria Math" w:hAnsi="Cambria Math"/>
                <w:i/>
                <w:vertAlign w:val="subscript"/>
                <w:lang w:val="fr-FR"/>
              </w:rPr>
              <w:t>1</w:t>
            </w:r>
            <w:r w:rsidRPr="00FE72B0">
              <w:rPr>
                <w:rFonts w:ascii="Cambria Math" w:hAnsi="Cambria Math"/>
                <w:lang w:val="fr-FR"/>
              </w:rPr>
              <w:t xml:space="preserve">, </w:t>
            </w:r>
            <w:r w:rsidRPr="00FE72B0">
              <w:rPr>
                <w:rFonts w:ascii="Cambria Math" w:hAnsi="Cambria Math"/>
                <w:i/>
                <w:lang w:val="fr-FR"/>
              </w:rPr>
              <w:t>c</w:t>
            </w:r>
            <w:r w:rsidRPr="00FE72B0">
              <w:rPr>
                <w:rFonts w:ascii="Cambria Math" w:hAnsi="Cambria Math"/>
                <w:i/>
                <w:vertAlign w:val="subscript"/>
                <w:lang w:val="fr-FR"/>
              </w:rPr>
              <w:t>2</w:t>
            </w:r>
            <w:r w:rsidRPr="00FE72B0">
              <w:rPr>
                <w:rFonts w:ascii="Cambria Math" w:hAnsi="Cambria Math"/>
                <w:lang w:val="fr-FR"/>
              </w:rPr>
              <w:t xml:space="preserve"> , … , </w:t>
            </w:r>
            <w:r w:rsidRPr="00FE72B0">
              <w:rPr>
                <w:rFonts w:ascii="Cambria Math" w:hAnsi="Cambria Math"/>
                <w:i/>
                <w:lang w:val="fr-FR"/>
              </w:rPr>
              <w:t>c</w:t>
            </w:r>
            <w:r w:rsidRPr="00FE72B0">
              <w:rPr>
                <w:rFonts w:ascii="Cambria Math" w:hAnsi="Cambria Math"/>
                <w:i/>
                <w:vertAlign w:val="subscript"/>
                <w:lang w:val="fr-FR"/>
              </w:rPr>
              <w:t>n</w:t>
            </w:r>
            <w:r w:rsidR="00F424A1" w:rsidRPr="00FE72B0">
              <w:rPr>
                <w:rFonts w:ascii="Cambria Math" w:hAnsi="Cambria Math"/>
                <w:lang w:val="fr-FR"/>
              </w:rPr>
              <w:t>}</w:t>
            </w:r>
            <w:r w:rsidRPr="00FE72B0">
              <w:rPr>
                <w:rFonts w:ascii="Cambria Math" w:hAnsi="Cambria Math"/>
                <w:lang w:val="fr-FR"/>
              </w:rPr>
              <w:t xml:space="preserve"> with </w:t>
            </w:r>
            <w:r w:rsidRPr="00FE72B0">
              <w:rPr>
                <w:rFonts w:ascii="Cambria Math" w:hAnsi="Cambria Math"/>
                <w:i/>
                <w:lang w:val="fr-FR"/>
              </w:rPr>
              <w:t>c</w:t>
            </w:r>
            <w:r w:rsidRPr="00FE72B0">
              <w:rPr>
                <w:rFonts w:ascii="Cambria Math" w:hAnsi="Cambria Math"/>
                <w:i/>
                <w:vertAlign w:val="subscript"/>
                <w:lang w:val="fr-FR"/>
              </w:rPr>
              <w:t>i</w:t>
            </w:r>
            <w:r w:rsidRPr="00FE72B0">
              <w:rPr>
                <w:rFonts w:ascii="Cambria Math" w:hAnsi="Cambria Math"/>
                <w:lang w:val="fr-FR"/>
              </w:rPr>
              <w:t xml:space="preserve"> = Enc(</w:t>
            </w:r>
            <w:r w:rsidRPr="00FE72B0">
              <w:rPr>
                <w:rFonts w:ascii="Cambria Math" w:hAnsi="Cambria Math"/>
                <w:i/>
                <w:lang w:val="fr-FR"/>
              </w:rPr>
              <w:t>k</w:t>
            </w:r>
            <w:r w:rsidRPr="00FE72B0">
              <w:rPr>
                <w:rFonts w:ascii="Cambria Math" w:hAnsi="Cambria Math"/>
                <w:i/>
                <w:vertAlign w:val="subscript"/>
                <w:lang w:val="fr-FR"/>
              </w:rPr>
              <w:t>i</w:t>
            </w:r>
            <w:r w:rsidRPr="00FE72B0">
              <w:rPr>
                <w:rFonts w:ascii="Cambria Math" w:hAnsi="Cambria Math"/>
                <w:lang w:val="fr-FR"/>
              </w:rPr>
              <w:t xml:space="preserve">, </w:t>
            </w:r>
            <w:r w:rsidRPr="00FE72B0">
              <w:rPr>
                <w:rFonts w:ascii="Cambria Math" w:hAnsi="Cambria Math"/>
                <w:i/>
                <w:lang w:val="fr-FR"/>
              </w:rPr>
              <w:t>d</w:t>
            </w:r>
            <w:r w:rsidRPr="00FE72B0">
              <w:rPr>
                <w:rFonts w:ascii="Cambria Math" w:hAnsi="Cambria Math"/>
                <w:i/>
                <w:vertAlign w:val="subscript"/>
                <w:lang w:val="fr-FR"/>
              </w:rPr>
              <w:t>i</w:t>
            </w:r>
            <w:r w:rsidRPr="00FE72B0">
              <w:rPr>
                <w:rFonts w:ascii="Cambria Math" w:hAnsi="Cambria Math"/>
                <w:lang w:val="fr-FR"/>
              </w:rPr>
              <w:t>)</w:t>
            </w:r>
          </w:p>
        </w:tc>
        <w:tc>
          <w:tcPr>
            <w:tcW w:w="5092" w:type="dxa"/>
          </w:tcPr>
          <w:p w14:paraId="7A915394" w14:textId="77777777" w:rsidR="00A30603" w:rsidRPr="00614D9F" w:rsidRDefault="00A30603" w:rsidP="00D31B41">
            <w:pPr>
              <w:spacing w:line="240" w:lineRule="auto"/>
            </w:pPr>
            <w:r w:rsidRPr="00614D9F">
              <w:t>Encrypted data samples</w:t>
            </w:r>
            <w:r w:rsidR="00223CE5" w:rsidRPr="00614D9F">
              <w:t>.</w:t>
            </w:r>
          </w:p>
        </w:tc>
      </w:tr>
      <w:tr w:rsidR="009B7372" w:rsidRPr="00614D9F" w14:paraId="17A017CE" w14:textId="77777777" w:rsidTr="00A30603">
        <w:tc>
          <w:tcPr>
            <w:tcW w:w="3964" w:type="dxa"/>
          </w:tcPr>
          <w:p w14:paraId="221FAA65" w14:textId="77777777" w:rsidR="009B7372" w:rsidRPr="00614D9F" w:rsidRDefault="009B7372" w:rsidP="00D31B41">
            <w:pPr>
              <w:spacing w:line="240" w:lineRule="auto"/>
              <w:rPr>
                <w:rFonts w:ascii="Cambria Math" w:hAnsi="Cambria Math"/>
                <w:i/>
              </w:rPr>
            </w:pPr>
            <w:r w:rsidRPr="00614D9F">
              <w:rPr>
                <w:rFonts w:ascii="Cambria Math" w:hAnsi="Cambria Math"/>
                <w:i/>
              </w:rPr>
              <w:t>s</w:t>
            </w:r>
          </w:p>
        </w:tc>
        <w:tc>
          <w:tcPr>
            <w:tcW w:w="5092" w:type="dxa"/>
          </w:tcPr>
          <w:p w14:paraId="33D89A31" w14:textId="77777777" w:rsidR="009B7372" w:rsidRPr="00614D9F" w:rsidRDefault="00A30603" w:rsidP="00D31B41">
            <w:pPr>
              <w:spacing w:line="240" w:lineRule="auto"/>
            </w:pPr>
            <w:r w:rsidRPr="00614D9F">
              <w:t>C</w:t>
            </w:r>
            <w:r w:rsidR="009B7372" w:rsidRPr="00614D9F">
              <w:t>ryptographically secure random number for key creation (salt)</w:t>
            </w:r>
            <w:r w:rsidR="00223CE5" w:rsidRPr="00614D9F">
              <w:t>.</w:t>
            </w:r>
          </w:p>
        </w:tc>
      </w:tr>
      <w:tr w:rsidR="009B7372" w:rsidRPr="00614D9F" w14:paraId="6F388DD7" w14:textId="77777777" w:rsidTr="00A30603">
        <w:tc>
          <w:tcPr>
            <w:tcW w:w="3964" w:type="dxa"/>
          </w:tcPr>
          <w:p w14:paraId="73BDF0AE" w14:textId="77777777" w:rsidR="009B7372" w:rsidRPr="00614D9F" w:rsidRDefault="009B7372" w:rsidP="00D31B41">
            <w:pPr>
              <w:spacing w:line="240" w:lineRule="auto"/>
              <w:rPr>
                <w:rFonts w:ascii="Cambria Math" w:hAnsi="Cambria Math"/>
              </w:rPr>
            </w:pPr>
            <w:r w:rsidRPr="00614D9F">
              <w:rPr>
                <w:rFonts w:ascii="Cambria Math" w:hAnsi="Cambria Math"/>
                <w:i/>
              </w:rPr>
              <w:t>K</w:t>
            </w:r>
            <w:r w:rsidRPr="00614D9F">
              <w:rPr>
                <w:rFonts w:ascii="Cambria Math" w:hAnsi="Cambria Math"/>
              </w:rPr>
              <w:t xml:space="preserve"> = </w:t>
            </w:r>
            <w:r w:rsidR="00F424A1" w:rsidRPr="00614D9F">
              <w:rPr>
                <w:rFonts w:ascii="Cambria Math" w:hAnsi="Cambria Math"/>
              </w:rPr>
              <w:t>{</w:t>
            </w:r>
            <w:r w:rsidRPr="00614D9F">
              <w:rPr>
                <w:rFonts w:ascii="Cambria Math" w:hAnsi="Cambria Math"/>
                <w:i/>
              </w:rPr>
              <w:t>k</w:t>
            </w:r>
            <w:r w:rsidRPr="00614D9F">
              <w:rPr>
                <w:rFonts w:ascii="Cambria Math" w:hAnsi="Cambria Math"/>
                <w:i/>
                <w:vertAlign w:val="subscript"/>
              </w:rPr>
              <w:t>1</w:t>
            </w:r>
            <w:r w:rsidRPr="00614D9F">
              <w:rPr>
                <w:rFonts w:ascii="Cambria Math" w:hAnsi="Cambria Math"/>
              </w:rPr>
              <w:t xml:space="preserve">, … , </w:t>
            </w:r>
            <w:r w:rsidRPr="00614D9F">
              <w:rPr>
                <w:rFonts w:ascii="Cambria Math" w:hAnsi="Cambria Math"/>
                <w:i/>
              </w:rPr>
              <w:t>k</w:t>
            </w:r>
            <w:r w:rsidRPr="00614D9F">
              <w:rPr>
                <w:rFonts w:ascii="Cambria Math" w:hAnsi="Cambria Math"/>
                <w:i/>
                <w:vertAlign w:val="subscript"/>
              </w:rPr>
              <w:t>n</w:t>
            </w:r>
            <w:r w:rsidR="00F424A1" w:rsidRPr="00614D9F">
              <w:rPr>
                <w:rFonts w:ascii="Cambria Math" w:hAnsi="Cambria Math"/>
              </w:rPr>
              <w:t>}</w:t>
            </w:r>
            <w:r w:rsidRPr="00614D9F">
              <w:rPr>
                <w:rFonts w:ascii="Cambria Math" w:hAnsi="Cambria Math"/>
              </w:rPr>
              <w:t xml:space="preserve"> with </w:t>
            </w:r>
            <w:r w:rsidRPr="00614D9F">
              <w:rPr>
                <w:rFonts w:ascii="Cambria Math" w:hAnsi="Cambria Math"/>
                <w:i/>
              </w:rPr>
              <w:t>k</w:t>
            </w:r>
            <w:r w:rsidRPr="00614D9F">
              <w:rPr>
                <w:rFonts w:ascii="Cambria Math" w:hAnsi="Cambria Math"/>
                <w:i/>
                <w:vertAlign w:val="subscript"/>
              </w:rPr>
              <w:t>i</w:t>
            </w:r>
            <w:r w:rsidRPr="00614D9F">
              <w:rPr>
                <w:rFonts w:ascii="Cambria Math" w:hAnsi="Cambria Math"/>
              </w:rPr>
              <w:t xml:space="preserve"> = Hash(</w:t>
            </w:r>
            <w:r w:rsidRPr="00614D9F">
              <w:rPr>
                <w:rFonts w:ascii="Cambria Math" w:hAnsi="Cambria Math"/>
                <w:i/>
              </w:rPr>
              <w:t>i</w:t>
            </w:r>
            <w:r w:rsidRPr="00614D9F">
              <w:rPr>
                <w:rFonts w:ascii="Cambria Math" w:hAnsi="Cambria Math"/>
              </w:rPr>
              <w:t xml:space="preserve"> + </w:t>
            </w:r>
            <w:r w:rsidRPr="00614D9F">
              <w:rPr>
                <w:rFonts w:ascii="Cambria Math" w:hAnsi="Cambria Math"/>
                <w:i/>
              </w:rPr>
              <w:t>s</w:t>
            </w:r>
            <w:r w:rsidRPr="00614D9F">
              <w:rPr>
                <w:rFonts w:ascii="Cambria Math" w:hAnsi="Cambria Math"/>
              </w:rPr>
              <w:t>)</w:t>
            </w:r>
          </w:p>
        </w:tc>
        <w:tc>
          <w:tcPr>
            <w:tcW w:w="5092" w:type="dxa"/>
          </w:tcPr>
          <w:p w14:paraId="58C741EA" w14:textId="77777777" w:rsidR="00A30603" w:rsidRPr="00614D9F" w:rsidRDefault="00A30603" w:rsidP="00D31B41">
            <w:pPr>
              <w:spacing w:line="240" w:lineRule="auto"/>
            </w:pPr>
            <w:r w:rsidRPr="00614D9F">
              <w:t>S</w:t>
            </w:r>
            <w:r w:rsidR="009B7372" w:rsidRPr="00614D9F">
              <w:t>ymmetric</w:t>
            </w:r>
            <w:r w:rsidRPr="00614D9F">
              <w:t xml:space="preserve"> keys</w:t>
            </w:r>
            <w:r w:rsidR="009B7372" w:rsidRPr="00614D9F">
              <w:t xml:space="preserve"> used </w:t>
            </w:r>
            <w:r w:rsidRPr="00614D9F">
              <w:t xml:space="preserve">to </w:t>
            </w:r>
            <w:r w:rsidR="009B7372" w:rsidRPr="00614D9F">
              <w:t xml:space="preserve">encrypt data samples di and decrypt </w:t>
            </w:r>
            <w:r w:rsidRPr="00614D9F">
              <w:t>e</w:t>
            </w:r>
            <w:r w:rsidR="009B7372" w:rsidRPr="00614D9F">
              <w:t xml:space="preserve">ncrypted data samples </w:t>
            </w:r>
            <w:r w:rsidRPr="00614D9F">
              <w:rPr>
                <w:i/>
              </w:rPr>
              <w:t>c</w:t>
            </w:r>
            <w:r w:rsidRPr="00614D9F">
              <w:rPr>
                <w:i/>
                <w:vertAlign w:val="subscript"/>
              </w:rPr>
              <w:t>i</w:t>
            </w:r>
            <w:r w:rsidR="00223CE5" w:rsidRPr="00614D9F">
              <w:rPr>
                <w:i/>
              </w:rPr>
              <w:t>.</w:t>
            </w:r>
          </w:p>
        </w:tc>
      </w:tr>
      <w:tr w:rsidR="009B7372" w:rsidRPr="00614D9F" w14:paraId="58233ACD" w14:textId="77777777" w:rsidTr="00A30603">
        <w:tc>
          <w:tcPr>
            <w:tcW w:w="3964" w:type="dxa"/>
          </w:tcPr>
          <w:p w14:paraId="67A65728" w14:textId="77777777" w:rsidR="009B7372" w:rsidRPr="00614D9F" w:rsidRDefault="00C769F9" w:rsidP="00D31B41">
            <w:pPr>
              <w:spacing w:line="240" w:lineRule="auto"/>
              <w:rPr>
                <w:rFonts w:ascii="Cambria Math" w:hAnsi="Cambria Math"/>
              </w:rPr>
            </w:pPr>
            <w:r w:rsidRPr="00614D9F">
              <w:rPr>
                <w:rFonts w:ascii="Cambria Math" w:hAnsi="Cambria Math"/>
              </w:rPr>
              <w:t>MRK</w:t>
            </w:r>
          </w:p>
        </w:tc>
        <w:tc>
          <w:tcPr>
            <w:tcW w:w="5092" w:type="dxa"/>
          </w:tcPr>
          <w:p w14:paraId="736A82A7" w14:textId="77777777" w:rsidR="009B7372" w:rsidRPr="00614D9F" w:rsidRDefault="00A30603" w:rsidP="00D31B41">
            <w:pPr>
              <w:spacing w:line="240" w:lineRule="auto"/>
            </w:pPr>
            <w:r w:rsidRPr="00614D9F">
              <w:t>R</w:t>
            </w:r>
            <w:r w:rsidR="009B7372" w:rsidRPr="00614D9F">
              <w:t>oot of the</w:t>
            </w:r>
            <w:r w:rsidR="009B38C6" w:rsidRPr="00614D9F">
              <w:t xml:space="preserve"> merkle</w:t>
            </w:r>
            <w:r w:rsidR="009B7372" w:rsidRPr="00614D9F">
              <w:t xml:space="preserve"> hash tree containing all </w:t>
            </w:r>
            <w:r w:rsidRPr="00614D9F">
              <w:t xml:space="preserve">the elements of </w:t>
            </w:r>
            <w:r w:rsidR="00C769F9" w:rsidRPr="00614D9F">
              <w:rPr>
                <w:i/>
              </w:rPr>
              <w:t>K</w:t>
            </w:r>
            <w:r w:rsidR="00C769F9" w:rsidRPr="00614D9F">
              <w:t>;</w:t>
            </w:r>
            <w:r w:rsidRPr="00614D9F">
              <w:t xml:space="preserve"> </w:t>
            </w:r>
            <w:r w:rsidR="00C769F9" w:rsidRPr="00614D9F">
              <w:t>that is to say that</w:t>
            </w:r>
            <w:r w:rsidRPr="00614D9F">
              <w:t xml:space="preserve"> MRK is the</w:t>
            </w:r>
            <w:r w:rsidR="009B38C6" w:rsidRPr="00614D9F">
              <w:t xml:space="preserve"> merkle</w:t>
            </w:r>
            <w:r w:rsidRPr="00614D9F">
              <w:t xml:space="preserve"> root of the tree with leaves </w:t>
            </w:r>
            <w:r w:rsidRPr="00614D9F">
              <w:rPr>
                <w:i/>
              </w:rPr>
              <w:t>k</w:t>
            </w:r>
            <w:r w:rsidRPr="00614D9F">
              <w:rPr>
                <w:i/>
                <w:vertAlign w:val="subscript"/>
              </w:rPr>
              <w:t>1</w:t>
            </w:r>
            <w:r w:rsidRPr="00614D9F">
              <w:t xml:space="preserve">, …, </w:t>
            </w:r>
            <w:r w:rsidRPr="00614D9F">
              <w:rPr>
                <w:i/>
              </w:rPr>
              <w:t>k</w:t>
            </w:r>
            <w:r w:rsidRPr="00614D9F">
              <w:rPr>
                <w:i/>
                <w:vertAlign w:val="subscript"/>
              </w:rPr>
              <w:t>n</w:t>
            </w:r>
            <w:r w:rsidR="00223CE5" w:rsidRPr="00614D9F">
              <w:t>.</w:t>
            </w:r>
          </w:p>
        </w:tc>
      </w:tr>
      <w:tr w:rsidR="00C769F9" w:rsidRPr="00614D9F" w14:paraId="56C02B50" w14:textId="77777777" w:rsidTr="00A30603">
        <w:tc>
          <w:tcPr>
            <w:tcW w:w="3964" w:type="dxa"/>
          </w:tcPr>
          <w:p w14:paraId="5A93A74F" w14:textId="77777777" w:rsidR="00C769F9" w:rsidRPr="00614D9F" w:rsidDel="00C769F9" w:rsidRDefault="00C769F9" w:rsidP="00D31B41">
            <w:pPr>
              <w:spacing w:line="240" w:lineRule="auto"/>
              <w:rPr>
                <w:rFonts w:ascii="Cambria Math" w:hAnsi="Cambria Math"/>
              </w:rPr>
            </w:pPr>
            <w:r w:rsidRPr="00614D9F">
              <w:rPr>
                <w:rFonts w:ascii="Cambria Math" w:hAnsi="Cambria Math"/>
              </w:rPr>
              <w:t>MRC</w:t>
            </w:r>
          </w:p>
        </w:tc>
        <w:tc>
          <w:tcPr>
            <w:tcW w:w="5092" w:type="dxa"/>
          </w:tcPr>
          <w:p w14:paraId="6D865D8F" w14:textId="77777777" w:rsidR="00C769F9" w:rsidRPr="00614D9F" w:rsidRDefault="00C769F9" w:rsidP="00D31B41">
            <w:pPr>
              <w:spacing w:line="240" w:lineRule="auto"/>
            </w:pPr>
            <w:r w:rsidRPr="00614D9F">
              <w:t>Root of the</w:t>
            </w:r>
            <w:r w:rsidR="009B38C6" w:rsidRPr="00614D9F">
              <w:t xml:space="preserve"> merkle</w:t>
            </w:r>
            <w:r w:rsidRPr="00614D9F">
              <w:t xml:space="preserve"> hash tree containing all the elements of </w:t>
            </w:r>
            <w:r w:rsidRPr="00614D9F">
              <w:rPr>
                <w:i/>
              </w:rPr>
              <w:t>C</w:t>
            </w:r>
            <w:r w:rsidRPr="00614D9F">
              <w:t>; that is to say that MRC is the</w:t>
            </w:r>
            <w:r w:rsidR="009B38C6" w:rsidRPr="00614D9F">
              <w:t xml:space="preserve"> merkle</w:t>
            </w:r>
            <w:r w:rsidRPr="00614D9F">
              <w:t xml:space="preserve"> root of the tree with leaves </w:t>
            </w:r>
            <w:r w:rsidRPr="00614D9F">
              <w:rPr>
                <w:i/>
              </w:rPr>
              <w:t>c</w:t>
            </w:r>
            <w:r w:rsidRPr="00614D9F">
              <w:rPr>
                <w:i/>
                <w:vertAlign w:val="subscript"/>
              </w:rPr>
              <w:t>1</w:t>
            </w:r>
            <w:r w:rsidRPr="00614D9F">
              <w:t xml:space="preserve">, …, </w:t>
            </w:r>
            <w:r w:rsidRPr="00614D9F">
              <w:rPr>
                <w:i/>
              </w:rPr>
              <w:t>c</w:t>
            </w:r>
            <w:r w:rsidRPr="00614D9F">
              <w:rPr>
                <w:i/>
                <w:vertAlign w:val="subscript"/>
              </w:rPr>
              <w:t>n</w:t>
            </w:r>
            <w:r w:rsidRPr="00614D9F">
              <w:t>.</w:t>
            </w:r>
          </w:p>
        </w:tc>
      </w:tr>
      <w:tr w:rsidR="00D56173" w:rsidRPr="00614D9F" w14:paraId="6156B137" w14:textId="77777777" w:rsidTr="00A30603">
        <w:tc>
          <w:tcPr>
            <w:tcW w:w="3964" w:type="dxa"/>
          </w:tcPr>
          <w:p w14:paraId="254A795A" w14:textId="77777777" w:rsidR="00D56173" w:rsidRPr="00614D9F" w:rsidRDefault="00D56173" w:rsidP="00D31B41">
            <w:pPr>
              <w:spacing w:line="240" w:lineRule="auto"/>
              <w:rPr>
                <w:rFonts w:ascii="Cambria Math" w:hAnsi="Cambria Math"/>
              </w:rPr>
            </w:pPr>
            <w:r w:rsidRPr="00614D9F">
              <w:rPr>
                <w:rFonts w:ascii="Cambria Math" w:hAnsi="Cambria Math"/>
              </w:rPr>
              <w:t>MPC(</w:t>
            </w:r>
            <w:r w:rsidRPr="00614D9F">
              <w:rPr>
                <w:rFonts w:ascii="Cambria Math" w:hAnsi="Cambria Math"/>
                <w:i/>
              </w:rPr>
              <w:t>i</w:t>
            </w:r>
            <w:r w:rsidRPr="00614D9F">
              <w:rPr>
                <w:rFonts w:ascii="Cambria Math" w:hAnsi="Cambria Math"/>
              </w:rPr>
              <w:t>)</w:t>
            </w:r>
          </w:p>
        </w:tc>
        <w:tc>
          <w:tcPr>
            <w:tcW w:w="5092" w:type="dxa"/>
          </w:tcPr>
          <w:p w14:paraId="351E2AA4" w14:textId="77777777" w:rsidR="00D56173" w:rsidRPr="00614D9F" w:rsidRDefault="00D56173" w:rsidP="00D31B41">
            <w:pPr>
              <w:spacing w:line="240" w:lineRule="auto"/>
            </w:pPr>
            <w:r w:rsidRPr="00614D9F">
              <w:t xml:space="preserve">Merkle proof for leaf </w:t>
            </w:r>
            <w:r w:rsidRPr="00614D9F">
              <w:rPr>
                <w:i/>
              </w:rPr>
              <w:t>i</w:t>
            </w:r>
            <w:r w:rsidRPr="00614D9F">
              <w:t xml:space="preserve"> of the</w:t>
            </w:r>
            <w:r w:rsidR="009B38C6" w:rsidRPr="00614D9F">
              <w:t xml:space="preserve"> merkle</w:t>
            </w:r>
            <w:r w:rsidRPr="00614D9F">
              <w:t xml:space="preserve"> hash tree with leaves </w:t>
            </w:r>
            <w:r w:rsidRPr="00614D9F">
              <w:rPr>
                <w:i/>
              </w:rPr>
              <w:t>c</w:t>
            </w:r>
            <w:r w:rsidRPr="00614D9F">
              <w:rPr>
                <w:i/>
                <w:vertAlign w:val="subscript"/>
              </w:rPr>
              <w:t>1</w:t>
            </w:r>
            <w:r w:rsidRPr="00614D9F">
              <w:t xml:space="preserve">, …, </w:t>
            </w:r>
            <w:r w:rsidRPr="00614D9F">
              <w:rPr>
                <w:i/>
              </w:rPr>
              <w:t>c</w:t>
            </w:r>
            <w:r w:rsidRPr="00614D9F">
              <w:rPr>
                <w:i/>
                <w:vertAlign w:val="subscript"/>
              </w:rPr>
              <w:t>n</w:t>
            </w:r>
            <w:r w:rsidRPr="00614D9F">
              <w:t>.</w:t>
            </w:r>
          </w:p>
        </w:tc>
      </w:tr>
      <w:tr w:rsidR="00D56173" w:rsidRPr="00614D9F" w14:paraId="5E42C58E" w14:textId="77777777" w:rsidTr="00A30603">
        <w:tc>
          <w:tcPr>
            <w:tcW w:w="3964" w:type="dxa"/>
          </w:tcPr>
          <w:p w14:paraId="55D96A70" w14:textId="77777777" w:rsidR="00D56173" w:rsidRPr="00614D9F" w:rsidRDefault="00D56173" w:rsidP="00D31B41">
            <w:pPr>
              <w:spacing w:line="240" w:lineRule="auto"/>
              <w:rPr>
                <w:rFonts w:ascii="Cambria Math" w:hAnsi="Cambria Math"/>
              </w:rPr>
            </w:pPr>
            <w:r w:rsidRPr="00614D9F">
              <w:rPr>
                <w:rFonts w:ascii="Cambria Math" w:hAnsi="Cambria Math"/>
              </w:rPr>
              <w:t>MPK(</w:t>
            </w:r>
            <w:r w:rsidRPr="00614D9F">
              <w:rPr>
                <w:rFonts w:ascii="Cambria Math" w:hAnsi="Cambria Math"/>
                <w:i/>
              </w:rPr>
              <w:t>i</w:t>
            </w:r>
            <w:r w:rsidRPr="00614D9F">
              <w:rPr>
                <w:rFonts w:ascii="Cambria Math" w:hAnsi="Cambria Math"/>
              </w:rPr>
              <w:t>)</w:t>
            </w:r>
          </w:p>
        </w:tc>
        <w:tc>
          <w:tcPr>
            <w:tcW w:w="5092" w:type="dxa"/>
          </w:tcPr>
          <w:p w14:paraId="10D53444" w14:textId="77777777" w:rsidR="00D56173" w:rsidRPr="00614D9F" w:rsidRDefault="00D56173" w:rsidP="00D31B41">
            <w:pPr>
              <w:spacing w:line="240" w:lineRule="auto"/>
            </w:pPr>
            <w:r w:rsidRPr="00614D9F">
              <w:t xml:space="preserve">Merkle proof for leaf </w:t>
            </w:r>
            <w:r w:rsidRPr="00614D9F">
              <w:rPr>
                <w:i/>
              </w:rPr>
              <w:t>i</w:t>
            </w:r>
            <w:r w:rsidRPr="00614D9F">
              <w:t xml:space="preserve"> of the</w:t>
            </w:r>
            <w:r w:rsidR="009B38C6" w:rsidRPr="00614D9F">
              <w:t xml:space="preserve"> merkle</w:t>
            </w:r>
            <w:r w:rsidRPr="00614D9F">
              <w:t xml:space="preserve"> hash tree with leaves </w:t>
            </w:r>
            <w:r w:rsidRPr="00614D9F">
              <w:rPr>
                <w:i/>
              </w:rPr>
              <w:t>k</w:t>
            </w:r>
            <w:r w:rsidRPr="00614D9F">
              <w:rPr>
                <w:i/>
                <w:vertAlign w:val="subscript"/>
              </w:rPr>
              <w:t>1</w:t>
            </w:r>
            <w:r w:rsidRPr="00614D9F">
              <w:t xml:space="preserve">, …, </w:t>
            </w:r>
            <w:r w:rsidRPr="00614D9F">
              <w:rPr>
                <w:i/>
              </w:rPr>
              <w:t>k</w:t>
            </w:r>
            <w:r w:rsidRPr="00614D9F">
              <w:rPr>
                <w:i/>
                <w:vertAlign w:val="subscript"/>
              </w:rPr>
              <w:t>n</w:t>
            </w:r>
            <w:r w:rsidRPr="00614D9F">
              <w:t>.</w:t>
            </w:r>
          </w:p>
        </w:tc>
      </w:tr>
      <w:tr w:rsidR="00D56173" w:rsidRPr="00614D9F" w14:paraId="0C5A1D68" w14:textId="77777777" w:rsidTr="00A30603">
        <w:tc>
          <w:tcPr>
            <w:tcW w:w="3964" w:type="dxa"/>
          </w:tcPr>
          <w:p w14:paraId="42A1C2E9" w14:textId="77777777" w:rsidR="00D56173" w:rsidRPr="00614D9F" w:rsidRDefault="00D56173" w:rsidP="00D31B41">
            <w:pPr>
              <w:spacing w:line="240" w:lineRule="auto"/>
              <w:rPr>
                <w:rFonts w:ascii="Cambria Math" w:hAnsi="Cambria Math"/>
                <w:i/>
              </w:rPr>
            </w:pPr>
            <w:r w:rsidRPr="00614D9F">
              <w:rPr>
                <w:rFonts w:ascii="Cambria Math" w:hAnsi="Cambria Math"/>
                <w:i/>
              </w:rPr>
              <w:t>V</w:t>
            </w:r>
          </w:p>
        </w:tc>
        <w:tc>
          <w:tcPr>
            <w:tcW w:w="5092" w:type="dxa"/>
          </w:tcPr>
          <w:p w14:paraId="52BF34D1" w14:textId="77777777" w:rsidR="00D56173" w:rsidRPr="00614D9F" w:rsidRDefault="00D56173" w:rsidP="00D31B41">
            <w:pPr>
              <w:spacing w:line="240" w:lineRule="auto"/>
            </w:pPr>
            <w:r w:rsidRPr="00614D9F">
              <w:t xml:space="preserve">Number of data samples to be revealed. </w:t>
            </w:r>
          </w:p>
        </w:tc>
      </w:tr>
      <w:tr w:rsidR="00D56173" w:rsidRPr="00614D9F" w14:paraId="770DAF67" w14:textId="77777777" w:rsidTr="00A30603">
        <w:tc>
          <w:tcPr>
            <w:tcW w:w="3964" w:type="dxa"/>
          </w:tcPr>
          <w:p w14:paraId="7826CC56" w14:textId="77777777" w:rsidR="00D56173" w:rsidRPr="00614D9F" w:rsidRDefault="00D56173" w:rsidP="00D31B41">
            <w:pPr>
              <w:spacing w:line="240" w:lineRule="auto"/>
              <w:rPr>
                <w:rFonts w:ascii="Cambria Math" w:hAnsi="Cambria Math"/>
              </w:rPr>
            </w:pPr>
            <w:r w:rsidRPr="00614D9F">
              <w:rPr>
                <w:rFonts w:ascii="Cambria Math" w:hAnsi="Cambria Math"/>
                <w:i/>
              </w:rPr>
              <w:t>R</w:t>
            </w:r>
            <w:r w:rsidRPr="00614D9F">
              <w:rPr>
                <w:rFonts w:ascii="Cambria Math" w:hAnsi="Cambria Math"/>
              </w:rPr>
              <w:t xml:space="preserve"> = {</w:t>
            </w:r>
            <w:r w:rsidRPr="00614D9F">
              <w:rPr>
                <w:rFonts w:ascii="Cambria Math" w:hAnsi="Cambria Math"/>
                <w:i/>
              </w:rPr>
              <w:t>r</w:t>
            </w:r>
            <w:r w:rsidRPr="00614D9F">
              <w:rPr>
                <w:rFonts w:ascii="Cambria Math" w:hAnsi="Cambria Math"/>
                <w:i/>
                <w:vertAlign w:val="subscript"/>
              </w:rPr>
              <w:t>1</w:t>
            </w:r>
            <w:r w:rsidRPr="00614D9F">
              <w:rPr>
                <w:rFonts w:ascii="Cambria Math" w:hAnsi="Cambria Math"/>
              </w:rPr>
              <w:t xml:space="preserve">, </w:t>
            </w:r>
            <w:r w:rsidRPr="00614D9F">
              <w:rPr>
                <w:rFonts w:ascii="Cambria Math" w:hAnsi="Cambria Math"/>
                <w:i/>
              </w:rPr>
              <w:t>r</w:t>
            </w:r>
            <w:r w:rsidRPr="00614D9F">
              <w:rPr>
                <w:rFonts w:ascii="Cambria Math" w:hAnsi="Cambria Math"/>
                <w:i/>
                <w:vertAlign w:val="subscript"/>
              </w:rPr>
              <w:t>2</w:t>
            </w:r>
            <w:r w:rsidRPr="00614D9F">
              <w:rPr>
                <w:rFonts w:ascii="Cambria Math" w:hAnsi="Cambria Math"/>
              </w:rPr>
              <w:t xml:space="preserve">, … , </w:t>
            </w:r>
            <w:r w:rsidRPr="00614D9F">
              <w:rPr>
                <w:rFonts w:ascii="Cambria Math" w:hAnsi="Cambria Math"/>
                <w:i/>
              </w:rPr>
              <w:t>r</w:t>
            </w:r>
            <w:r w:rsidRPr="00614D9F">
              <w:rPr>
                <w:rFonts w:ascii="Cambria Math" w:hAnsi="Cambria Math"/>
                <w:i/>
                <w:vertAlign w:val="subscript"/>
              </w:rPr>
              <w:t>v</w:t>
            </w:r>
            <w:r w:rsidRPr="00614D9F">
              <w:rPr>
                <w:rFonts w:ascii="Cambria Math" w:hAnsi="Cambria Math"/>
              </w:rPr>
              <w:t>}</w:t>
            </w:r>
          </w:p>
        </w:tc>
        <w:tc>
          <w:tcPr>
            <w:tcW w:w="5092" w:type="dxa"/>
          </w:tcPr>
          <w:p w14:paraId="0379E9DF" w14:textId="77777777" w:rsidR="00D56173" w:rsidRPr="00614D9F" w:rsidRDefault="00D56173" w:rsidP="00D31B41">
            <w:pPr>
              <w:spacing w:line="240" w:lineRule="auto"/>
            </w:pPr>
            <w:r w:rsidRPr="00614D9F">
              <w:t>Indexes of the samples to be revealed</w:t>
            </w:r>
          </w:p>
        </w:tc>
      </w:tr>
      <w:tr w:rsidR="00D56173" w:rsidRPr="00614D9F" w14:paraId="72547E70" w14:textId="77777777" w:rsidTr="00A30603">
        <w:tc>
          <w:tcPr>
            <w:tcW w:w="3964" w:type="dxa"/>
          </w:tcPr>
          <w:p w14:paraId="630F06BD" w14:textId="77777777" w:rsidR="00D56173" w:rsidRPr="00614D9F" w:rsidRDefault="00D56173" w:rsidP="00D31B41">
            <w:pPr>
              <w:spacing w:line="240" w:lineRule="auto"/>
              <w:rPr>
                <w:rFonts w:ascii="Cambria Math" w:hAnsi="Cambria Math"/>
                <w:i/>
              </w:rPr>
            </w:pPr>
            <w:r w:rsidRPr="00614D9F">
              <w:rPr>
                <w:rFonts w:ascii="Cambria Math" w:hAnsi="Cambria Math"/>
                <w:i/>
              </w:rPr>
              <w:t>p</w:t>
            </w:r>
          </w:p>
        </w:tc>
        <w:tc>
          <w:tcPr>
            <w:tcW w:w="5092" w:type="dxa"/>
          </w:tcPr>
          <w:p w14:paraId="52827878" w14:textId="77777777" w:rsidR="00D56173" w:rsidRPr="00614D9F" w:rsidRDefault="00D56173" w:rsidP="00D31B41">
            <w:pPr>
              <w:spacing w:line="240" w:lineRule="auto"/>
            </w:pPr>
            <w:r w:rsidRPr="00614D9F">
              <w:t>Price</w:t>
            </w:r>
          </w:p>
        </w:tc>
      </w:tr>
    </w:tbl>
    <w:p w14:paraId="2E838FA4" w14:textId="1A39152F" w:rsidR="00A010FD" w:rsidRPr="00614D9F" w:rsidRDefault="00B504DC" w:rsidP="00B504DC">
      <w:pPr>
        <w:pStyle w:val="Descripcin"/>
      </w:pPr>
      <w:bookmarkStart w:id="114" w:name="_Ref519762442"/>
      <w:bookmarkStart w:id="115" w:name="_Toc522613330"/>
      <w:r w:rsidRPr="00614D9F">
        <w:t xml:space="preserve">Table </w:t>
      </w:r>
      <w:r w:rsidR="00C83283" w:rsidRPr="00614D9F">
        <w:fldChar w:fldCharType="begin"/>
      </w:r>
      <w:r w:rsidRPr="00614D9F">
        <w:instrText xml:space="preserve"> SEQ Table \* ARABIC </w:instrText>
      </w:r>
      <w:r w:rsidR="00C83283" w:rsidRPr="00614D9F">
        <w:fldChar w:fldCharType="separate"/>
      </w:r>
      <w:r w:rsidR="00BC1638">
        <w:rPr>
          <w:noProof/>
        </w:rPr>
        <w:t>3</w:t>
      </w:r>
      <w:r w:rsidR="00C83283" w:rsidRPr="00614D9F">
        <w:fldChar w:fldCharType="end"/>
      </w:r>
      <w:bookmarkEnd w:id="114"/>
      <w:r w:rsidRPr="00614D9F">
        <w:t>. Notation for the data exchange protocol</w:t>
      </w:r>
      <w:bookmarkEnd w:id="115"/>
    </w:p>
    <w:p w14:paraId="082A5149" w14:textId="77777777" w:rsidR="009B7372" w:rsidRPr="00614D9F" w:rsidRDefault="00A41337" w:rsidP="00A010FD">
      <w:pPr>
        <w:pStyle w:val="Ttulo4"/>
      </w:pPr>
      <w:r w:rsidRPr="00614D9F">
        <w:lastRenderedPageBreak/>
        <w:t>Step</w:t>
      </w:r>
      <w:r w:rsidR="00A010FD" w:rsidRPr="00614D9F">
        <w:t xml:space="preserve"> 1. Data preparation and </w:t>
      </w:r>
      <w:r w:rsidR="00936E19" w:rsidRPr="00614D9F">
        <w:t>SC</w:t>
      </w:r>
      <w:r w:rsidR="00A010FD" w:rsidRPr="00614D9F">
        <w:t xml:space="preserve"> creation (</w:t>
      </w:r>
      <w:r w:rsidR="00667FA4" w:rsidRPr="00614D9F">
        <w:t>provider</w:t>
      </w:r>
      <w:r w:rsidR="00A010FD" w:rsidRPr="00614D9F">
        <w:t>)</w:t>
      </w:r>
    </w:p>
    <w:p w14:paraId="5A7D14AA" w14:textId="3206B9E7" w:rsidR="00A010FD" w:rsidRPr="00614D9F" w:rsidRDefault="00F424A1" w:rsidP="004A5780">
      <w:r w:rsidRPr="00614D9F">
        <w:t xml:space="preserve">The </w:t>
      </w:r>
      <w:r w:rsidR="00274B7F" w:rsidRPr="00614D9F">
        <w:t>provider</w:t>
      </w:r>
      <w:r w:rsidRPr="00614D9F">
        <w:t xml:space="preserve"> must prepare the data, splitting it in different samples. There w</w:t>
      </w:r>
      <w:r w:rsidR="00446DA7" w:rsidRPr="00614D9F">
        <w:t>ill be cases where data splits “naturally”</w:t>
      </w:r>
      <w:r w:rsidRPr="00614D9F">
        <w:t xml:space="preserve"> (e.g. records of a database, where each record is a sample) and others where samples must be generated from a compact source of data (</w:t>
      </w:r>
      <w:r w:rsidR="008716CB" w:rsidRPr="00614D9F">
        <w:t xml:space="preserve">e.g. </w:t>
      </w:r>
      <w:r w:rsidRPr="00614D9F">
        <w:t xml:space="preserve">video). Data must be sorted, using the most valuable variable, in case there are multiple ones. This will avoid a potential attack explained in Section </w:t>
      </w:r>
      <w:r w:rsidR="00C83283" w:rsidRPr="00614D9F">
        <w:fldChar w:fldCharType="begin"/>
      </w:r>
      <w:r w:rsidR="003C682C" w:rsidRPr="00614D9F">
        <w:instrText xml:space="preserve"> REF _Ref519762908 \w \h </w:instrText>
      </w:r>
      <w:r w:rsidR="00C83283" w:rsidRPr="00614D9F">
        <w:fldChar w:fldCharType="separate"/>
      </w:r>
      <w:r w:rsidR="00BC1638">
        <w:t>3.4</w:t>
      </w:r>
      <w:r w:rsidR="00C83283" w:rsidRPr="00614D9F">
        <w:fldChar w:fldCharType="end"/>
      </w:r>
      <w:r w:rsidR="00A010FD" w:rsidRPr="00614D9F">
        <w:t>.</w:t>
      </w:r>
    </w:p>
    <w:p w14:paraId="0B8EB1FA" w14:textId="77777777" w:rsidR="00A010FD" w:rsidRPr="00614D9F" w:rsidRDefault="00A010FD" w:rsidP="00A010FD">
      <w:r w:rsidRPr="00614D9F">
        <w:t xml:space="preserve">A random seed number, </w:t>
      </w:r>
      <w:r w:rsidRPr="00614D9F">
        <w:rPr>
          <w:i/>
        </w:rPr>
        <w:t>s</w:t>
      </w:r>
      <w:r w:rsidRPr="00614D9F">
        <w:t xml:space="preserve">, must be generated in order to create the keys that will encrypt each sample of the whole data separately. Once data is </w:t>
      </w:r>
      <w:r w:rsidR="008716CB" w:rsidRPr="00614D9F">
        <w:t xml:space="preserve">split </w:t>
      </w:r>
      <w:r w:rsidRPr="00614D9F">
        <w:t xml:space="preserve">into different samples and a seed is created, </w:t>
      </w:r>
      <w:r w:rsidR="008716CB" w:rsidRPr="00614D9F">
        <w:t>the provide</w:t>
      </w:r>
      <w:r w:rsidR="00667FA4" w:rsidRPr="00614D9F">
        <w:t>r</w:t>
      </w:r>
      <w:r w:rsidRPr="00614D9F">
        <w:t xml:space="preserve"> must create two</w:t>
      </w:r>
      <w:r w:rsidR="009B38C6" w:rsidRPr="00614D9F">
        <w:t xml:space="preserve"> merkle</w:t>
      </w:r>
      <w:r w:rsidRPr="00614D9F">
        <w:t xml:space="preserve"> </w:t>
      </w:r>
      <w:r w:rsidR="003C682C" w:rsidRPr="00614D9F">
        <w:t>h</w:t>
      </w:r>
      <w:r w:rsidRPr="00614D9F">
        <w:t xml:space="preserve">ash </w:t>
      </w:r>
      <w:r w:rsidR="003C682C" w:rsidRPr="00614D9F">
        <w:t>t</w:t>
      </w:r>
      <w:r w:rsidRPr="00614D9F">
        <w:t>rees:</w:t>
      </w:r>
    </w:p>
    <w:p w14:paraId="7C4E6CBA" w14:textId="637D4BBA" w:rsidR="00A010FD" w:rsidRPr="00614D9F" w:rsidRDefault="00A010FD" w:rsidP="00A010FD">
      <w:pPr>
        <w:pStyle w:val="Prrafodelista"/>
        <w:numPr>
          <w:ilvl w:val="0"/>
          <w:numId w:val="33"/>
        </w:numPr>
      </w:pPr>
      <w:r w:rsidRPr="00614D9F">
        <w:t xml:space="preserve">Merkle </w:t>
      </w:r>
      <w:r w:rsidR="00895675" w:rsidRPr="00614D9F">
        <w:t>t</w:t>
      </w:r>
      <w:r w:rsidRPr="00614D9F">
        <w:t>ree</w:t>
      </w:r>
      <w:r w:rsidR="003C682C" w:rsidRPr="00614D9F">
        <w:t xml:space="preserve"> of encrypted data</w:t>
      </w:r>
      <w:r w:rsidRPr="00614D9F">
        <w:t xml:space="preserve">: each leaf will be an encrypted data sample </w:t>
      </w:r>
      <w:r w:rsidRPr="00614D9F">
        <w:rPr>
          <w:i/>
        </w:rPr>
        <w:t>c</w:t>
      </w:r>
      <w:r w:rsidRPr="00614D9F">
        <w:rPr>
          <w:i/>
          <w:vertAlign w:val="subscript"/>
        </w:rPr>
        <w:t>i</w:t>
      </w:r>
      <w:r w:rsidRPr="00614D9F">
        <w:t>.</w:t>
      </w:r>
      <w:r w:rsidR="00895675" w:rsidRPr="00614D9F">
        <w:t xml:space="preserve"> An example is shown in </w:t>
      </w:r>
      <w:r w:rsidR="00C83283" w:rsidRPr="00614D9F">
        <w:fldChar w:fldCharType="begin"/>
      </w:r>
      <w:r w:rsidR="00895675" w:rsidRPr="00614D9F">
        <w:instrText xml:space="preserve"> REF _Ref519763307 \h </w:instrText>
      </w:r>
      <w:r w:rsidR="00C83283" w:rsidRPr="00614D9F">
        <w:fldChar w:fldCharType="separate"/>
      </w:r>
      <w:r w:rsidR="00BC1638" w:rsidRPr="00614D9F">
        <w:t xml:space="preserve">Figure </w:t>
      </w:r>
      <w:r w:rsidR="00BC1638">
        <w:rPr>
          <w:noProof/>
        </w:rPr>
        <w:t>13</w:t>
      </w:r>
      <w:r w:rsidR="00C83283" w:rsidRPr="00614D9F">
        <w:fldChar w:fldCharType="end"/>
      </w:r>
      <w:r w:rsidR="00895675" w:rsidRPr="00614D9F">
        <w:t>.</w:t>
      </w:r>
    </w:p>
    <w:p w14:paraId="67AE2284" w14:textId="28768AAC" w:rsidR="00895675" w:rsidRPr="00614D9F" w:rsidRDefault="00A010FD">
      <w:pPr>
        <w:pStyle w:val="Prrafodelista"/>
        <w:numPr>
          <w:ilvl w:val="0"/>
          <w:numId w:val="33"/>
        </w:numPr>
      </w:pPr>
      <w:r w:rsidRPr="00614D9F">
        <w:t xml:space="preserve">Merkle </w:t>
      </w:r>
      <w:r w:rsidR="00895675" w:rsidRPr="00614D9F">
        <w:t>t</w:t>
      </w:r>
      <w:r w:rsidRPr="00614D9F">
        <w:t>ree</w:t>
      </w:r>
      <w:r w:rsidR="00895675" w:rsidRPr="00614D9F">
        <w:t xml:space="preserve"> of keys</w:t>
      </w:r>
      <w:r w:rsidRPr="00614D9F">
        <w:t xml:space="preserve">: </w:t>
      </w:r>
      <w:r w:rsidR="00895675" w:rsidRPr="00614D9F">
        <w:t>e</w:t>
      </w:r>
      <w:r w:rsidRPr="00614D9F">
        <w:t>ach leaf will be the key that decipher</w:t>
      </w:r>
      <w:r w:rsidR="006402B7" w:rsidRPr="00614D9F">
        <w:t>s</w:t>
      </w:r>
      <w:r w:rsidRPr="00614D9F">
        <w:t xml:space="preserve"> the same element in the </w:t>
      </w:r>
      <w:r w:rsidR="003C5A88" w:rsidRPr="00614D9F">
        <w:t>Encrypted data</w:t>
      </w:r>
      <w:r w:rsidR="009B38C6" w:rsidRPr="00614D9F">
        <w:t xml:space="preserve"> merkle</w:t>
      </w:r>
      <w:r w:rsidR="008124ED" w:rsidRPr="00614D9F">
        <w:t xml:space="preserve"> t</w:t>
      </w:r>
      <w:r w:rsidR="003C5A88" w:rsidRPr="00614D9F">
        <w:t>ree</w:t>
      </w:r>
      <w:r w:rsidRPr="00614D9F">
        <w:t>.</w:t>
      </w:r>
      <w:r w:rsidR="00895675" w:rsidRPr="00614D9F">
        <w:t xml:space="preserve"> An example is presented in </w:t>
      </w:r>
      <w:r w:rsidR="00C83283" w:rsidRPr="00614D9F">
        <w:fldChar w:fldCharType="begin"/>
      </w:r>
      <w:r w:rsidR="00895675" w:rsidRPr="00614D9F">
        <w:instrText xml:space="preserve"> REF _Ref519763330 \h </w:instrText>
      </w:r>
      <w:r w:rsidR="00C83283" w:rsidRPr="00614D9F">
        <w:fldChar w:fldCharType="separate"/>
      </w:r>
      <w:r w:rsidR="00BC1638" w:rsidRPr="00614D9F">
        <w:t xml:space="preserve">Figure </w:t>
      </w:r>
      <w:r w:rsidR="00BC1638">
        <w:rPr>
          <w:noProof/>
        </w:rPr>
        <w:t>14</w:t>
      </w:r>
      <w:r w:rsidR="00C83283" w:rsidRPr="00614D9F">
        <w:fldChar w:fldCharType="end"/>
      </w:r>
      <w:r w:rsidR="00895675" w:rsidRPr="00614D9F">
        <w:t>.</w:t>
      </w:r>
    </w:p>
    <w:p w14:paraId="1E6F010A" w14:textId="77777777" w:rsidR="00895675" w:rsidRPr="00614D9F" w:rsidRDefault="00895675" w:rsidP="00895675">
      <w:pPr>
        <w:keepNext/>
        <w:jc w:val="center"/>
      </w:pPr>
      <w:r w:rsidRPr="00614D9F">
        <w:rPr>
          <w:noProof/>
          <w:lang w:eastAsia="en-GB"/>
        </w:rPr>
        <w:drawing>
          <wp:inline distT="0" distB="0" distL="0" distR="0" wp14:anchorId="49B4DA4B" wp14:editId="3A2740B2">
            <wp:extent cx="5756910" cy="36347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ypto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3634740"/>
                    </a:xfrm>
                    <a:prstGeom prst="rect">
                      <a:avLst/>
                    </a:prstGeom>
                  </pic:spPr>
                </pic:pic>
              </a:graphicData>
            </a:graphic>
          </wp:inline>
        </w:drawing>
      </w:r>
    </w:p>
    <w:p w14:paraId="2387A35E" w14:textId="280507B4" w:rsidR="00895675" w:rsidRPr="00614D9F" w:rsidRDefault="00895675" w:rsidP="00895675">
      <w:pPr>
        <w:pStyle w:val="Descripcin"/>
      </w:pPr>
      <w:bookmarkStart w:id="116" w:name="_Ref519763307"/>
      <w:bookmarkStart w:id="117" w:name="_Toc522613323"/>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13</w:t>
      </w:r>
      <w:r w:rsidR="00C83283" w:rsidRPr="00614D9F">
        <w:fldChar w:fldCharType="end"/>
      </w:r>
      <w:bookmarkEnd w:id="116"/>
      <w:r w:rsidRPr="00614D9F">
        <w:t>.</w:t>
      </w:r>
      <w:r w:rsidR="009B38C6" w:rsidRPr="00614D9F">
        <w:t xml:space="preserve"> merkle</w:t>
      </w:r>
      <w:r w:rsidRPr="00614D9F">
        <w:t xml:space="preserve"> tree of encrypted data. In this example, MRC=H</w:t>
      </w:r>
      <w:r w:rsidRPr="00614D9F">
        <w:rPr>
          <w:vertAlign w:val="subscript"/>
        </w:rPr>
        <w:t>0123</w:t>
      </w:r>
      <w:bookmarkEnd w:id="117"/>
    </w:p>
    <w:p w14:paraId="2593129C" w14:textId="77777777" w:rsidR="003C682C" w:rsidRPr="00614D9F" w:rsidRDefault="00E26586" w:rsidP="008F0E3B">
      <w:pPr>
        <w:keepNext/>
        <w:jc w:val="center"/>
      </w:pPr>
      <w:r w:rsidRPr="00614D9F">
        <w:rPr>
          <w:noProof/>
          <w:lang w:eastAsia="en-GB"/>
        </w:rPr>
        <w:lastRenderedPageBreak/>
        <w:drawing>
          <wp:inline distT="0" distB="0" distL="0" distR="0" wp14:anchorId="0EE9B127" wp14:editId="363DD965">
            <wp:extent cx="5756910" cy="28568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y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910" cy="2856865"/>
                    </a:xfrm>
                    <a:prstGeom prst="rect">
                      <a:avLst/>
                    </a:prstGeom>
                  </pic:spPr>
                </pic:pic>
              </a:graphicData>
            </a:graphic>
          </wp:inline>
        </w:drawing>
      </w:r>
    </w:p>
    <w:p w14:paraId="163DACC3" w14:textId="6FBF1C23" w:rsidR="00E26586" w:rsidRPr="00614D9F" w:rsidRDefault="003C682C" w:rsidP="00895675">
      <w:pPr>
        <w:pStyle w:val="Descripcin"/>
      </w:pPr>
      <w:bookmarkStart w:id="118" w:name="_Ref519763330"/>
      <w:bookmarkStart w:id="119" w:name="_Toc522613324"/>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14</w:t>
      </w:r>
      <w:r w:rsidR="00C83283" w:rsidRPr="00614D9F">
        <w:fldChar w:fldCharType="end"/>
      </w:r>
      <w:bookmarkEnd w:id="118"/>
      <w:r w:rsidRPr="00614D9F">
        <w:t>.</w:t>
      </w:r>
      <w:r w:rsidR="009B38C6" w:rsidRPr="00614D9F">
        <w:t xml:space="preserve"> merkle</w:t>
      </w:r>
      <w:r w:rsidRPr="00614D9F">
        <w:t xml:space="preserve"> tree of keys. In this example figure </w:t>
      </w:r>
      <w:r w:rsidR="00C0604A" w:rsidRPr="00614D9F">
        <w:t xml:space="preserve">MRK </w:t>
      </w:r>
      <w:r w:rsidRPr="00614D9F">
        <w:t>= Hk</w:t>
      </w:r>
      <w:r w:rsidRPr="00614D9F">
        <w:rPr>
          <w:vertAlign w:val="subscript"/>
        </w:rPr>
        <w:t>0123</w:t>
      </w:r>
      <w:bookmarkEnd w:id="119"/>
    </w:p>
    <w:p w14:paraId="57197042" w14:textId="77777777" w:rsidR="00A010FD" w:rsidRPr="00614D9F" w:rsidRDefault="00A010FD">
      <w:r w:rsidRPr="00614D9F">
        <w:t xml:space="preserve">Now the </w:t>
      </w:r>
      <w:r w:rsidR="00D80BEE" w:rsidRPr="00614D9F">
        <w:t xml:space="preserve">provider </w:t>
      </w:r>
      <w:r w:rsidRPr="00614D9F">
        <w:t xml:space="preserve">must deploy a public </w:t>
      </w:r>
      <w:r w:rsidR="008716CB" w:rsidRPr="00614D9F">
        <w:t>SC</w:t>
      </w:r>
      <w:r w:rsidRPr="00614D9F">
        <w:t xml:space="preserve"> showing the specifications of the data offered, including a description of the data offered, the price of the whole data and the total number of samples it consists of.</w:t>
      </w:r>
    </w:p>
    <w:p w14:paraId="05F46F65" w14:textId="77777777" w:rsidR="00D80BEE" w:rsidRPr="00614D9F" w:rsidRDefault="00D80BEE" w:rsidP="004A5780">
      <w:pPr>
        <w:pStyle w:val="Prrafodelista"/>
        <w:numPr>
          <w:ilvl w:val="0"/>
          <w:numId w:val="49"/>
        </w:numPr>
      </w:pPr>
      <w:r w:rsidRPr="00614D9F">
        <w:t>(Provider→SC) n: the total number of samples.</w:t>
      </w:r>
    </w:p>
    <w:p w14:paraId="0D6219E3" w14:textId="77777777" w:rsidR="00D80BEE" w:rsidRPr="00614D9F" w:rsidRDefault="00D80BEE" w:rsidP="004A5780">
      <w:pPr>
        <w:pStyle w:val="Prrafodelista"/>
        <w:numPr>
          <w:ilvl w:val="0"/>
          <w:numId w:val="49"/>
        </w:numPr>
      </w:pPr>
      <w:r w:rsidRPr="00614D9F">
        <w:t>(Provider→SC) p: price of the data willing to sell.</w:t>
      </w:r>
    </w:p>
    <w:p w14:paraId="0787C2AE" w14:textId="77777777" w:rsidR="006402B7" w:rsidRPr="00614D9F" w:rsidRDefault="00D80BEE" w:rsidP="004A5780">
      <w:pPr>
        <w:pStyle w:val="Prrafodelista"/>
        <w:numPr>
          <w:ilvl w:val="0"/>
          <w:numId w:val="49"/>
        </w:numPr>
      </w:pPr>
      <w:r w:rsidRPr="00614D9F">
        <w:t>(Provider→SC) MRC: the root of the encrypted data</w:t>
      </w:r>
      <w:r w:rsidR="009B38C6" w:rsidRPr="00614D9F">
        <w:t xml:space="preserve"> merkle</w:t>
      </w:r>
      <w:r w:rsidRPr="00614D9F">
        <w:t xml:space="preserve"> tree of the encrypted data. In addition to its use in the protocol, it will act as a check that bulk data was received correctly.</w:t>
      </w:r>
    </w:p>
    <w:p w14:paraId="7E443CF0" w14:textId="77777777" w:rsidR="006402B7" w:rsidRPr="00614D9F" w:rsidRDefault="00D80BEE" w:rsidP="004A5780">
      <w:pPr>
        <w:pStyle w:val="Prrafodelista"/>
        <w:numPr>
          <w:ilvl w:val="0"/>
          <w:numId w:val="49"/>
        </w:numPr>
      </w:pPr>
      <w:r w:rsidRPr="00614D9F">
        <w:t>(Provider→SC) MRK: the root of the keys</w:t>
      </w:r>
      <w:r w:rsidR="009B38C6" w:rsidRPr="00614D9F">
        <w:t xml:space="preserve"> merkle</w:t>
      </w:r>
      <w:r w:rsidRPr="00614D9F">
        <w:t xml:space="preserve"> tree of the keys that encrypts each sample.</w:t>
      </w:r>
    </w:p>
    <w:p w14:paraId="1AE2B814" w14:textId="77777777" w:rsidR="004104AC" w:rsidRPr="00614D9F" w:rsidRDefault="00A41337">
      <w:pPr>
        <w:pStyle w:val="Ttulo4"/>
      </w:pPr>
      <w:r w:rsidRPr="00614D9F">
        <w:t>Step</w:t>
      </w:r>
      <w:r w:rsidR="004104AC" w:rsidRPr="00614D9F">
        <w:t xml:space="preserve"> 2. Data shipping (</w:t>
      </w:r>
      <w:r w:rsidR="00D80BEE" w:rsidRPr="00614D9F">
        <w:t>provider</w:t>
      </w:r>
      <w:r w:rsidR="004104AC" w:rsidRPr="00614D9F">
        <w:t>)</w:t>
      </w:r>
    </w:p>
    <w:p w14:paraId="06BC9888" w14:textId="77777777" w:rsidR="00D80BEE" w:rsidRPr="00614D9F" w:rsidRDefault="00D80BEE" w:rsidP="004A5780">
      <w:r w:rsidRPr="00614D9F">
        <w:t xml:space="preserve">Once a consumer has made contact, the </w:t>
      </w:r>
      <w:r w:rsidR="00274B7F" w:rsidRPr="00614D9F">
        <w:t>provider</w:t>
      </w:r>
      <w:r w:rsidRPr="00614D9F">
        <w:t xml:space="preserve"> sends off-blockchain:</w:t>
      </w:r>
    </w:p>
    <w:p w14:paraId="0C3454E7" w14:textId="77777777" w:rsidR="00D80BEE" w:rsidRPr="00614D9F" w:rsidRDefault="00D80BEE" w:rsidP="004A5780">
      <w:pPr>
        <w:pStyle w:val="Prrafodelista"/>
        <w:numPr>
          <w:ilvl w:val="0"/>
          <w:numId w:val="44"/>
        </w:numPr>
      </w:pPr>
      <w:r w:rsidRPr="00614D9F">
        <w:t>(Provider→Consumer) C={c</w:t>
      </w:r>
      <w:r w:rsidRPr="00614D9F">
        <w:rPr>
          <w:vertAlign w:val="subscript"/>
        </w:rPr>
        <w:t>i</w:t>
      </w:r>
      <w:r w:rsidRPr="00614D9F">
        <w:t>}: all data samples encrypted.</w:t>
      </w:r>
    </w:p>
    <w:p w14:paraId="4EA9DDEF" w14:textId="77777777" w:rsidR="00D80BEE" w:rsidRPr="00614D9F" w:rsidRDefault="00D80BEE" w:rsidP="004A5780">
      <w:pPr>
        <w:pStyle w:val="Prrafodelista"/>
        <w:numPr>
          <w:ilvl w:val="0"/>
          <w:numId w:val="44"/>
        </w:numPr>
      </w:pPr>
      <w:r w:rsidRPr="00614D9F">
        <w:t>(Provider→Consumer) v: number of data samples to be revealed.</w:t>
      </w:r>
    </w:p>
    <w:p w14:paraId="65B4069E" w14:textId="6DD6955F" w:rsidR="00995E85" w:rsidRPr="00614D9F" w:rsidRDefault="00D80BEE" w:rsidP="004A5780">
      <w:r w:rsidRPr="00614D9F">
        <w:t>These items do not provide any relevant information about the data to the consumer, other than already known aspects such as size. The off-blockchain channel used has to be encrypted to avoid a potential attack explained in</w:t>
      </w:r>
      <w:r w:rsidR="00C0604A" w:rsidRPr="00614D9F">
        <w:t xml:space="preserve"> Section</w:t>
      </w:r>
      <w:r w:rsidR="004104AC" w:rsidRPr="00614D9F">
        <w:t xml:space="preserve"> </w:t>
      </w:r>
      <w:r w:rsidR="00C83283" w:rsidRPr="00614D9F">
        <w:fldChar w:fldCharType="begin"/>
      </w:r>
      <w:r w:rsidR="00C0604A" w:rsidRPr="00614D9F">
        <w:instrText xml:space="preserve"> REF _Ref519763481 \w \h </w:instrText>
      </w:r>
      <w:r w:rsidR="00C83283" w:rsidRPr="00614D9F">
        <w:fldChar w:fldCharType="separate"/>
      </w:r>
      <w:r w:rsidR="00BC1638">
        <w:t>3.4</w:t>
      </w:r>
      <w:r w:rsidR="00C83283" w:rsidRPr="00614D9F">
        <w:fldChar w:fldCharType="end"/>
      </w:r>
      <w:r w:rsidR="004104AC" w:rsidRPr="00614D9F">
        <w:t xml:space="preserve">. </w:t>
      </w:r>
    </w:p>
    <w:p w14:paraId="466ED1B6" w14:textId="77777777" w:rsidR="004104AC" w:rsidRPr="00614D9F" w:rsidRDefault="00A41337" w:rsidP="004104AC">
      <w:pPr>
        <w:pStyle w:val="Ttulo4"/>
      </w:pPr>
      <w:r w:rsidRPr="00614D9F">
        <w:lastRenderedPageBreak/>
        <w:t>Step</w:t>
      </w:r>
      <w:r w:rsidR="004104AC" w:rsidRPr="00614D9F">
        <w:t xml:space="preserve"> 3. Selection of the samples to be revealed (</w:t>
      </w:r>
      <w:r w:rsidR="00D80BEE" w:rsidRPr="00614D9F">
        <w:t>consumer</w:t>
      </w:r>
      <w:r w:rsidR="004104AC" w:rsidRPr="00614D9F">
        <w:t>)</w:t>
      </w:r>
    </w:p>
    <w:p w14:paraId="247005B1" w14:textId="77777777" w:rsidR="00D80BEE" w:rsidRPr="00614D9F" w:rsidRDefault="00D80BEE" w:rsidP="004A5780">
      <w:r w:rsidRPr="00614D9F">
        <w:t xml:space="preserve">Once the consumer has checked </w:t>
      </w:r>
      <w:r w:rsidR="00F8183F" w:rsidRPr="00614D9F">
        <w:t xml:space="preserve">that </w:t>
      </w:r>
      <w:r w:rsidRPr="00614D9F">
        <w:t xml:space="preserve">he </w:t>
      </w:r>
      <w:r w:rsidR="00F8183F" w:rsidRPr="00614D9F">
        <w:t xml:space="preserve">has </w:t>
      </w:r>
      <w:r w:rsidRPr="00614D9F">
        <w:t xml:space="preserve">received the information correctly, he sends to the </w:t>
      </w:r>
      <w:r w:rsidR="00274B7F" w:rsidRPr="00614D9F">
        <w:t>provider</w:t>
      </w:r>
      <w:r w:rsidRPr="00614D9F">
        <w:t>:</w:t>
      </w:r>
    </w:p>
    <w:p w14:paraId="78971138" w14:textId="77777777" w:rsidR="004104AC" w:rsidRPr="00614D9F" w:rsidRDefault="00D80BEE" w:rsidP="004A5780">
      <w:pPr>
        <w:pStyle w:val="Prrafodelista"/>
      </w:pPr>
      <w:r w:rsidRPr="00614D9F">
        <w:t>(Consumer→Provider) R: indexes of the samples th</w:t>
      </w:r>
      <w:r w:rsidR="00F8183F" w:rsidRPr="00614D9F">
        <w:t xml:space="preserve">e consumer wants to check. Notice that they </w:t>
      </w:r>
      <w:r w:rsidRPr="00614D9F">
        <w:t>will be random samples because the consumer does not have any information about the data.</w:t>
      </w:r>
    </w:p>
    <w:p w14:paraId="567C7AD7" w14:textId="77777777" w:rsidR="004104AC" w:rsidRPr="00614D9F" w:rsidRDefault="00A41337" w:rsidP="004104AC">
      <w:pPr>
        <w:pStyle w:val="Ttulo4"/>
      </w:pPr>
      <w:r w:rsidRPr="00614D9F">
        <w:t>Step</w:t>
      </w:r>
      <w:r w:rsidR="004104AC" w:rsidRPr="00614D9F">
        <w:t xml:space="preserve"> 4. Sample keys revelation (</w:t>
      </w:r>
      <w:r w:rsidR="00274B7F" w:rsidRPr="00614D9F">
        <w:t>provider</w:t>
      </w:r>
      <w:r w:rsidR="004104AC" w:rsidRPr="00614D9F">
        <w:t>)</w:t>
      </w:r>
    </w:p>
    <w:p w14:paraId="008180B9" w14:textId="77777777" w:rsidR="004104AC" w:rsidRPr="00614D9F" w:rsidRDefault="004104AC" w:rsidP="004104AC">
      <w:r w:rsidRPr="00614D9F">
        <w:t xml:space="preserve">The </w:t>
      </w:r>
      <w:r w:rsidR="00274B7F" w:rsidRPr="00614D9F">
        <w:t xml:space="preserve">provider </w:t>
      </w:r>
      <w:r w:rsidRPr="00614D9F">
        <w:t xml:space="preserve">sends to the </w:t>
      </w:r>
      <w:r w:rsidR="00274B7F" w:rsidRPr="00614D9F">
        <w:t>consumer</w:t>
      </w:r>
      <w:r w:rsidRPr="00614D9F">
        <w:t xml:space="preserve">: </w:t>
      </w:r>
    </w:p>
    <w:p w14:paraId="0333DAEE" w14:textId="77777777" w:rsidR="004104AC" w:rsidRPr="00614D9F" w:rsidRDefault="004104AC" w:rsidP="004104AC">
      <w:pPr>
        <w:pStyle w:val="Prrafodelista"/>
        <w:numPr>
          <w:ilvl w:val="0"/>
          <w:numId w:val="36"/>
        </w:numPr>
      </w:pPr>
      <w:r w:rsidRPr="00614D9F">
        <w:t>(</w:t>
      </w:r>
      <w:r w:rsidR="00274B7F" w:rsidRPr="00614D9F">
        <w:t>Provider</w:t>
      </w:r>
      <w:r w:rsidRPr="00614D9F">
        <w:t>→</w:t>
      </w:r>
      <w:r w:rsidR="00274B7F" w:rsidRPr="00614D9F">
        <w:t>Consumer</w:t>
      </w:r>
      <w:r w:rsidRPr="00614D9F">
        <w:t xml:space="preserve">) </w:t>
      </w:r>
      <m:oMath>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  ∀  j∈R</m:t>
        </m:r>
      </m:oMath>
      <w:r w:rsidRPr="00614D9F">
        <w:t>: the keys that decipher the samples that B has chosen.</w:t>
      </w:r>
    </w:p>
    <w:p w14:paraId="776285E5" w14:textId="77777777" w:rsidR="004104AC" w:rsidRPr="00614D9F" w:rsidRDefault="004104AC" w:rsidP="004104AC">
      <w:pPr>
        <w:pStyle w:val="Prrafodelista"/>
        <w:numPr>
          <w:ilvl w:val="0"/>
          <w:numId w:val="36"/>
        </w:numPr>
      </w:pPr>
      <w:r w:rsidRPr="00614D9F">
        <w:t>(</w:t>
      </w:r>
      <w:r w:rsidR="00274B7F" w:rsidRPr="00614D9F">
        <w:t>Provider</w:t>
      </w:r>
      <w:r w:rsidRPr="00614D9F">
        <w:t>→</w:t>
      </w:r>
      <w:r w:rsidR="00274B7F" w:rsidRPr="00614D9F">
        <w:t>Consumer</w:t>
      </w:r>
      <w:r w:rsidRPr="00614D9F">
        <w:t xml:space="preserve">) </w:t>
      </w:r>
      <m:oMath>
        <m:r>
          <w:rPr>
            <w:rFonts w:ascii="Cambria Math" w:hAnsi="Cambria Math"/>
          </w:rPr>
          <m:t>{MPK</m:t>
        </m:r>
        <m:d>
          <m:dPr>
            <m:ctrlPr>
              <w:rPr>
                <w:rFonts w:ascii="Cambria Math" w:hAnsi="Cambria Math"/>
                <w:i/>
              </w:rPr>
            </m:ctrlPr>
          </m:dPr>
          <m:e>
            <m:r>
              <w:rPr>
                <w:rFonts w:ascii="Cambria Math" w:hAnsi="Cambria Math"/>
              </w:rPr>
              <m:t>j</m:t>
            </m:r>
          </m:e>
        </m:d>
        <m:r>
          <w:rPr>
            <w:rFonts w:ascii="Cambria Math" w:hAnsi="Cambria Math"/>
          </w:rPr>
          <m:t>}  ∀  j∈R</m:t>
        </m:r>
      </m:oMath>
      <w:r w:rsidRPr="00614D9F">
        <w:t>: the</w:t>
      </w:r>
      <w:r w:rsidR="009B38C6" w:rsidRPr="00614D9F">
        <w:t xml:space="preserve"> merkle</w:t>
      </w:r>
      <w:r w:rsidRPr="00614D9F">
        <w:t xml:space="preserve"> proofs</w:t>
      </w:r>
      <w:r w:rsidR="00F506E8" w:rsidRPr="00614D9F">
        <w:rPr>
          <w:rStyle w:val="Refdenotaalpie"/>
        </w:rPr>
        <w:footnoteReference w:id="1"/>
      </w:r>
      <w:r w:rsidRPr="00614D9F">
        <w:t xml:space="preserve"> that ensure these keys are part of the original key tree, and so have not been altered.</w:t>
      </w:r>
    </w:p>
    <w:p w14:paraId="19B798B1" w14:textId="77777777" w:rsidR="004104AC" w:rsidRPr="00614D9F" w:rsidRDefault="00A41337" w:rsidP="004104AC">
      <w:pPr>
        <w:pStyle w:val="Ttulo4"/>
      </w:pPr>
      <w:r w:rsidRPr="00614D9F">
        <w:t>Step</w:t>
      </w:r>
      <w:r w:rsidR="004104AC" w:rsidRPr="00614D9F">
        <w:t xml:space="preserve"> 5. Payment (</w:t>
      </w:r>
      <w:r w:rsidR="00274B7F" w:rsidRPr="00614D9F">
        <w:t>consumer</w:t>
      </w:r>
      <w:r w:rsidR="004104AC" w:rsidRPr="00614D9F">
        <w:t>)</w:t>
      </w:r>
    </w:p>
    <w:p w14:paraId="33697839" w14:textId="77777777" w:rsidR="00274B7F" w:rsidRPr="00614D9F" w:rsidRDefault="00274B7F" w:rsidP="00274B7F">
      <w:r w:rsidRPr="00614D9F">
        <w:t xml:space="preserve">Now, the consumer has all the information needed to make a decision on whether to buy the data or not. Protocol-wise, all he needs is to make sure the keys revealed correspond to the original key tree by using the merkle proofs. Not doing so would make him vulnerable as the decrypted samples may not correspond to the data set. As to whether the information in the whole data is worth the price, the question goes </w:t>
      </w:r>
      <w:r w:rsidR="000075F8" w:rsidRPr="00614D9F">
        <w:t>beyond the scope of this paper.</w:t>
      </w:r>
    </w:p>
    <w:p w14:paraId="7035E5D7" w14:textId="77777777" w:rsidR="00274B7F" w:rsidRPr="00614D9F" w:rsidRDefault="00274B7F" w:rsidP="004A5780">
      <w:pPr>
        <w:pStyle w:val="Prrafodelista"/>
        <w:numPr>
          <w:ilvl w:val="0"/>
          <w:numId w:val="46"/>
        </w:numPr>
      </w:pPr>
      <w:r w:rsidRPr="00614D9F">
        <w:t>(Consumer→SC) payment.</w:t>
      </w:r>
    </w:p>
    <w:p w14:paraId="5EBF5FB7" w14:textId="77777777" w:rsidR="004104AC" w:rsidRPr="00614D9F" w:rsidRDefault="00274B7F" w:rsidP="004A5780">
      <w:pPr>
        <w:pStyle w:val="Prrafodelista"/>
        <w:numPr>
          <w:ilvl w:val="1"/>
          <w:numId w:val="46"/>
        </w:numPr>
      </w:pPr>
      <w:r w:rsidRPr="00614D9F">
        <w:t>SC triggers Timeout 1: if the provider does nothing, the consumer is reimbursed and the protocol ends</w:t>
      </w:r>
      <w:r w:rsidR="006402B7" w:rsidRPr="00614D9F">
        <w:t>; otherwise the providers gets paid once the timeout triggers.</w:t>
      </w:r>
    </w:p>
    <w:p w14:paraId="6EC7DDFF" w14:textId="77777777" w:rsidR="004104AC" w:rsidRPr="00614D9F" w:rsidRDefault="00A41337" w:rsidP="004104AC">
      <w:pPr>
        <w:pStyle w:val="Ttulo4"/>
      </w:pPr>
      <w:r w:rsidRPr="00614D9F">
        <w:t>Step</w:t>
      </w:r>
      <w:r w:rsidR="004104AC" w:rsidRPr="00614D9F">
        <w:t xml:space="preserve"> 6. </w:t>
      </w:r>
      <w:r w:rsidR="00DF5B9B" w:rsidRPr="00614D9F">
        <w:t>Salt release</w:t>
      </w:r>
      <w:r w:rsidR="004104AC" w:rsidRPr="00614D9F">
        <w:t xml:space="preserve"> (</w:t>
      </w:r>
      <w:r w:rsidR="00667FA4" w:rsidRPr="00614D9F">
        <w:t>provider</w:t>
      </w:r>
      <w:r w:rsidR="004104AC" w:rsidRPr="00614D9F">
        <w:t>)</w:t>
      </w:r>
    </w:p>
    <w:p w14:paraId="049C7CC5" w14:textId="77777777" w:rsidR="004104AC" w:rsidRPr="00614D9F" w:rsidRDefault="004104AC" w:rsidP="004104AC">
      <w:r w:rsidRPr="00614D9F">
        <w:t xml:space="preserve">Once the </w:t>
      </w:r>
      <w:r w:rsidR="00274B7F" w:rsidRPr="00614D9F">
        <w:t xml:space="preserve">consumer </w:t>
      </w:r>
      <w:r w:rsidRPr="00614D9F">
        <w:t>has made</w:t>
      </w:r>
      <w:r w:rsidR="00F8183F" w:rsidRPr="00614D9F">
        <w:t xml:space="preserve"> the</w:t>
      </w:r>
      <w:r w:rsidRPr="00614D9F">
        <w:t xml:space="preserve"> payment, and thus </w:t>
      </w:r>
      <w:r w:rsidR="00F8183F" w:rsidRPr="00614D9F">
        <w:t xml:space="preserve">has </w:t>
      </w:r>
      <w:r w:rsidRPr="00614D9F">
        <w:t>shown interest to buy the data:</w:t>
      </w:r>
    </w:p>
    <w:p w14:paraId="026B523C" w14:textId="77777777" w:rsidR="00F8183F" w:rsidRPr="00614D9F" w:rsidRDefault="00F8183F">
      <w:pPr>
        <w:pStyle w:val="Prrafodelista"/>
        <w:numPr>
          <w:ilvl w:val="0"/>
          <w:numId w:val="37"/>
        </w:numPr>
      </w:pPr>
      <w:r w:rsidRPr="00614D9F">
        <w:t>(Provider→SC) cost of executing the conflict resolution in the DLT native crypto currency. In order to guarantee a fair potential conflict resolution in the future, the pro</w:t>
      </w:r>
      <w:r w:rsidRPr="00614D9F">
        <w:lastRenderedPageBreak/>
        <w:t xml:space="preserve">vider locks some money in the SC that could be used to execute the conflict resolution if </w:t>
      </w:r>
      <w:r w:rsidR="006402B7" w:rsidRPr="00614D9F">
        <w:t>the provider</w:t>
      </w:r>
      <w:r w:rsidRPr="00614D9F">
        <w:t xml:space="preserve"> cheats.</w:t>
      </w:r>
    </w:p>
    <w:p w14:paraId="6A3E71E8" w14:textId="77777777" w:rsidR="004104AC" w:rsidRPr="00614D9F" w:rsidRDefault="004104AC" w:rsidP="004F6219">
      <w:pPr>
        <w:pStyle w:val="Prrafodelista"/>
        <w:numPr>
          <w:ilvl w:val="0"/>
          <w:numId w:val="37"/>
        </w:numPr>
      </w:pPr>
      <w:r w:rsidRPr="00614D9F">
        <w:t>(</w:t>
      </w:r>
      <w:r w:rsidR="00274B7F" w:rsidRPr="00614D9F">
        <w:t>Provider</w:t>
      </w:r>
      <w:r w:rsidRPr="00614D9F">
        <w:t xml:space="preserve">→SC) </w:t>
      </w:r>
      <w:r w:rsidRPr="00614D9F">
        <w:rPr>
          <w:i/>
        </w:rPr>
        <w:t>s</w:t>
      </w:r>
      <w:r w:rsidRPr="00614D9F">
        <w:t>: the random seed from which the keys for each index have been created.</w:t>
      </w:r>
    </w:p>
    <w:p w14:paraId="78A4AE44" w14:textId="77777777" w:rsidR="00274B7F" w:rsidRPr="00614D9F" w:rsidRDefault="00DF5B9B" w:rsidP="00274B7F">
      <w:r w:rsidRPr="00614D9F">
        <w:t xml:space="preserve">Now </w:t>
      </w:r>
      <w:r w:rsidR="00274B7F" w:rsidRPr="00614D9F">
        <w:t xml:space="preserve">the consumer has access to the key generator and can decrypt the data, it will just check that the sample keys, provided in </w:t>
      </w:r>
      <w:r w:rsidR="00A41337" w:rsidRPr="00614D9F">
        <w:t>step</w:t>
      </w:r>
      <w:r w:rsidR="00274B7F" w:rsidRPr="00614D9F">
        <w:t xml:space="preserve"> 4 for the indexes chosen in </w:t>
      </w:r>
      <w:r w:rsidR="00A41337" w:rsidRPr="00614D9F">
        <w:t>step</w:t>
      </w:r>
      <w:r w:rsidR="00274B7F" w:rsidRPr="00614D9F">
        <w:t xml:space="preserve"> 3, have been truly generated using this random seed, as explained in </w:t>
      </w:r>
      <w:r w:rsidR="00A41337" w:rsidRPr="00614D9F">
        <w:t>step</w:t>
      </w:r>
      <w:r w:rsidR="00274B7F" w:rsidRPr="00614D9F">
        <w:t xml:space="preserve"> 1.</w:t>
      </w:r>
    </w:p>
    <w:p w14:paraId="60BE6781" w14:textId="77777777" w:rsidR="00274B7F" w:rsidRPr="00614D9F" w:rsidRDefault="00274B7F" w:rsidP="00274B7F">
      <w:r w:rsidRPr="00614D9F">
        <w:t xml:space="preserve">If the result is positive, the provider is guaranteed not to have cheated. In this case, the consumer should not do any further action and the payment to the provider will happen once the timeout triggers. </w:t>
      </w:r>
    </w:p>
    <w:p w14:paraId="0395A2FF" w14:textId="77777777" w:rsidR="00274B7F" w:rsidRPr="00614D9F" w:rsidRDefault="00274B7F">
      <w:r w:rsidRPr="00614D9F">
        <w:t xml:space="preserve">If it is not possible to obtain all the sample keys with the salt, there exists no guarantee that the samples come from the full data. In this case, the provider should challenge the consumer to prove its honesty and two optional </w:t>
      </w:r>
      <w:r w:rsidR="00A41337" w:rsidRPr="00614D9F">
        <w:t>step</w:t>
      </w:r>
      <w:r w:rsidRPr="00614D9F">
        <w:t>s are required</w:t>
      </w:r>
      <w:r w:rsidR="00F8183F" w:rsidRPr="00614D9F">
        <w:t xml:space="preserve"> for conflict resolution</w:t>
      </w:r>
      <w:r w:rsidRPr="00614D9F">
        <w:t>. To put time limits to those actions, the:</w:t>
      </w:r>
    </w:p>
    <w:p w14:paraId="1E9AD007" w14:textId="77777777" w:rsidR="00274B7F" w:rsidRPr="00614D9F" w:rsidRDefault="00274B7F" w:rsidP="004A5780">
      <w:pPr>
        <w:pStyle w:val="Prrafodelista"/>
        <w:numPr>
          <w:ilvl w:val="0"/>
          <w:numId w:val="37"/>
        </w:numPr>
      </w:pPr>
      <w:r w:rsidRPr="00614D9F">
        <w:t>SC triggers Timeout 2: if the consumer does nothing, the provider gets the payment and the protocol ends.</w:t>
      </w:r>
    </w:p>
    <w:p w14:paraId="342B69A5" w14:textId="77777777" w:rsidR="009C5380" w:rsidRPr="00614D9F" w:rsidRDefault="00B20B09">
      <w:pPr>
        <w:pStyle w:val="Ttulo4"/>
      </w:pPr>
      <w:r w:rsidRPr="00614D9F">
        <w:t>[optional</w:t>
      </w:r>
      <w:r w:rsidR="00F8183F" w:rsidRPr="00614D9F">
        <w:t xml:space="preserve"> step</w:t>
      </w:r>
      <w:r w:rsidRPr="00614D9F">
        <w:t xml:space="preserve">] </w:t>
      </w:r>
      <w:r w:rsidR="00F8183F" w:rsidRPr="00614D9F">
        <w:t>Conflict resolution</w:t>
      </w:r>
      <w:r w:rsidRPr="00614D9F">
        <w:t>:</w:t>
      </w:r>
      <w:r w:rsidR="009C5380" w:rsidRPr="00614D9F">
        <w:t xml:space="preserve"> </w:t>
      </w:r>
      <w:r w:rsidR="00F8183F" w:rsidRPr="00614D9F">
        <w:t>s</w:t>
      </w:r>
      <w:r w:rsidR="009C5380" w:rsidRPr="00614D9F">
        <w:t>pecific key challenge (</w:t>
      </w:r>
      <w:r w:rsidR="00274B7F" w:rsidRPr="00614D9F">
        <w:t>consumer</w:t>
      </w:r>
      <w:r w:rsidR="009C5380" w:rsidRPr="00614D9F">
        <w:t>)</w:t>
      </w:r>
    </w:p>
    <w:p w14:paraId="0080B543" w14:textId="77777777" w:rsidR="00274B7F" w:rsidRPr="00614D9F" w:rsidRDefault="00274B7F">
      <w:r w:rsidRPr="00614D9F">
        <w:t>Once the consumer finds a key that</w:t>
      </w:r>
      <w:r w:rsidR="00844A58" w:rsidRPr="00614D9F">
        <w:t xml:space="preserve"> c</w:t>
      </w:r>
      <w:r w:rsidR="006402B7" w:rsidRPr="00614D9F">
        <w:t xml:space="preserve">ould not </w:t>
      </w:r>
      <w:r w:rsidR="008716CB" w:rsidRPr="00614D9F">
        <w:t>be used to decrypt an encrypted</w:t>
      </w:r>
      <w:r w:rsidR="006402B7" w:rsidRPr="00614D9F">
        <w:t xml:space="preserve"> data sample </w:t>
      </w:r>
      <w:r w:rsidR="00844A58" w:rsidRPr="00614D9F">
        <w:t>(either because of an incorrect key or incorrect cryptogram)</w:t>
      </w:r>
      <w:r w:rsidRPr="00614D9F">
        <w:t xml:space="preserve">, </w:t>
      </w:r>
      <w:r w:rsidR="00844A58" w:rsidRPr="00614D9F">
        <w:t>it</w:t>
      </w:r>
      <w:r w:rsidRPr="00614D9F">
        <w:t xml:space="preserve"> </w:t>
      </w:r>
      <w:r w:rsidR="00844A58" w:rsidRPr="00614D9F">
        <w:t>provides its index to the S</w:t>
      </w:r>
      <w:r w:rsidRPr="00614D9F">
        <w:t>C</w:t>
      </w:r>
      <w:r w:rsidR="00844A58" w:rsidRPr="00614D9F">
        <w:t xml:space="preserve"> and</w:t>
      </w:r>
      <w:r w:rsidR="006402B7" w:rsidRPr="00614D9F">
        <w:t xml:space="preserve"> the affected encrypted data sample</w:t>
      </w:r>
      <w:r w:rsidR="00844A58" w:rsidRPr="00614D9F">
        <w:t>. This step obviously has a cost that must be paid initially by the consumer to the SC.</w:t>
      </w:r>
    </w:p>
    <w:p w14:paraId="64B68868" w14:textId="77777777" w:rsidR="00274B7F" w:rsidRPr="00614D9F" w:rsidRDefault="00274B7F" w:rsidP="004A5780">
      <w:pPr>
        <w:pStyle w:val="Prrafodelista"/>
        <w:numPr>
          <w:ilvl w:val="0"/>
          <w:numId w:val="37"/>
        </w:numPr>
      </w:pPr>
      <w:r w:rsidRPr="00614D9F">
        <w:t>(Consumer→SC) i: failing key index.</w:t>
      </w:r>
    </w:p>
    <w:p w14:paraId="499BD90B" w14:textId="77777777" w:rsidR="00844A58" w:rsidRPr="00614D9F" w:rsidRDefault="00844A58" w:rsidP="004A5780">
      <w:pPr>
        <w:pStyle w:val="Prrafodelista"/>
        <w:numPr>
          <w:ilvl w:val="0"/>
          <w:numId w:val="37"/>
        </w:numPr>
      </w:pPr>
      <w:r w:rsidRPr="00614D9F">
        <w:t xml:space="preserve">(Consumer→SC) </w:t>
      </w:r>
      <w:r w:rsidR="008306DA" w:rsidRPr="00614D9F">
        <w:t>c</w:t>
      </w:r>
      <w:r w:rsidR="008306DA" w:rsidRPr="00614D9F">
        <w:rPr>
          <w:vertAlign w:val="subscript"/>
        </w:rPr>
        <w:t>i</w:t>
      </w:r>
      <w:r w:rsidR="008306DA" w:rsidRPr="00614D9F">
        <w:t xml:space="preserve">: </w:t>
      </w:r>
      <w:r w:rsidRPr="00614D9F">
        <w:t xml:space="preserve">the affected </w:t>
      </w:r>
      <w:r w:rsidR="006402B7" w:rsidRPr="00614D9F">
        <w:t>encrypted data sample.</w:t>
      </w:r>
    </w:p>
    <w:p w14:paraId="7AE26970" w14:textId="77777777" w:rsidR="00844A58" w:rsidRPr="00614D9F" w:rsidRDefault="00844A58" w:rsidP="004A5780">
      <w:pPr>
        <w:pStyle w:val="Prrafodelista"/>
        <w:numPr>
          <w:ilvl w:val="0"/>
          <w:numId w:val="37"/>
        </w:numPr>
      </w:pPr>
      <w:r w:rsidRPr="00614D9F">
        <w:t xml:space="preserve">(Consumer→SC) </w:t>
      </w:r>
      <w:r w:rsidR="008306DA" w:rsidRPr="00614D9F">
        <w:t xml:space="preserve">MPC(i): </w:t>
      </w:r>
      <w:r w:rsidRPr="00614D9F">
        <w:t>the</w:t>
      </w:r>
      <w:r w:rsidR="009B38C6" w:rsidRPr="00614D9F">
        <w:t xml:space="preserve"> merkle</w:t>
      </w:r>
      <w:r w:rsidRPr="00614D9F">
        <w:t xml:space="preserve"> proof of the affected cryptogram (can be checked against the already published MRC)</w:t>
      </w:r>
      <w:r w:rsidR="006402B7" w:rsidRPr="00614D9F">
        <w:t>.</w:t>
      </w:r>
    </w:p>
    <w:p w14:paraId="5AF3E3D9" w14:textId="77777777" w:rsidR="00274B7F" w:rsidRPr="00614D9F" w:rsidRDefault="00844A58">
      <w:pPr>
        <w:pStyle w:val="Prrafodelista"/>
        <w:numPr>
          <w:ilvl w:val="0"/>
          <w:numId w:val="37"/>
        </w:numPr>
      </w:pPr>
      <w:r w:rsidRPr="00614D9F">
        <w:t xml:space="preserve">The </w:t>
      </w:r>
      <w:r w:rsidR="00274B7F" w:rsidRPr="00614D9F">
        <w:t>SC triggers Timeout 3: if the provider does noth</w:t>
      </w:r>
      <w:r w:rsidR="00F8183F" w:rsidRPr="00614D9F">
        <w:t>ing, the consumer is reimbursed, the cost of executing the SC is paid with the money previously locked by the provider</w:t>
      </w:r>
      <w:r w:rsidR="00934E32" w:rsidRPr="00614D9F">
        <w:t>,</w:t>
      </w:r>
      <w:r w:rsidR="00F8183F" w:rsidRPr="00614D9F">
        <w:t xml:space="preserve"> and </w:t>
      </w:r>
      <w:r w:rsidR="00274B7F" w:rsidRPr="00614D9F">
        <w:t>the protocol ends.</w:t>
      </w:r>
    </w:p>
    <w:p w14:paraId="5978E6E7" w14:textId="77777777" w:rsidR="009C5380" w:rsidRPr="00614D9F" w:rsidRDefault="00B20B09">
      <w:pPr>
        <w:pStyle w:val="Ttulo4"/>
      </w:pPr>
      <w:r w:rsidRPr="00614D9F">
        <w:lastRenderedPageBreak/>
        <w:t>[optional</w:t>
      </w:r>
      <w:r w:rsidR="00844A58" w:rsidRPr="00614D9F">
        <w:t xml:space="preserve"> step</w:t>
      </w:r>
      <w:r w:rsidRPr="00614D9F">
        <w:t xml:space="preserve">] </w:t>
      </w:r>
      <w:r w:rsidR="00844A58" w:rsidRPr="00614D9F">
        <w:t>Conflict resolution</w:t>
      </w:r>
      <w:r w:rsidR="009C5380" w:rsidRPr="00614D9F">
        <w:t>: Challenge resolution (</w:t>
      </w:r>
      <w:r w:rsidR="00274B7F" w:rsidRPr="00614D9F">
        <w:t>provider</w:t>
      </w:r>
      <w:r w:rsidR="009C5380" w:rsidRPr="00614D9F">
        <w:t>)</w:t>
      </w:r>
    </w:p>
    <w:p w14:paraId="0E3F1B6A" w14:textId="77777777" w:rsidR="009C5380" w:rsidRPr="00614D9F" w:rsidRDefault="00934E32" w:rsidP="009C5380">
      <w:r w:rsidRPr="00614D9F">
        <w:t>First,</w:t>
      </w:r>
      <w:r w:rsidR="009C5380" w:rsidRPr="00614D9F">
        <w:t xml:space="preserve"> the </w:t>
      </w:r>
      <w:r w:rsidR="00667FA4" w:rsidRPr="00614D9F">
        <w:t xml:space="preserve">provider </w:t>
      </w:r>
      <w:r w:rsidR="009C5380" w:rsidRPr="00614D9F">
        <w:t xml:space="preserve">must prove </w:t>
      </w:r>
      <w:r w:rsidR="00667FA4" w:rsidRPr="00614D9F">
        <w:t xml:space="preserve">that </w:t>
      </w:r>
      <w:r w:rsidR="009C5380" w:rsidRPr="00614D9F">
        <w:t xml:space="preserve">the key was generated correctly and </w:t>
      </w:r>
      <w:r w:rsidRPr="00614D9F">
        <w:t xml:space="preserve">that it </w:t>
      </w:r>
      <w:r w:rsidR="009C5380" w:rsidRPr="00614D9F">
        <w:t>was part of the original key set by providing the correspondent</w:t>
      </w:r>
      <w:r w:rsidR="009B38C6" w:rsidRPr="00614D9F">
        <w:t xml:space="preserve"> merkle</w:t>
      </w:r>
      <w:r w:rsidR="009C5380" w:rsidRPr="00614D9F">
        <w:t xml:space="preserve"> </w:t>
      </w:r>
      <w:r w:rsidR="00667FA4" w:rsidRPr="00614D9F">
        <w:t>p</w:t>
      </w:r>
      <w:r w:rsidR="009C5380" w:rsidRPr="00614D9F">
        <w:t>roofs:</w:t>
      </w:r>
    </w:p>
    <w:p w14:paraId="260B6FC6" w14:textId="77777777" w:rsidR="009C5380" w:rsidRPr="00614D9F" w:rsidRDefault="009C5380" w:rsidP="008F0E3B">
      <w:pPr>
        <w:pStyle w:val="Prrafodelista"/>
        <w:numPr>
          <w:ilvl w:val="0"/>
          <w:numId w:val="37"/>
        </w:numPr>
      </w:pPr>
      <w:r w:rsidRPr="00614D9F">
        <w:t>(</w:t>
      </w:r>
      <w:r w:rsidR="00844A58" w:rsidRPr="00614D9F">
        <w:t>Provider</w:t>
      </w:r>
      <w:r w:rsidRPr="00614D9F">
        <w:t>→SC) MPK(</w:t>
      </w:r>
      <w:r w:rsidR="00934E32" w:rsidRPr="00614D9F">
        <w:rPr>
          <w:i/>
        </w:rPr>
        <w:t>i</w:t>
      </w:r>
      <w:r w:rsidRPr="00614D9F">
        <w:t>)</w:t>
      </w:r>
    </w:p>
    <w:p w14:paraId="1FCBD699" w14:textId="77777777" w:rsidR="00934E32" w:rsidRPr="00614D9F" w:rsidRDefault="009C5380" w:rsidP="007800E8">
      <w:r w:rsidRPr="00614D9F">
        <w:t>The S</w:t>
      </w:r>
      <w:r w:rsidR="00667FA4" w:rsidRPr="00614D9F">
        <w:t>C</w:t>
      </w:r>
      <w:r w:rsidRPr="00614D9F">
        <w:t xml:space="preserve"> will generate the key using the salt </w:t>
      </w:r>
      <w:r w:rsidRPr="00614D9F">
        <w:rPr>
          <w:i/>
        </w:rPr>
        <w:t>s</w:t>
      </w:r>
      <w:r w:rsidRPr="00614D9F">
        <w:t xml:space="preserve"> and the index </w:t>
      </w:r>
      <w:r w:rsidRPr="00614D9F">
        <w:rPr>
          <w:i/>
        </w:rPr>
        <w:t>i</w:t>
      </w:r>
      <w:r w:rsidR="00A15F7A" w:rsidRPr="00614D9F">
        <w:t xml:space="preserve"> and will check it against the received</w:t>
      </w:r>
      <w:r w:rsidR="009B38C6" w:rsidRPr="00614D9F">
        <w:t xml:space="preserve"> merkle</w:t>
      </w:r>
      <w:r w:rsidR="00A15F7A" w:rsidRPr="00614D9F">
        <w:t xml:space="preserve"> proof MPK(</w:t>
      </w:r>
      <w:r w:rsidR="00934E32" w:rsidRPr="00614D9F">
        <w:rPr>
          <w:i/>
        </w:rPr>
        <w:t>i</w:t>
      </w:r>
      <w:r w:rsidR="00A15F7A" w:rsidRPr="00614D9F">
        <w:t>) and the previously store</w:t>
      </w:r>
      <w:r w:rsidR="00844A58" w:rsidRPr="00614D9F">
        <w:t>d</w:t>
      </w:r>
      <w:r w:rsidR="009B38C6" w:rsidRPr="00614D9F">
        <w:t xml:space="preserve"> merkle</w:t>
      </w:r>
      <w:r w:rsidR="00A15F7A" w:rsidRPr="00614D9F">
        <w:t xml:space="preserve"> root MRK (received in </w:t>
      </w:r>
      <w:r w:rsidR="00667FA4" w:rsidRPr="00614D9F">
        <w:t xml:space="preserve">step </w:t>
      </w:r>
      <w:r w:rsidR="00A15F7A" w:rsidRPr="00614D9F">
        <w:t>2)</w:t>
      </w:r>
      <w:r w:rsidRPr="00614D9F">
        <w:t>.</w:t>
      </w:r>
      <w:r w:rsidR="00934E32" w:rsidRPr="00614D9F">
        <w:t xml:space="preserve"> </w:t>
      </w:r>
      <w:r w:rsidR="00667FA4" w:rsidRPr="00614D9F">
        <w:t>If the result is positive, the provider is guaranteed not to have cheated with the sample keys.</w:t>
      </w:r>
    </w:p>
    <w:p w14:paraId="69F472FD" w14:textId="77777777" w:rsidR="00844A58" w:rsidRPr="00614D9F" w:rsidRDefault="00934E32" w:rsidP="007800E8">
      <w:r w:rsidRPr="00614D9F">
        <w:t>However, t</w:t>
      </w:r>
      <w:r w:rsidR="00844A58" w:rsidRPr="00614D9F">
        <w:t>he</w:t>
      </w:r>
      <w:r w:rsidRPr="00614D9F">
        <w:t>re</w:t>
      </w:r>
      <w:r w:rsidR="00844A58" w:rsidRPr="00614D9F">
        <w:t xml:space="preserve"> is still a risk that the consumer had cheated with the </w:t>
      </w:r>
      <w:r w:rsidRPr="00614D9F">
        <w:t>encrypted data sample (bad or fake encryption)</w:t>
      </w:r>
      <w:r w:rsidR="00844A58" w:rsidRPr="00614D9F">
        <w:t xml:space="preserve">. Therefore, the </w:t>
      </w:r>
      <w:r w:rsidR="008306DA" w:rsidRPr="00614D9F">
        <w:t xml:space="preserve">SC will check that the affected </w:t>
      </w:r>
      <w:r w:rsidRPr="00614D9F">
        <w:rPr>
          <w:i/>
        </w:rPr>
        <w:t>c</w:t>
      </w:r>
      <w:r w:rsidRPr="00614D9F">
        <w:rPr>
          <w:i/>
          <w:vertAlign w:val="subscript"/>
        </w:rPr>
        <w:t>i</w:t>
      </w:r>
      <w:r w:rsidR="008306DA" w:rsidRPr="00614D9F">
        <w:t xml:space="preserve"> is part of the </w:t>
      </w:r>
      <w:r w:rsidRPr="00614D9F">
        <w:t xml:space="preserve">encrypted data samples </w:t>
      </w:r>
      <w:r w:rsidRPr="00614D9F">
        <w:rPr>
          <w:i/>
        </w:rPr>
        <w:t>C</w:t>
      </w:r>
      <w:r w:rsidR="008306DA" w:rsidRPr="00614D9F">
        <w:t xml:space="preserve"> </w:t>
      </w:r>
      <w:r w:rsidRPr="00614D9F">
        <w:t xml:space="preserve">originally </w:t>
      </w:r>
      <w:r w:rsidR="008306DA" w:rsidRPr="00614D9F">
        <w:t xml:space="preserve">released by the provider by checking </w:t>
      </w:r>
      <w:r w:rsidRPr="00614D9F">
        <w:rPr>
          <w:i/>
        </w:rPr>
        <w:t>c</w:t>
      </w:r>
      <w:r w:rsidRPr="00614D9F">
        <w:rPr>
          <w:i/>
          <w:vertAlign w:val="subscript"/>
        </w:rPr>
        <w:t>i</w:t>
      </w:r>
      <w:r w:rsidR="008306DA" w:rsidRPr="00614D9F">
        <w:t xml:space="preserve"> against the received MPC(i) and the previously stored MRC (received in step 2). If </w:t>
      </w:r>
      <w:r w:rsidRPr="00614D9F">
        <w:rPr>
          <w:i/>
        </w:rPr>
        <w:t>c</w:t>
      </w:r>
      <w:r w:rsidRPr="00614D9F">
        <w:rPr>
          <w:i/>
          <w:vertAlign w:val="subscript"/>
        </w:rPr>
        <w:t>i</w:t>
      </w:r>
      <w:r w:rsidR="008306DA" w:rsidRPr="00614D9F">
        <w:t xml:space="preserve"> is part of the original set and it cannot be decrypted with the generated key, the provider cheated</w:t>
      </w:r>
      <w:r w:rsidRPr="00614D9F">
        <w:t xml:space="preserve"> with it</w:t>
      </w:r>
      <w:r w:rsidR="008306DA" w:rsidRPr="00614D9F">
        <w:t>.</w:t>
      </w:r>
    </w:p>
    <w:p w14:paraId="61EC31B8" w14:textId="77777777" w:rsidR="007800E8" w:rsidRPr="00614D9F" w:rsidRDefault="008306DA" w:rsidP="007800E8">
      <w:r w:rsidRPr="00614D9F">
        <w:t xml:space="preserve">If the provider cheated, all the payments done by the consumer are reimbursed, the conflict resolution cost (for executing the SC) is paid with the money that the provider locked in step 6, and the SC is finalized and killed. If the consumer cheated, all the costs of executing the conflict resolutions </w:t>
      </w:r>
      <w:r w:rsidR="00934E32" w:rsidRPr="00614D9F">
        <w:t>will be</w:t>
      </w:r>
      <w:r w:rsidRPr="00614D9F">
        <w:t xml:space="preserve"> paid by the consumer.</w:t>
      </w:r>
    </w:p>
    <w:p w14:paraId="3D3C4991" w14:textId="77777777" w:rsidR="007800E8" w:rsidRPr="00614D9F" w:rsidRDefault="007800E8" w:rsidP="007800E8">
      <w:pPr>
        <w:pStyle w:val="Ttulo2"/>
      </w:pPr>
      <w:bookmarkStart w:id="120" w:name="_Ref519762901"/>
      <w:bookmarkStart w:id="121" w:name="_Ref519762908"/>
      <w:bookmarkStart w:id="122" w:name="_Ref519763474"/>
      <w:bookmarkStart w:id="123" w:name="_Ref519763481"/>
      <w:bookmarkStart w:id="124" w:name="_Ref519764283"/>
      <w:bookmarkStart w:id="125" w:name="_Ref519765408"/>
      <w:bookmarkStart w:id="126" w:name="_Ref520458622"/>
      <w:bookmarkStart w:id="127" w:name="_Toc522613298"/>
      <w:r w:rsidRPr="00614D9F">
        <w:t>Potential attacks</w:t>
      </w:r>
      <w:bookmarkEnd w:id="120"/>
      <w:bookmarkEnd w:id="121"/>
      <w:bookmarkEnd w:id="122"/>
      <w:bookmarkEnd w:id="123"/>
      <w:bookmarkEnd w:id="124"/>
      <w:bookmarkEnd w:id="125"/>
      <w:bookmarkEnd w:id="126"/>
      <w:bookmarkEnd w:id="127"/>
    </w:p>
    <w:p w14:paraId="4CDF24D4" w14:textId="77777777" w:rsidR="007800E8" w:rsidRPr="00614D9F" w:rsidRDefault="007800E8" w:rsidP="007800E8">
      <w:pPr>
        <w:pStyle w:val="Ttulo3"/>
      </w:pPr>
      <w:r w:rsidRPr="00614D9F">
        <w:t xml:space="preserve">Eavesdropping - in </w:t>
      </w:r>
      <w:r w:rsidR="00A41337" w:rsidRPr="00614D9F">
        <w:t xml:space="preserve">Step </w:t>
      </w:r>
      <w:r w:rsidRPr="00614D9F">
        <w:t>2 - by an external party</w:t>
      </w:r>
    </w:p>
    <w:p w14:paraId="2794BB19" w14:textId="77777777" w:rsidR="007800E8" w:rsidRPr="00614D9F" w:rsidRDefault="00A41337" w:rsidP="004A5780">
      <w:r w:rsidRPr="00614D9F">
        <w:t>A potential attacker eavesdropping the channel between consumer and provider could get a copy of the cryptogram. Thus, if the protocol finishes correctly, the s will be revealed and he could get access to the data for free. To prevent it, the channel must be encrypted as stated earlier. For the same reason, if during a protocol run the consumer receives the cryptogram and then cancels, this cryptogram and the associated SC cannot be reused another time</w:t>
      </w:r>
      <w:r w:rsidR="007800E8" w:rsidRPr="00614D9F">
        <w:t>.</w:t>
      </w:r>
    </w:p>
    <w:p w14:paraId="0FDA7F02" w14:textId="77777777" w:rsidR="007800E8" w:rsidRPr="00614D9F" w:rsidRDefault="007800E8" w:rsidP="007800E8">
      <w:pPr>
        <w:pStyle w:val="Ttulo3"/>
      </w:pPr>
      <w:r w:rsidRPr="00614D9F">
        <w:t xml:space="preserve">Data Replication - in </w:t>
      </w:r>
      <w:r w:rsidR="00A41337" w:rsidRPr="00614D9F">
        <w:t xml:space="preserve">Step </w:t>
      </w:r>
      <w:r w:rsidRPr="00614D9F">
        <w:t xml:space="preserve">1 - by the </w:t>
      </w:r>
      <w:r w:rsidR="00667FA4" w:rsidRPr="00614D9F">
        <w:t>provider</w:t>
      </w:r>
    </w:p>
    <w:p w14:paraId="4C4729CC" w14:textId="77777777" w:rsidR="007800E8" w:rsidRPr="00614D9F" w:rsidRDefault="00A41337" w:rsidP="007800E8">
      <w:r w:rsidRPr="00614D9F">
        <w:t>When the value of the data in a dataset is not linea</w:t>
      </w:r>
      <w:r w:rsidR="008716CB" w:rsidRPr="00614D9F">
        <w:t>r</w:t>
      </w:r>
      <w:r w:rsidRPr="00614D9F">
        <w:t xml:space="preserve">, as is the case in an email database, where duplicated samples are worth nothing, an attack is possible: the provider could make many replicas of the data and merge them. If the amount of different samples before replication is big enough, the samples revealed to the </w:t>
      </w:r>
      <w:r w:rsidR="008716CB" w:rsidRPr="00614D9F">
        <w:t>consumer</w:t>
      </w:r>
      <w:r w:rsidRPr="00614D9F">
        <w:t xml:space="preserve"> will all be prov</w:t>
      </w:r>
      <w:r w:rsidR="008716CB" w:rsidRPr="00614D9F">
        <w:t xml:space="preserve">ably different. </w:t>
      </w:r>
      <w:r w:rsidR="008716CB" w:rsidRPr="00614D9F">
        <w:lastRenderedPageBreak/>
        <w:t>Thus, the consum</w:t>
      </w:r>
      <w:r w:rsidRPr="00614D9F">
        <w:t xml:space="preserve">er will not get a fair idea of the database content. To avoid this problem, the </w:t>
      </w:r>
      <w:r w:rsidR="008716CB" w:rsidRPr="00614D9F">
        <w:t>consumer</w:t>
      </w:r>
      <w:r w:rsidRPr="00614D9F">
        <w:t xml:space="preserve"> should </w:t>
      </w:r>
      <w:r w:rsidR="008716CB" w:rsidRPr="00614D9F">
        <w:t xml:space="preserve">get confident that </w:t>
      </w:r>
      <w:r w:rsidRPr="00614D9F">
        <w:t xml:space="preserve">the data </w:t>
      </w:r>
      <w:r w:rsidR="008716CB" w:rsidRPr="00614D9F">
        <w:t>are</w:t>
      </w:r>
      <w:r w:rsidRPr="00614D9F">
        <w:t xml:space="preserve"> sorted usin</w:t>
      </w:r>
      <w:r w:rsidR="008716CB" w:rsidRPr="00614D9F">
        <w:t>g the most meaningful variables;</w:t>
      </w:r>
      <w:r w:rsidRPr="00614D9F">
        <w:t xml:space="preserve"> </w:t>
      </w:r>
      <w:r w:rsidR="008716CB" w:rsidRPr="00614D9F">
        <w:t xml:space="preserve">e.g. by </w:t>
      </w:r>
      <w:r w:rsidRPr="00614D9F">
        <w:t>ask</w:t>
      </w:r>
      <w:r w:rsidR="008716CB" w:rsidRPr="00614D9F">
        <w:t>ing</w:t>
      </w:r>
      <w:r w:rsidRPr="00614D9F">
        <w:t xml:space="preserve"> for some sets of consecutive samples</w:t>
      </w:r>
      <w:r w:rsidR="008716CB" w:rsidRPr="00614D9F">
        <w:t>, which may help</w:t>
      </w:r>
      <w:r w:rsidRPr="00614D9F">
        <w:t xml:space="preserve"> to estimate </w:t>
      </w:r>
      <w:r w:rsidR="008716CB" w:rsidRPr="00614D9F">
        <w:t xml:space="preserve">the </w:t>
      </w:r>
      <w:r w:rsidRPr="00614D9F">
        <w:t>data replication ratio</w:t>
      </w:r>
      <w:r w:rsidR="007800E8" w:rsidRPr="00614D9F">
        <w:t>.</w:t>
      </w:r>
    </w:p>
    <w:p w14:paraId="611B482E" w14:textId="77777777" w:rsidR="007800E8" w:rsidRPr="00614D9F" w:rsidRDefault="007800E8" w:rsidP="009023A4">
      <w:pPr>
        <w:pStyle w:val="Ttulo3"/>
      </w:pPr>
      <w:bookmarkStart w:id="128" w:name="_Ref519765446"/>
      <w:r w:rsidRPr="00614D9F">
        <w:t xml:space="preserve">Offer Replication - in </w:t>
      </w:r>
      <w:r w:rsidR="00A41337" w:rsidRPr="00614D9F">
        <w:t xml:space="preserve">Steps </w:t>
      </w:r>
      <w:r w:rsidRPr="00614D9F">
        <w:t xml:space="preserve">1-3 - by the </w:t>
      </w:r>
      <w:bookmarkEnd w:id="128"/>
      <w:r w:rsidR="00667FA4" w:rsidRPr="00614D9F">
        <w:t>provider</w:t>
      </w:r>
    </w:p>
    <w:p w14:paraId="6EACFB14" w14:textId="77777777" w:rsidR="009023A4" w:rsidRPr="00614D9F" w:rsidRDefault="00A41337" w:rsidP="004A5780">
      <w:r w:rsidRPr="00614D9F">
        <w:t xml:space="preserve">As the </w:t>
      </w:r>
      <w:r w:rsidR="000D25CE" w:rsidRPr="00614D9F">
        <w:t xml:space="preserve">consumer performs the </w:t>
      </w:r>
      <w:r w:rsidRPr="00614D9F">
        <w:t xml:space="preserve">data evaluation </w:t>
      </w:r>
      <w:r w:rsidR="000D25CE" w:rsidRPr="00614D9F">
        <w:t xml:space="preserve">with </w:t>
      </w:r>
      <w:r w:rsidRPr="00614D9F">
        <w:t xml:space="preserve">a reduced amount of random samples, there exists some variability on its value perception. Consequently, a malicious provider could try repeating the selling process multiple times until the samples chosen are good enough for the consumer to accept the trade. The variability of the value perception in the sample sets depends exclusively on the amount of samples. Therefore, the consumer must ensure there are enough samples provided so that it is not profitable for the provider to repeat the process multiple times, given the fixed costs of the </w:t>
      </w:r>
      <w:r w:rsidR="00936E19" w:rsidRPr="00614D9F">
        <w:t>SC</w:t>
      </w:r>
      <w:r w:rsidRPr="00614D9F">
        <w:t xml:space="preserve"> creation. Another possible solution would be for t</w:t>
      </w:r>
      <w:r w:rsidR="00004498" w:rsidRPr="00614D9F">
        <w:t xml:space="preserve">he </w:t>
      </w:r>
      <w:r w:rsidR="000D25CE" w:rsidRPr="00614D9F">
        <w:t>provider</w:t>
      </w:r>
      <w:r w:rsidR="00004498" w:rsidRPr="00614D9F">
        <w:t xml:space="preserve"> to block/burn some crypto value (e.g. Ethers)</w:t>
      </w:r>
      <w:r w:rsidRPr="00614D9F">
        <w:t xml:space="preserve"> as a guarantee that the attack is not profitable for him, </w:t>
      </w:r>
      <w:r w:rsidR="00004498" w:rsidRPr="00614D9F">
        <w:t xml:space="preserve">regardless </w:t>
      </w:r>
      <w:r w:rsidRPr="00614D9F">
        <w:t>of the sample amount</w:t>
      </w:r>
      <w:r w:rsidR="009023A4" w:rsidRPr="00614D9F">
        <w:t>.</w:t>
      </w:r>
    </w:p>
    <w:p w14:paraId="7D291D75" w14:textId="77777777" w:rsidR="009023A4" w:rsidRPr="00614D9F" w:rsidRDefault="009023A4" w:rsidP="009023A4">
      <w:pPr>
        <w:pStyle w:val="Ttulo3"/>
      </w:pPr>
      <w:bookmarkStart w:id="129" w:name="_Ref519765453"/>
      <w:r w:rsidRPr="00614D9F">
        <w:t xml:space="preserve">Request Replication - in </w:t>
      </w:r>
      <w:r w:rsidR="00A41337" w:rsidRPr="00614D9F">
        <w:t xml:space="preserve">Steps </w:t>
      </w:r>
      <w:r w:rsidRPr="00614D9F">
        <w:t xml:space="preserve">1-5 - by the </w:t>
      </w:r>
      <w:bookmarkEnd w:id="129"/>
      <w:r w:rsidR="00667FA4" w:rsidRPr="00614D9F">
        <w:t>consumer</w:t>
      </w:r>
    </w:p>
    <w:p w14:paraId="2D5C00A0" w14:textId="77777777" w:rsidR="007800E8" w:rsidRPr="00614D9F" w:rsidRDefault="00A41337" w:rsidP="009023A4">
      <w:r w:rsidRPr="00614D9F">
        <w:t>In a similar way as in the previous attack, a consumer could engage in the protocol multiple times without any intention of buying the whole data, and accumulate free samples during the process. For this to be non-viable, the provider should ensure the value of a revealed sample set is small enough compared to the fixed costs of the consumer. Like in the previous case, burning/blocking some Ether could be an alternative solution</w:t>
      </w:r>
      <w:r w:rsidR="009023A4" w:rsidRPr="00614D9F">
        <w:t>.</w:t>
      </w:r>
    </w:p>
    <w:p w14:paraId="3D90BBFD" w14:textId="77777777" w:rsidR="00B526AE" w:rsidRPr="00614D9F" w:rsidRDefault="00B526AE" w:rsidP="00B526AE">
      <w:pPr>
        <w:pStyle w:val="Ttulo2"/>
      </w:pPr>
      <w:bookmarkStart w:id="130" w:name="_Toc522613299"/>
      <w:r w:rsidRPr="00614D9F">
        <w:t>Properties achieved</w:t>
      </w:r>
      <w:bookmarkEnd w:id="130"/>
    </w:p>
    <w:p w14:paraId="7488A5C9" w14:textId="77777777" w:rsidR="00A41337" w:rsidRPr="00614D9F" w:rsidRDefault="00A41337" w:rsidP="004A5780">
      <w:pPr>
        <w:pStyle w:val="Ttulo3"/>
        <w:rPr>
          <w:rFonts w:eastAsiaTheme="minorHAnsi"/>
        </w:rPr>
      </w:pPr>
      <w:r w:rsidRPr="00614D9F">
        <w:rPr>
          <w:rFonts w:eastAsiaTheme="minorHAnsi"/>
        </w:rPr>
        <w:t>Simultaneous probabilistic verification</w:t>
      </w:r>
    </w:p>
    <w:p w14:paraId="394CF7CC" w14:textId="77777777" w:rsidR="00A41337" w:rsidRPr="00614D9F" w:rsidRDefault="00A41337" w:rsidP="004A5780">
      <w:r w:rsidRPr="00614D9F">
        <w:t xml:space="preserve">It is important to note that the probabilistic verification is not only accomplished for </w:t>
      </w:r>
      <w:r w:rsidR="009B15EE" w:rsidRPr="00614D9F">
        <w:t xml:space="preserve">the quality of the </w:t>
      </w:r>
      <w:r w:rsidRPr="00614D9F">
        <w:t>data but also for the authenticity</w:t>
      </w:r>
      <w:r w:rsidR="009B15EE" w:rsidRPr="00614D9F">
        <w:t xml:space="preserve"> of the keys</w:t>
      </w:r>
      <w:r w:rsidRPr="00614D9F">
        <w:t xml:space="preserve">. </w:t>
      </w:r>
    </w:p>
    <w:p w14:paraId="58CB169D" w14:textId="77777777" w:rsidR="00A41337" w:rsidRPr="00614D9F" w:rsidRDefault="00A41337" w:rsidP="004A5780">
      <w:r w:rsidRPr="00614D9F">
        <w:t xml:space="preserve">If the keys sent to the consumer in step 4 are not generated </w:t>
      </w:r>
      <w:r w:rsidR="009B15EE" w:rsidRPr="00614D9F">
        <w:t>with</w:t>
      </w:r>
      <w:r w:rsidRPr="00614D9F">
        <w:t xml:space="preserve"> the provided salt, the consumer will realize comparing the committed keys with the keys created using the salt. </w:t>
      </w:r>
    </w:p>
    <w:p w14:paraId="022F6625" w14:textId="77777777" w:rsidR="00A41337" w:rsidRPr="00614D9F" w:rsidRDefault="00A41337" w:rsidP="004A5780">
      <w:r w:rsidRPr="00614D9F">
        <w:t>On the other hand, notice that if there exist a committed key that (i) is not included as part of the verification set K</w:t>
      </w:r>
      <w:r w:rsidRPr="00614D9F">
        <w:rPr>
          <w:vertAlign w:val="subscript"/>
        </w:rPr>
        <w:t>R</w:t>
      </w:r>
      <w:r w:rsidRPr="00614D9F">
        <w:t xml:space="preserve"> and (ii) that is not generated by the salt, then, when the consumer </w:t>
      </w:r>
      <w:r w:rsidRPr="00614D9F">
        <w:lastRenderedPageBreak/>
        <w:t>decrypts the corresponding cryptogram, it will get a useless sample. In this case, the consumer will not be able to distinguish between a situation in which the provider has encrypted the data with an invalid key (not generated by the salt) or has included a random (i.e.  non valuable) as sample. This situation can be fixed enforcing the samples to follow some type of format.</w:t>
      </w:r>
    </w:p>
    <w:p w14:paraId="6F6E5C80" w14:textId="77777777" w:rsidR="00A41337" w:rsidRPr="00614D9F" w:rsidRDefault="00A41337" w:rsidP="004A5780">
      <w:pPr>
        <w:pStyle w:val="Ttulo3"/>
        <w:rPr>
          <w:rFonts w:eastAsiaTheme="minorHAnsi"/>
        </w:rPr>
      </w:pPr>
      <w:r w:rsidRPr="00614D9F">
        <w:rPr>
          <w:rFonts w:eastAsiaTheme="minorHAnsi"/>
        </w:rPr>
        <w:t>Efficiency</w:t>
      </w:r>
    </w:p>
    <w:p w14:paraId="77DF8A24" w14:textId="77777777" w:rsidR="00A41337" w:rsidRPr="00614D9F" w:rsidRDefault="00A41337" w:rsidP="004A5780">
      <w:r w:rsidRPr="00614D9F">
        <w:t xml:space="preserve">We consider our protocol fairly efficient because of the following reasons: The size of the sample (v) provided to show the whole data value need not be proportional to the size of this whole data (n). This permits to work with big datasets </w:t>
      </w:r>
      <w:r w:rsidR="00CF167F" w:rsidRPr="00614D9F">
        <w:t xml:space="preserve">or real-time big-data services </w:t>
      </w:r>
      <w:r w:rsidRPr="00614D9F">
        <w:t xml:space="preserve">with reduced costs. Furthermore, the interaction with the distributed ledger, </w:t>
      </w:r>
      <w:r w:rsidR="00CF167F" w:rsidRPr="00614D9F">
        <w:t xml:space="preserve">which is </w:t>
      </w:r>
      <w:r w:rsidRPr="00614D9F">
        <w:t>the most expensive part, is fixed and relatively small.</w:t>
      </w:r>
    </w:p>
    <w:p w14:paraId="55C390B8" w14:textId="77777777" w:rsidR="00A41337" w:rsidRPr="00614D9F" w:rsidRDefault="00A41337" w:rsidP="004A5780">
      <w:pPr>
        <w:pStyle w:val="Prrafodelista"/>
        <w:numPr>
          <w:ilvl w:val="0"/>
          <w:numId w:val="37"/>
        </w:numPr>
      </w:pPr>
      <w:r w:rsidRPr="00614D9F">
        <w:t>Amount of data transferred between consumer and provider: O(N)</w:t>
      </w:r>
    </w:p>
    <w:p w14:paraId="4A93D69C" w14:textId="77777777" w:rsidR="00A41337" w:rsidRPr="00614D9F" w:rsidRDefault="00A41337" w:rsidP="004A5780">
      <w:pPr>
        <w:pStyle w:val="Prrafodelista"/>
        <w:numPr>
          <w:ilvl w:val="0"/>
          <w:numId w:val="37"/>
        </w:numPr>
      </w:pPr>
      <w:r w:rsidRPr="00614D9F">
        <w:t>Amount of operations in the consumer and the provider: O(N)</w:t>
      </w:r>
    </w:p>
    <w:p w14:paraId="249CEA80" w14:textId="77777777" w:rsidR="00A41337" w:rsidRPr="00614D9F" w:rsidRDefault="00A41337" w:rsidP="004A5780">
      <w:pPr>
        <w:pStyle w:val="Prrafodelista"/>
        <w:numPr>
          <w:ilvl w:val="0"/>
          <w:numId w:val="37"/>
        </w:numPr>
      </w:pPr>
      <w:r w:rsidRPr="00614D9F">
        <w:t>Amount of data stored in the distributed ledger: O(1)</w:t>
      </w:r>
    </w:p>
    <w:p w14:paraId="32DD0372" w14:textId="77777777" w:rsidR="00A41337" w:rsidRPr="00614D9F" w:rsidRDefault="00A41337" w:rsidP="004A5780">
      <w:pPr>
        <w:pStyle w:val="Prrafodelista"/>
        <w:numPr>
          <w:ilvl w:val="0"/>
          <w:numId w:val="37"/>
        </w:numPr>
      </w:pPr>
      <w:r w:rsidRPr="00614D9F">
        <w:t>Amount of operations in the distributed ledger: O(1)</w:t>
      </w:r>
    </w:p>
    <w:p w14:paraId="63DA092C" w14:textId="77777777" w:rsidR="00A41337" w:rsidRPr="00614D9F" w:rsidRDefault="00A41337" w:rsidP="004A5780">
      <w:pPr>
        <w:pStyle w:val="Ttulo3"/>
        <w:rPr>
          <w:rFonts w:eastAsiaTheme="minorHAnsi"/>
        </w:rPr>
      </w:pPr>
      <w:r w:rsidRPr="00614D9F">
        <w:rPr>
          <w:rFonts w:eastAsiaTheme="minorHAnsi"/>
        </w:rPr>
        <w:t>Fairness</w:t>
      </w:r>
    </w:p>
    <w:p w14:paraId="3E9ED83E" w14:textId="77777777" w:rsidR="00A41337" w:rsidRPr="00614D9F" w:rsidRDefault="00A41337" w:rsidP="004A5780">
      <w:r w:rsidRPr="00614D9F">
        <w:t>We consider the samples revealed have no inherent value, which should be close to true. The amount of data revealed this way is not proportional to the size of the whole data, it should just depend on its nature. Thus, if the whole data is big enough, the value of the revealed samples becomes negligible.</w:t>
      </w:r>
    </w:p>
    <w:p w14:paraId="6EDA94A4" w14:textId="77777777" w:rsidR="00A41337" w:rsidRPr="00614D9F" w:rsidRDefault="00A41337" w:rsidP="004A5780">
      <w:r w:rsidRPr="00614D9F">
        <w:rPr>
          <w:b/>
        </w:rPr>
        <w:t>From the provider perspective</w:t>
      </w:r>
      <w:r w:rsidRPr="00614D9F">
        <w:t xml:space="preserve">, the only way he could be cheated is if the consumer has access to the data and he still does not receive the payment. This cannot happen as the provider will only reveal the salt s once the payment is in the </w:t>
      </w:r>
      <w:r w:rsidR="00936E19" w:rsidRPr="00614D9F">
        <w:t>SC</w:t>
      </w:r>
      <w:r w:rsidRPr="00614D9F">
        <w:t xml:space="preserve">, and the </w:t>
      </w:r>
      <w:r w:rsidR="00936E19" w:rsidRPr="00614D9F">
        <w:t>SC</w:t>
      </w:r>
      <w:r w:rsidRPr="00614D9F">
        <w:t xml:space="preserve"> will award him the money if the consumer does not complain or, if doing so, he can still prove having generated the keys correctly. As previously stated, the </w:t>
      </w:r>
      <w:r w:rsidR="00936E19" w:rsidRPr="00614D9F">
        <w:t>SC</w:t>
      </w:r>
      <w:r w:rsidRPr="00614D9F">
        <w:t xml:space="preserve"> is guaranteed to work as expected with very high probability. As the keys are hashes originating from a pseudo-random number, there is no viable way for the consumer to obtain them, other than paying.</w:t>
      </w:r>
    </w:p>
    <w:p w14:paraId="52855AC7" w14:textId="77777777" w:rsidR="00A41337" w:rsidRPr="00614D9F" w:rsidRDefault="00A41337" w:rsidP="004A5780">
      <w:r w:rsidRPr="00614D9F">
        <w:rPr>
          <w:b/>
        </w:rPr>
        <w:t>From the consumer perspective</w:t>
      </w:r>
      <w:r w:rsidRPr="00614D9F">
        <w:t>, as he has checked the sample keys are contained in the keys</w:t>
      </w:r>
      <w:r w:rsidR="009B38C6" w:rsidRPr="00614D9F">
        <w:t xml:space="preserve"> merkle</w:t>
      </w:r>
      <w:r w:rsidRPr="00614D9F">
        <w:t xml:space="preserve"> tree, once the salt s is revealed and he checks the sample keys can be generated from it, all the keys are provably guaranteed to have been generated the same way. The </w:t>
      </w:r>
      <w:r w:rsidRPr="00614D9F">
        <w:lastRenderedPageBreak/>
        <w:t>consumer will then be able to decipher the whole data in the same way it has deciphered the samples, and those will necessarily be part of the whole. If some key cannot be generated from the salt, although being part of the</w:t>
      </w:r>
      <w:r w:rsidR="009B38C6" w:rsidRPr="00614D9F">
        <w:t xml:space="preserve"> merkle</w:t>
      </w:r>
      <w:r w:rsidRPr="00614D9F">
        <w:t xml:space="preserve"> tree, and consequently he will probably not be able to decipher part of the database, he can complain to the </w:t>
      </w:r>
      <w:r w:rsidR="00936E19" w:rsidRPr="00614D9F">
        <w:t>SC</w:t>
      </w:r>
      <w:r w:rsidRPr="00614D9F">
        <w:t>. If he does so, due to the properties of</w:t>
      </w:r>
      <w:r w:rsidR="009B38C6" w:rsidRPr="00614D9F">
        <w:t xml:space="preserve"> merkle</w:t>
      </w:r>
      <w:r w:rsidRPr="00614D9F">
        <w:t xml:space="preserve"> trees and hash functions, the provider will be unable to invent a</w:t>
      </w:r>
      <w:r w:rsidR="009B38C6" w:rsidRPr="00614D9F">
        <w:t xml:space="preserve"> merkle</w:t>
      </w:r>
      <w:r w:rsidRPr="00614D9F">
        <w:t xml:space="preserve"> proof that tricks the SC to think that the true key obtained with the salt was included in the original</w:t>
      </w:r>
      <w:r w:rsidR="009B38C6" w:rsidRPr="00614D9F">
        <w:t xml:space="preserve"> merkle</w:t>
      </w:r>
      <w:r w:rsidRPr="00614D9F">
        <w:t xml:space="preserve"> tree. Again, the SC is provably guaranteed to work as expected. The consumer has chosen the revealed samples indexes while already having the cryptogram so, whatever information it decrypts before payment, has to probably be like the rest of the information.</w:t>
      </w:r>
    </w:p>
    <w:p w14:paraId="60F8603A" w14:textId="77777777" w:rsidR="00A41337" w:rsidRPr="00614D9F" w:rsidRDefault="00A41337" w:rsidP="004A5780">
      <w:pPr>
        <w:pStyle w:val="Ttulo3"/>
        <w:rPr>
          <w:rFonts w:eastAsiaTheme="minorHAnsi"/>
        </w:rPr>
      </w:pPr>
      <w:r w:rsidRPr="00614D9F">
        <w:rPr>
          <w:rFonts w:eastAsiaTheme="minorHAnsi"/>
        </w:rPr>
        <w:t>Liveness</w:t>
      </w:r>
    </w:p>
    <w:p w14:paraId="33908C67" w14:textId="77777777" w:rsidR="00A41337" w:rsidRPr="00614D9F" w:rsidRDefault="00A41337" w:rsidP="004A5780">
      <w:r w:rsidRPr="00614D9F">
        <w:t xml:space="preserve">After the </w:t>
      </w:r>
      <w:r w:rsidR="00936E19" w:rsidRPr="00614D9F">
        <w:t>SC</w:t>
      </w:r>
      <w:r w:rsidRPr="00614D9F">
        <w:t xml:space="preserve"> is created, the provider can cancel it if no consumer comes. After the payment, the timeouts ensure the counterparty can finalize the execution </w:t>
      </w:r>
      <w:r w:rsidR="00CF167F" w:rsidRPr="00614D9F">
        <w:t>favourably</w:t>
      </w:r>
      <w:r w:rsidRPr="00614D9F">
        <w:t xml:space="preserve"> to her if the party expected to act does not do so in time. This way, being the economic incentives right, the protocol is guaranteed to enter some of the final states.</w:t>
      </w:r>
    </w:p>
    <w:p w14:paraId="4B672482" w14:textId="77777777" w:rsidR="00A41337" w:rsidRPr="00614D9F" w:rsidRDefault="00A41337" w:rsidP="004A5780">
      <w:pPr>
        <w:pStyle w:val="Ttulo3"/>
        <w:rPr>
          <w:rFonts w:eastAsiaTheme="minorHAnsi"/>
        </w:rPr>
      </w:pPr>
      <w:r w:rsidRPr="00614D9F">
        <w:rPr>
          <w:rFonts w:eastAsiaTheme="minorHAnsi"/>
        </w:rPr>
        <w:t>Non repudiation / transferable proofs for external parties</w:t>
      </w:r>
    </w:p>
    <w:p w14:paraId="4EF067F1" w14:textId="77777777" w:rsidR="0010273C" w:rsidRPr="00614D9F" w:rsidRDefault="00A41337" w:rsidP="004A5780">
      <w:r w:rsidRPr="00614D9F">
        <w:t xml:space="preserve">The protocol is essentially a </w:t>
      </w:r>
      <w:r w:rsidR="00CF167F" w:rsidRPr="00614D9F">
        <w:t>non-repudiation</w:t>
      </w:r>
      <w:r w:rsidRPr="00614D9F">
        <w:t xml:space="preserve"> of receipt scheme: once the consumer shows interest (makes the payment), if the provider receives the money (no challenge posed or challenge completed successfully), the consumer cannot deny having access to the data. This takes into account the impossibility to deny access to the Ethereum network. However, the records kept in the blockchain can also be used for non-repudiation of origin. Both parties can prove to an external party (law enforcement, for example) they have bought from/sold to the data in question: they just need C, s, the public logs of the protocol run and a proof they own the address used. As it is not viable to find a collision of the hash function, MRC and MRK logged in the </w:t>
      </w:r>
      <w:r w:rsidR="00936E19" w:rsidRPr="00614D9F">
        <w:t>SC</w:t>
      </w:r>
      <w:r w:rsidRPr="00614D9F">
        <w:t xml:space="preserve"> creation will prevent other data to be faked as bought/sold this way.</w:t>
      </w:r>
    </w:p>
    <w:p w14:paraId="77D064C9" w14:textId="77777777" w:rsidR="0010273C" w:rsidRPr="00614D9F" w:rsidRDefault="0010273C">
      <w:pPr>
        <w:pStyle w:val="Ttulo2"/>
      </w:pPr>
      <w:bookmarkStart w:id="131" w:name="_Toc522613300"/>
      <w:r w:rsidRPr="00614D9F">
        <w:t>Conclusions and future work</w:t>
      </w:r>
      <w:bookmarkEnd w:id="131"/>
    </w:p>
    <w:p w14:paraId="10B763DD" w14:textId="77777777" w:rsidR="0010273C" w:rsidRPr="00614D9F" w:rsidRDefault="0010273C" w:rsidP="004A5780">
      <w:r w:rsidRPr="00614D9F">
        <w:t xml:space="preserve">We </w:t>
      </w:r>
      <w:r w:rsidR="00620E3D" w:rsidRPr="00614D9F">
        <w:t xml:space="preserve">have </w:t>
      </w:r>
      <w:r w:rsidRPr="00614D9F">
        <w:t xml:space="preserve">proposed a protocol </w:t>
      </w:r>
      <w:r w:rsidR="00620E3D" w:rsidRPr="00614D9F">
        <w:t xml:space="preserve">for </w:t>
      </w:r>
      <w:r w:rsidR="00C26F3A" w:rsidRPr="00614D9F">
        <w:t xml:space="preserve">secure </w:t>
      </w:r>
      <w:r w:rsidR="00620E3D" w:rsidRPr="00614D9F">
        <w:t>data exchange that makes use of SCs in a DLT</w:t>
      </w:r>
      <w:r w:rsidR="00C26F3A" w:rsidRPr="00614D9F">
        <w:t xml:space="preserve">. In our protocol the consumer can check a subset of the data before the actual payment and </w:t>
      </w:r>
      <w:r w:rsidR="00C26F3A" w:rsidRPr="00614D9F">
        <w:lastRenderedPageBreak/>
        <w:t>both the consumer and the provider are protected. T</w:t>
      </w:r>
      <w:r w:rsidR="00620E3D" w:rsidRPr="00614D9F">
        <w:t xml:space="preserve">he provider </w:t>
      </w:r>
      <w:r w:rsidR="00577D1B" w:rsidRPr="00614D9F">
        <w:t>will</w:t>
      </w:r>
      <w:r w:rsidR="00C26F3A" w:rsidRPr="00614D9F">
        <w:t xml:space="preserve"> be always paid if the data is released and the consumer will only pay if </w:t>
      </w:r>
      <w:r w:rsidR="005F3782" w:rsidRPr="00614D9F">
        <w:t xml:space="preserve">and only if the </w:t>
      </w:r>
      <w:r w:rsidR="00C26F3A" w:rsidRPr="00614D9F">
        <w:t xml:space="preserve">data has been properly received and the initial set of sample data </w:t>
      </w:r>
      <w:r w:rsidR="005F3782" w:rsidRPr="00614D9F">
        <w:t>addressed the expectations</w:t>
      </w:r>
      <w:r w:rsidR="00C26F3A" w:rsidRPr="00614D9F">
        <w:t xml:space="preserve">. </w:t>
      </w:r>
      <w:r w:rsidR="005F3782" w:rsidRPr="00614D9F">
        <w:t>By the time of writing this deliverable (July 2018)</w:t>
      </w:r>
      <w:r w:rsidR="00577D1B" w:rsidRPr="00614D9F">
        <w:t>,</w:t>
      </w:r>
      <w:r w:rsidR="005F3782" w:rsidRPr="00614D9F">
        <w:t xml:space="preserve"> w</w:t>
      </w:r>
      <w:r w:rsidR="00C26F3A" w:rsidRPr="00614D9F">
        <w:t>e are working on a</w:t>
      </w:r>
      <w:r w:rsidR="00577D1B" w:rsidRPr="00614D9F">
        <w:t>n Ethereum implementation of this</w:t>
      </w:r>
      <w:r w:rsidR="00C26F3A" w:rsidRPr="00614D9F">
        <w:t xml:space="preserve"> protocol that is expected to be released o</w:t>
      </w:r>
      <w:r w:rsidR="00577D1B" w:rsidRPr="00614D9F">
        <w:t xml:space="preserve">n October 2018 and published as a </w:t>
      </w:r>
      <w:r w:rsidR="00C26F3A" w:rsidRPr="00614D9F">
        <w:t xml:space="preserve">journal </w:t>
      </w:r>
      <w:r w:rsidR="00577D1B" w:rsidRPr="00614D9F">
        <w:t xml:space="preserve">article </w:t>
      </w:r>
      <w:r w:rsidR="00C26F3A" w:rsidRPr="00614D9F">
        <w:t>a few months later.</w:t>
      </w:r>
    </w:p>
    <w:p w14:paraId="667EDE0A" w14:textId="77777777" w:rsidR="0010273C" w:rsidRPr="00614D9F" w:rsidRDefault="0010273C" w:rsidP="004A5780">
      <w:r w:rsidRPr="00614D9F">
        <w:t xml:space="preserve">A major enhancement to the protocol would be to redesign it in a way that the </w:t>
      </w:r>
      <w:r w:rsidR="00D07A50" w:rsidRPr="00614D9F">
        <w:t>SC</w:t>
      </w:r>
      <w:r w:rsidRPr="00614D9F">
        <w:t xml:space="preserve"> and the cryptogram could be reused. The first two steps of the protocol would only be run once and the sample selection would be the same for all potential consumers, bringing in many advantages. </w:t>
      </w:r>
      <w:r w:rsidR="00D07A50" w:rsidRPr="00614D9F">
        <w:t>First, t</w:t>
      </w:r>
      <w:r w:rsidRPr="00614D9F">
        <w:t xml:space="preserve">he costs would be reduced as only a </w:t>
      </w:r>
      <w:r w:rsidR="00936E19" w:rsidRPr="00614D9F">
        <w:t>SC</w:t>
      </w:r>
      <w:r w:rsidRPr="00614D9F">
        <w:t xml:space="preserve"> would be used independently of the number of failed sale attempts. </w:t>
      </w:r>
      <w:r w:rsidR="00D07A50" w:rsidRPr="00614D9F">
        <w:t>Second, the use of</w:t>
      </w:r>
      <w:r w:rsidRPr="00614D9F">
        <w:t xml:space="preserve"> the same random sample would make essentially disappear </w:t>
      </w:r>
      <w:r w:rsidR="00D07A50" w:rsidRPr="00614D9F">
        <w:t>the first three presented</w:t>
      </w:r>
      <w:r w:rsidRPr="00614D9F">
        <w:t xml:space="preserve"> potential attacks. </w:t>
      </w:r>
      <w:r w:rsidR="00D07A50" w:rsidRPr="00614D9F">
        <w:t>Third, offer</w:t>
      </w:r>
      <w:r w:rsidRPr="00614D9F">
        <w:t xml:space="preserve"> replication and request replication would not be possible by design. </w:t>
      </w:r>
      <w:r w:rsidR="00D07A50" w:rsidRPr="00614D9F">
        <w:t>Fourth, s</w:t>
      </w:r>
      <w:r w:rsidRPr="00614D9F">
        <w:t>amples could be bigger as its value is only given away once to everybody.</w:t>
      </w:r>
      <w:r w:rsidR="00D07A50" w:rsidRPr="00614D9F">
        <w:t xml:space="preserve"> And sixth, e</w:t>
      </w:r>
      <w:r w:rsidRPr="00614D9F">
        <w:t>avesdropping would not be possible either as many people having copies of the cryp</w:t>
      </w:r>
      <w:r w:rsidR="00D07A50" w:rsidRPr="00614D9F">
        <w:t xml:space="preserve">togram should not be dangerous. </w:t>
      </w:r>
      <w:r w:rsidRPr="00614D9F">
        <w:t xml:space="preserve">Proxy re-encryption technology </w:t>
      </w:r>
      <w:r w:rsidR="00D07A50" w:rsidRPr="00614D9F">
        <w:t xml:space="preserve">is something that we have to definitely explore in order to be </w:t>
      </w:r>
      <w:r w:rsidR="00E97620" w:rsidRPr="00614D9F">
        <w:t>successful implementing this major enhancement</w:t>
      </w:r>
      <w:r w:rsidRPr="00614D9F">
        <w:t>.</w:t>
      </w:r>
    </w:p>
    <w:p w14:paraId="2C190DC9" w14:textId="77777777" w:rsidR="0010273C" w:rsidRPr="00614D9F" w:rsidRDefault="0010273C" w:rsidP="004A5780">
      <w:r w:rsidRPr="00614D9F">
        <w:t>If this redesign were not possible, some incentive system should be designed to avoid the attacks, as commented in their section. Fixed costs for buyer and seller actions</w:t>
      </w:r>
      <w:r w:rsidR="00E97620" w:rsidRPr="00614D9F">
        <w:t xml:space="preserve"> </w:t>
      </w:r>
      <w:r w:rsidRPr="00614D9F">
        <w:t>could prevent offer/request replication. Also permissioning and other forms of censorship could be used, although they would defeat the main purpose of the protocol.</w:t>
      </w:r>
    </w:p>
    <w:p w14:paraId="58329DED" w14:textId="77777777" w:rsidR="0010273C" w:rsidRPr="00614D9F" w:rsidRDefault="0010273C" w:rsidP="004A5780">
      <w:r w:rsidRPr="00614D9F">
        <w:t>A relatively easy improvement would be to use an extended version of the</w:t>
      </w:r>
      <w:r w:rsidR="009B38C6" w:rsidRPr="00614D9F">
        <w:t xml:space="preserve"> merkle</w:t>
      </w:r>
      <w:r w:rsidRPr="00614D9F">
        <w:t xml:space="preserve"> trees that guarantees not only that some information is included in the tree, but </w:t>
      </w:r>
      <w:r w:rsidR="00E97620" w:rsidRPr="00614D9F">
        <w:t>also where it is placed in the tree</w:t>
      </w:r>
      <w:r w:rsidRPr="00614D9F">
        <w:t>.</w:t>
      </w:r>
      <w:r w:rsidR="00E97620" w:rsidRPr="00614D9F">
        <w:t xml:space="preserve"> </w:t>
      </w:r>
      <w:r w:rsidRPr="00614D9F">
        <w:t>By doing this, the challenge part could be reduced from two steps to one. In place of the buyer challenging the seller to prove a correct key is in the tree, the seller would</w:t>
      </w:r>
      <w:r w:rsidR="00E97620" w:rsidRPr="00614D9F">
        <w:t xml:space="preserve"> </w:t>
      </w:r>
      <w:r w:rsidRPr="00614D9F">
        <w:t xml:space="preserve">directly prove to the </w:t>
      </w:r>
      <w:r w:rsidR="00936E19" w:rsidRPr="00614D9F">
        <w:t>SC</w:t>
      </w:r>
      <w:r w:rsidRPr="00614D9F">
        <w:t xml:space="preserve"> that a wrong key is in some specific position in the tree. It would be simpler, with less costs, and the buyer could do any complains wanted as he would be paying them entirely.</w:t>
      </w:r>
    </w:p>
    <w:p w14:paraId="28E178FF" w14:textId="77777777" w:rsidR="00B526AE" w:rsidRPr="00614D9F" w:rsidRDefault="0010273C" w:rsidP="004A5780">
      <w:r w:rsidRPr="00614D9F">
        <w:t>Another future work is to design meaningful sizes of data samples for different types of data.</w:t>
      </w:r>
    </w:p>
    <w:p w14:paraId="6CEB97B0" w14:textId="77777777" w:rsidR="00CB7B91" w:rsidRPr="00614D9F" w:rsidRDefault="0017572D" w:rsidP="004722CF">
      <w:pPr>
        <w:pStyle w:val="Ttulo1"/>
      </w:pPr>
      <w:bookmarkStart w:id="132" w:name="_Ref519230776"/>
      <w:bookmarkStart w:id="133" w:name="_Toc522613301"/>
      <w:r w:rsidRPr="00614D9F">
        <w:lastRenderedPageBreak/>
        <w:t xml:space="preserve">The </w:t>
      </w:r>
      <w:r w:rsidR="00E85351" w:rsidRPr="00614D9F">
        <w:t>BIGIoT</w:t>
      </w:r>
      <w:r w:rsidRPr="00614D9F">
        <w:t xml:space="preserve"> </w:t>
      </w:r>
      <w:r w:rsidR="00E778D9" w:rsidRPr="00614D9F">
        <w:t xml:space="preserve">privacy </w:t>
      </w:r>
      <w:r w:rsidRPr="00614D9F">
        <w:t>risk r</w:t>
      </w:r>
      <w:r w:rsidR="00CB7B91" w:rsidRPr="00614D9F">
        <w:t xml:space="preserve">ating </w:t>
      </w:r>
      <w:r w:rsidRPr="00614D9F">
        <w:t>m</w:t>
      </w:r>
      <w:r w:rsidR="00CB7B91" w:rsidRPr="00614D9F">
        <w:t>ethodology</w:t>
      </w:r>
      <w:bookmarkEnd w:id="74"/>
      <w:bookmarkEnd w:id="132"/>
      <w:bookmarkEnd w:id="133"/>
    </w:p>
    <w:p w14:paraId="25273EF7" w14:textId="3C75CFE3" w:rsidR="00B366CE" w:rsidRPr="00614D9F" w:rsidRDefault="00B366CE" w:rsidP="00B366CE">
      <w:r w:rsidRPr="00614D9F">
        <w:t xml:space="preserve">Among the different security and privacy requirements that have been identified to ignite a secure and reliable IoT ecosystem </w:t>
      </w:r>
      <w:sdt>
        <w:sdtPr>
          <w:id w:val="-251134297"/>
          <w:citation/>
        </w:sdtPr>
        <w:sdtEndPr/>
        <w:sdtContent>
          <w:r w:rsidR="00C83283" w:rsidRPr="00614D9F">
            <w:fldChar w:fldCharType="begin"/>
          </w:r>
          <w:r w:rsidR="00F004AB" w:rsidRPr="00614D9F">
            <w:instrText xml:space="preserve"> CITATION Her16 \l 3082 </w:instrText>
          </w:r>
          <w:r w:rsidR="00C83283" w:rsidRPr="00614D9F">
            <w:fldChar w:fldCharType="separate"/>
          </w:r>
          <w:r w:rsidR="00BC1638" w:rsidRPr="00BC1638">
            <w:rPr>
              <w:noProof/>
            </w:rPr>
            <w:t>[29]</w:t>
          </w:r>
          <w:r w:rsidR="00C83283" w:rsidRPr="00614D9F">
            <w:fldChar w:fldCharType="end"/>
          </w:r>
        </w:sdtContent>
      </w:sdt>
      <w:r w:rsidRPr="00614D9F">
        <w:t xml:space="preserve">, </w:t>
      </w:r>
      <w:r w:rsidRPr="00614D9F">
        <w:rPr>
          <w:b/>
        </w:rPr>
        <w:t>privacy by design</w:t>
      </w:r>
      <w:r w:rsidRPr="00614D9F">
        <w:t xml:space="preserve"> is key. Indeed, it has been literally request</w:t>
      </w:r>
      <w:r w:rsidR="00B723E5" w:rsidRPr="00614D9F">
        <w:t>ed (“Data protection by design”</w:t>
      </w:r>
      <w:r w:rsidRPr="00614D9F">
        <w:t xml:space="preserve"> - DPD) in the Article 25 of the General Data Protection Regulation</w:t>
      </w:r>
      <w:r w:rsidR="00F004AB" w:rsidRPr="00614D9F">
        <w:t xml:space="preserve"> </w:t>
      </w:r>
      <w:sdt>
        <w:sdtPr>
          <w:id w:val="1708680147"/>
          <w:citation/>
        </w:sdtPr>
        <w:sdtEndPr/>
        <w:sdtContent>
          <w:r w:rsidR="00C83283" w:rsidRPr="00614D9F">
            <w:fldChar w:fldCharType="begin"/>
          </w:r>
          <w:r w:rsidR="0032282A" w:rsidRPr="00614D9F">
            <w:instrText xml:space="preserve">CITATION Eur16 \l 3082 </w:instrText>
          </w:r>
          <w:r w:rsidR="00C83283" w:rsidRPr="00614D9F">
            <w:fldChar w:fldCharType="separate"/>
          </w:r>
          <w:r w:rsidR="00BC1638" w:rsidRPr="00BC1638">
            <w:rPr>
              <w:noProof/>
            </w:rPr>
            <w:t>[30]</w:t>
          </w:r>
          <w:r w:rsidR="00C83283" w:rsidRPr="00614D9F">
            <w:fldChar w:fldCharType="end"/>
          </w:r>
        </w:sdtContent>
      </w:sdt>
      <w:r w:rsidRPr="00614D9F">
        <w:t xml:space="preserve">, which </w:t>
      </w:r>
      <w:r w:rsidR="00B723E5" w:rsidRPr="00614D9F">
        <w:t>has become</w:t>
      </w:r>
      <w:r w:rsidRPr="00614D9F">
        <w:t xml:space="preserve"> enforceable </w:t>
      </w:r>
      <w:r w:rsidR="00BA1A36" w:rsidRPr="00614D9F">
        <w:t>on</w:t>
      </w:r>
      <w:r w:rsidRPr="00614D9F">
        <w:t xml:space="preserve"> May 2018.</w:t>
      </w:r>
    </w:p>
    <w:p w14:paraId="6DA73F4D" w14:textId="77777777" w:rsidR="00B366CE" w:rsidRPr="00614D9F" w:rsidRDefault="00B366CE" w:rsidP="00B366CE">
      <w:r w:rsidRPr="00614D9F">
        <w:t>DPD refers to building privacy features from the very beginning of the design process instead of modifying or adding new features at a later stage. This fact involves the consideration of privacy in the full software development life cycle (SDLC).</w:t>
      </w:r>
    </w:p>
    <w:p w14:paraId="4434684E" w14:textId="54D9FEEA" w:rsidR="00B366CE" w:rsidRPr="00614D9F" w:rsidRDefault="00B366CE" w:rsidP="00B366CE">
      <w:r w:rsidRPr="00614D9F">
        <w:t xml:space="preserve">Notice that introducing privacy in the SDLC does not necessarily imply added costs. The cost of a data breach differs for every organization. As stated in </w:t>
      </w:r>
      <w:sdt>
        <w:sdtPr>
          <w:id w:val="-272090078"/>
          <w:citation/>
        </w:sdtPr>
        <w:sdtEndPr/>
        <w:sdtContent>
          <w:r w:rsidR="00C83283" w:rsidRPr="00614D9F">
            <w:fldChar w:fldCharType="begin"/>
          </w:r>
          <w:r w:rsidR="0032282A" w:rsidRPr="00614D9F">
            <w:instrText xml:space="preserve">CITATION Pon17 \l 3082 </w:instrText>
          </w:r>
          <w:r w:rsidR="00C83283" w:rsidRPr="00614D9F">
            <w:fldChar w:fldCharType="separate"/>
          </w:r>
          <w:r w:rsidR="00BC1638" w:rsidRPr="00BC1638">
            <w:rPr>
              <w:noProof/>
            </w:rPr>
            <w:t>[31]</w:t>
          </w:r>
          <w:r w:rsidR="00C83283" w:rsidRPr="00614D9F">
            <w:fldChar w:fldCharType="end"/>
          </w:r>
        </w:sdtContent>
      </w:sdt>
      <w:r w:rsidRPr="00614D9F">
        <w:t>, on average, all organizations in European countries such as France and Germany will incur the cost of at least 3 million euros for a data breach. According to this, investing in DPD should be understood as a factor of economical savings and not the other way round. It can help in saving direct operational costs due to data breaches and indirect cost due to the consequent loss of reputation.</w:t>
      </w:r>
    </w:p>
    <w:p w14:paraId="29925194" w14:textId="77777777" w:rsidR="00B366CE" w:rsidRPr="00614D9F" w:rsidRDefault="00B366CE" w:rsidP="00B366CE">
      <w:r w:rsidRPr="00614D9F">
        <w:t>However, the appropriate privacy measures will strongly depend on the identified risks. In the end, security always comes down to making a risk assessment. Identifying the risks is of paramount importance in order to fully understand the security and privacy threats and to support a mitigation strategy. A risk rating methodology (RRM) is therefore key to establish metrics that allow to evaluate the severity of the vulnerabilities. Therefore, every identified issue should have a corresponding score that should allow to properly prioritize how and when it is addressed on the SDLC. An appropriate RRM can also be a valuable tool to achieve compliance with the GDPR in a near future.</w:t>
      </w:r>
    </w:p>
    <w:p w14:paraId="6D505B0D" w14:textId="138E9F3F" w:rsidR="00B366CE" w:rsidRPr="00614D9F" w:rsidRDefault="00B366CE" w:rsidP="00B366CE">
      <w:r w:rsidRPr="00614D9F">
        <w:t xml:space="preserve">There are several proposals for risk analysis in specific IoT ecosystem </w:t>
      </w:r>
      <w:sdt>
        <w:sdtPr>
          <w:id w:val="1579946131"/>
          <w:citation/>
        </w:sdtPr>
        <w:sdtEndPr/>
        <w:sdtContent>
          <w:r w:rsidR="00C83283" w:rsidRPr="00614D9F">
            <w:fldChar w:fldCharType="begin"/>
          </w:r>
          <w:r w:rsidR="006A5603" w:rsidRPr="00614D9F">
            <w:instrText xml:space="preserve">CITATION Jac16 \l 3082 </w:instrText>
          </w:r>
          <w:r w:rsidR="00C83283" w:rsidRPr="00614D9F">
            <w:fldChar w:fldCharType="separate"/>
          </w:r>
          <w:r w:rsidR="00BC1638" w:rsidRPr="00BC1638">
            <w:rPr>
              <w:noProof/>
            </w:rPr>
            <w:t>[32]</w:t>
          </w:r>
          <w:r w:rsidR="00C83283" w:rsidRPr="00614D9F">
            <w:fldChar w:fldCharType="end"/>
          </w:r>
        </w:sdtContent>
      </w:sdt>
      <w:sdt>
        <w:sdtPr>
          <w:id w:val="-1512288082"/>
          <w:citation/>
        </w:sdtPr>
        <w:sdtEndPr/>
        <w:sdtContent>
          <w:r w:rsidR="00C83283" w:rsidRPr="00614D9F">
            <w:fldChar w:fldCharType="begin"/>
          </w:r>
          <w:r w:rsidR="00290DE2" w:rsidRPr="00614D9F">
            <w:instrText xml:space="preserve"> CITATION Sav15 \l 3082 </w:instrText>
          </w:r>
          <w:r w:rsidR="00C83283" w:rsidRPr="00614D9F">
            <w:fldChar w:fldCharType="separate"/>
          </w:r>
          <w:r w:rsidR="00BC1638">
            <w:rPr>
              <w:noProof/>
            </w:rPr>
            <w:t xml:space="preserve"> </w:t>
          </w:r>
          <w:r w:rsidR="00BC1638" w:rsidRPr="00BC1638">
            <w:rPr>
              <w:noProof/>
            </w:rPr>
            <w:t>[33]</w:t>
          </w:r>
          <w:r w:rsidR="00C83283" w:rsidRPr="00614D9F">
            <w:fldChar w:fldCharType="end"/>
          </w:r>
        </w:sdtContent>
      </w:sdt>
      <w:sdt>
        <w:sdtPr>
          <w:id w:val="-1487392078"/>
          <w:citation/>
        </w:sdtPr>
        <w:sdtEndPr/>
        <w:sdtContent>
          <w:r w:rsidR="00C83283" w:rsidRPr="00614D9F">
            <w:fldChar w:fldCharType="begin"/>
          </w:r>
          <w:r w:rsidR="00290DE2" w:rsidRPr="00614D9F">
            <w:instrText xml:space="preserve"> CITATION Tai15 \l 3082 </w:instrText>
          </w:r>
          <w:r w:rsidR="00C83283" w:rsidRPr="00614D9F">
            <w:fldChar w:fldCharType="separate"/>
          </w:r>
          <w:r w:rsidR="00BC1638">
            <w:rPr>
              <w:noProof/>
            </w:rPr>
            <w:t xml:space="preserve"> </w:t>
          </w:r>
          <w:r w:rsidR="00BC1638" w:rsidRPr="00BC1638">
            <w:rPr>
              <w:noProof/>
            </w:rPr>
            <w:t>[34]</w:t>
          </w:r>
          <w:r w:rsidR="00C83283" w:rsidRPr="00614D9F">
            <w:fldChar w:fldCharType="end"/>
          </w:r>
        </w:sdtContent>
      </w:sdt>
      <w:r w:rsidR="00290DE2" w:rsidRPr="00614D9F">
        <w:t xml:space="preserve"> </w:t>
      </w:r>
      <w:r w:rsidRPr="00614D9F">
        <w:t xml:space="preserve">as well as many works identifying privacy issues, challenges and implications </w:t>
      </w:r>
      <w:sdt>
        <w:sdtPr>
          <w:id w:val="35626537"/>
          <w:citation/>
        </w:sdtPr>
        <w:sdtEndPr/>
        <w:sdtContent>
          <w:r w:rsidR="00C83283" w:rsidRPr="00614D9F">
            <w:fldChar w:fldCharType="begin"/>
          </w:r>
          <w:r w:rsidR="006A5603" w:rsidRPr="00614D9F">
            <w:instrText xml:space="preserve">CITATION Ara12 \l 3082 </w:instrText>
          </w:r>
          <w:r w:rsidR="00C83283" w:rsidRPr="00614D9F">
            <w:fldChar w:fldCharType="separate"/>
          </w:r>
          <w:r w:rsidR="00BC1638" w:rsidRPr="00BC1638">
            <w:rPr>
              <w:noProof/>
            </w:rPr>
            <w:t>[35]</w:t>
          </w:r>
          <w:r w:rsidR="00C83283" w:rsidRPr="00614D9F">
            <w:fldChar w:fldCharType="end"/>
          </w:r>
        </w:sdtContent>
      </w:sdt>
      <w:sdt>
        <w:sdtPr>
          <w:id w:val="569621536"/>
          <w:citation/>
        </w:sdtPr>
        <w:sdtEndPr/>
        <w:sdtContent>
          <w:r w:rsidR="00C83283" w:rsidRPr="00614D9F">
            <w:fldChar w:fldCharType="begin"/>
          </w:r>
          <w:r w:rsidR="006A5603" w:rsidRPr="00614D9F">
            <w:instrText xml:space="preserve">CITATION Koz12 \l 3082 </w:instrText>
          </w:r>
          <w:r w:rsidR="00C83283" w:rsidRPr="00614D9F">
            <w:fldChar w:fldCharType="separate"/>
          </w:r>
          <w:r w:rsidR="00BC1638">
            <w:rPr>
              <w:noProof/>
            </w:rPr>
            <w:t xml:space="preserve"> </w:t>
          </w:r>
          <w:r w:rsidR="00BC1638" w:rsidRPr="00BC1638">
            <w:rPr>
              <w:noProof/>
            </w:rPr>
            <w:t>[36]</w:t>
          </w:r>
          <w:r w:rsidR="00C83283" w:rsidRPr="00614D9F">
            <w:fldChar w:fldCharType="end"/>
          </w:r>
        </w:sdtContent>
      </w:sdt>
      <w:sdt>
        <w:sdtPr>
          <w:id w:val="-1606335484"/>
          <w:citation/>
        </w:sdtPr>
        <w:sdtEndPr/>
        <w:sdtContent>
          <w:r w:rsidR="00C83283" w:rsidRPr="00614D9F">
            <w:fldChar w:fldCharType="begin"/>
          </w:r>
          <w:r w:rsidR="006A5603" w:rsidRPr="00614D9F">
            <w:instrText xml:space="preserve">CITATION Web11 \l 3082 </w:instrText>
          </w:r>
          <w:r w:rsidR="00C83283" w:rsidRPr="00614D9F">
            <w:fldChar w:fldCharType="separate"/>
          </w:r>
          <w:r w:rsidR="00BC1638">
            <w:rPr>
              <w:noProof/>
            </w:rPr>
            <w:t xml:space="preserve"> </w:t>
          </w:r>
          <w:r w:rsidR="00BC1638" w:rsidRPr="00BC1638">
            <w:rPr>
              <w:noProof/>
            </w:rPr>
            <w:t>[37]</w:t>
          </w:r>
          <w:r w:rsidR="00C83283" w:rsidRPr="00614D9F">
            <w:fldChar w:fldCharType="end"/>
          </w:r>
        </w:sdtContent>
      </w:sdt>
      <w:r w:rsidRPr="00614D9F">
        <w:t>. However, to the best of our knowledge, at 1</w:t>
      </w:r>
      <w:r w:rsidRPr="00614D9F">
        <w:rPr>
          <w:vertAlign w:val="superscript"/>
        </w:rPr>
        <w:t>st</w:t>
      </w:r>
      <w:r w:rsidRPr="00614D9F">
        <w:t xml:space="preserve"> quarter of 2018 there were not yet a clear methodology for the analysis and integration of privacy-related risk assessment results into the SDLC, in a sense of properly assigning a priority to development issues/actions derived from the analysis. This is reason why we developed the </w:t>
      </w:r>
      <w:r w:rsidR="00E85351" w:rsidRPr="00614D9F">
        <w:t>BIGIoT</w:t>
      </w:r>
      <w:r w:rsidRPr="00614D9F">
        <w:t xml:space="preserve"> RRM</w:t>
      </w:r>
      <w:r w:rsidR="00994146" w:rsidRPr="00614D9F">
        <w:t xml:space="preserve">, </w:t>
      </w:r>
      <w:r w:rsidRPr="00614D9F">
        <w:t xml:space="preserve">that has been already published </w:t>
      </w:r>
      <w:r w:rsidR="00994146" w:rsidRPr="00614D9F">
        <w:t xml:space="preserve">in the InterOSS workshop </w:t>
      </w:r>
      <w:sdt>
        <w:sdtPr>
          <w:id w:val="-1114437575"/>
          <w:citation/>
        </w:sdtPr>
        <w:sdtEndPr/>
        <w:sdtContent>
          <w:r w:rsidR="00C83283" w:rsidRPr="00614D9F">
            <w:fldChar w:fldCharType="begin"/>
          </w:r>
          <w:r w:rsidR="006A5603" w:rsidRPr="00614D9F">
            <w:instrText xml:space="preserve">CITATION Her18 \l 3082 </w:instrText>
          </w:r>
          <w:r w:rsidR="00C83283" w:rsidRPr="00614D9F">
            <w:fldChar w:fldCharType="separate"/>
          </w:r>
          <w:r w:rsidR="00BC1638" w:rsidRPr="00BC1638">
            <w:rPr>
              <w:noProof/>
            </w:rPr>
            <w:t>[38]</w:t>
          </w:r>
          <w:r w:rsidR="00C83283" w:rsidRPr="00614D9F">
            <w:fldChar w:fldCharType="end"/>
          </w:r>
        </w:sdtContent>
      </w:sdt>
      <w:r w:rsidR="00994146" w:rsidRPr="00614D9F">
        <w:t>.</w:t>
      </w:r>
    </w:p>
    <w:p w14:paraId="3EC1FC15" w14:textId="77777777" w:rsidR="00994146" w:rsidRPr="00614D9F" w:rsidRDefault="00994146" w:rsidP="00994146">
      <w:pPr>
        <w:pStyle w:val="Ttulo2"/>
      </w:pPr>
      <w:bookmarkStart w:id="134" w:name="_Toc522613302"/>
      <w:r w:rsidRPr="00614D9F">
        <w:lastRenderedPageBreak/>
        <w:t xml:space="preserve">From the OWASP RRM to a </w:t>
      </w:r>
      <w:r w:rsidR="00E85351" w:rsidRPr="00614D9F">
        <w:t>BIGIoT</w:t>
      </w:r>
      <w:r w:rsidRPr="00614D9F">
        <w:t xml:space="preserve"> RRM</w:t>
      </w:r>
      <w:bookmarkEnd w:id="134"/>
    </w:p>
    <w:p w14:paraId="32F07CEF" w14:textId="4E1411CA" w:rsidR="00335A0D" w:rsidRPr="00614D9F" w:rsidRDefault="00335A0D" w:rsidP="004F0F96">
      <w:r w:rsidRPr="00614D9F">
        <w:t xml:space="preserve">There are many different approaches to risk analysis </w:t>
      </w:r>
      <w:sdt>
        <w:sdtPr>
          <w:id w:val="955903988"/>
          <w:citation/>
        </w:sdtPr>
        <w:sdtEndPr/>
        <w:sdtContent>
          <w:r w:rsidR="00C83283" w:rsidRPr="00614D9F">
            <w:fldChar w:fldCharType="begin"/>
          </w:r>
          <w:r w:rsidR="006A5603" w:rsidRPr="00614D9F">
            <w:instrText xml:space="preserve">CITATION Ros12 \l 3082 </w:instrText>
          </w:r>
          <w:r w:rsidR="00C83283" w:rsidRPr="00614D9F">
            <w:fldChar w:fldCharType="separate"/>
          </w:r>
          <w:r w:rsidR="00BC1638" w:rsidRPr="00BC1638">
            <w:rPr>
              <w:noProof/>
            </w:rPr>
            <w:t>[39]</w:t>
          </w:r>
          <w:r w:rsidR="00C83283" w:rsidRPr="00614D9F">
            <w:fldChar w:fldCharType="end"/>
          </w:r>
        </w:sdtContent>
      </w:sdt>
      <w:sdt>
        <w:sdtPr>
          <w:id w:val="-982849270"/>
          <w:citation/>
        </w:sdtPr>
        <w:sdtEndPr/>
        <w:sdtContent>
          <w:r w:rsidR="00C83283" w:rsidRPr="00614D9F">
            <w:fldChar w:fldCharType="begin"/>
          </w:r>
          <w:r w:rsidRPr="00614D9F">
            <w:instrText xml:space="preserve">CITATION Car07 \l 3082 </w:instrText>
          </w:r>
          <w:r w:rsidR="00C83283" w:rsidRPr="00614D9F">
            <w:fldChar w:fldCharType="separate"/>
          </w:r>
          <w:r w:rsidR="00BC1638">
            <w:rPr>
              <w:noProof/>
            </w:rPr>
            <w:t xml:space="preserve"> </w:t>
          </w:r>
          <w:r w:rsidR="00BC1638" w:rsidRPr="00BC1638">
            <w:rPr>
              <w:noProof/>
            </w:rPr>
            <w:t>[40]</w:t>
          </w:r>
          <w:r w:rsidR="00C83283" w:rsidRPr="00614D9F">
            <w:fldChar w:fldCharType="end"/>
          </w:r>
        </w:sdtContent>
      </w:sdt>
      <w:sdt>
        <w:sdtPr>
          <w:id w:val="-1971581352"/>
          <w:citation/>
        </w:sdtPr>
        <w:sdtEndPr/>
        <w:sdtContent>
          <w:r w:rsidR="00C83283" w:rsidRPr="00614D9F">
            <w:fldChar w:fldCharType="begin"/>
          </w:r>
          <w:r w:rsidR="006F5309" w:rsidRPr="00614D9F">
            <w:instrText xml:space="preserve">CITATION OWA141 \l 3082 </w:instrText>
          </w:r>
          <w:r w:rsidR="00C83283" w:rsidRPr="00614D9F">
            <w:fldChar w:fldCharType="separate"/>
          </w:r>
          <w:r w:rsidR="00BC1638">
            <w:rPr>
              <w:noProof/>
            </w:rPr>
            <w:t xml:space="preserve"> </w:t>
          </w:r>
          <w:r w:rsidR="00BC1638" w:rsidRPr="00BC1638">
            <w:rPr>
              <w:noProof/>
            </w:rPr>
            <w:t>[41]</w:t>
          </w:r>
          <w:r w:rsidR="00C83283" w:rsidRPr="00614D9F">
            <w:fldChar w:fldCharType="end"/>
          </w:r>
        </w:sdtContent>
      </w:sdt>
      <w:r w:rsidRPr="00614D9F">
        <w:t xml:space="preserve">. The </w:t>
      </w:r>
      <w:r w:rsidR="00E85351" w:rsidRPr="00614D9F">
        <w:t>BIGIoT</w:t>
      </w:r>
      <w:r w:rsidRPr="00614D9F">
        <w:t xml:space="preserve"> RRM is mainly based on the OWASP RRM </w:t>
      </w:r>
      <w:sdt>
        <w:sdtPr>
          <w:id w:val="-648978819"/>
          <w:citation/>
        </w:sdtPr>
        <w:sdtEndPr/>
        <w:sdtContent>
          <w:r w:rsidR="00C83283" w:rsidRPr="00614D9F">
            <w:fldChar w:fldCharType="begin"/>
          </w:r>
          <w:r w:rsidR="006F5309" w:rsidRPr="00614D9F">
            <w:instrText xml:space="preserve">CITATION OWA141 \l 3082 </w:instrText>
          </w:r>
          <w:r w:rsidR="00C83283" w:rsidRPr="00614D9F">
            <w:fldChar w:fldCharType="separate"/>
          </w:r>
          <w:r w:rsidR="00BC1638" w:rsidRPr="00BC1638">
            <w:rPr>
              <w:noProof/>
            </w:rPr>
            <w:t>[41]</w:t>
          </w:r>
          <w:r w:rsidR="00C83283" w:rsidRPr="00614D9F">
            <w:fldChar w:fldCharType="end"/>
          </w:r>
        </w:sdtContent>
      </w:sdt>
      <w:r w:rsidRPr="00614D9F">
        <w:t xml:space="preserve"> with some modifications to address the specifics of the </w:t>
      </w:r>
      <w:r w:rsidR="00E85351" w:rsidRPr="00614D9F">
        <w:t>BIGIoT</w:t>
      </w:r>
      <w:r w:rsidRPr="00614D9F">
        <w:t xml:space="preserve"> ecosystem. The OWASP approach, and therefore the </w:t>
      </w:r>
      <w:r w:rsidR="00E85351" w:rsidRPr="00614D9F">
        <w:t>BIGIoT</w:t>
      </w:r>
      <w:r w:rsidRPr="00614D9F">
        <w:t xml:space="preserve"> one, are based on these standard methodologies.</w:t>
      </w:r>
    </w:p>
    <w:p w14:paraId="4EF5A55B" w14:textId="77777777" w:rsidR="00335A0D" w:rsidRPr="00614D9F" w:rsidRDefault="00994146" w:rsidP="00335A0D">
      <w:r w:rsidRPr="00614D9F">
        <w:t xml:space="preserve">The OWASP RRM is a general-purpose RRM that covers evaluation of the potential attacker, the exploit evaluation and detection, and finally, the evaluation of the technical and business impact in different domains. </w:t>
      </w:r>
      <w:r w:rsidR="00335A0D" w:rsidRPr="00614D9F">
        <w:t>While the idea would be to get a global risk rating methodology that could be applied in any case, vulnerabilities that could be critical to one organization may not be for another.</w:t>
      </w:r>
    </w:p>
    <w:p w14:paraId="40D5674E" w14:textId="77777777" w:rsidR="00994146" w:rsidRPr="00614D9F" w:rsidRDefault="00335A0D" w:rsidP="00994146">
      <w:r w:rsidRPr="00614D9F">
        <w:t xml:space="preserve">The </w:t>
      </w:r>
      <w:r w:rsidR="00E85351" w:rsidRPr="00614D9F">
        <w:t>BIGIoT</w:t>
      </w:r>
      <w:r w:rsidRPr="00614D9F">
        <w:t xml:space="preserve"> RRM extends the OWASP RRM to better address the IoT domain and to add more flexibility in terms of setup. </w:t>
      </w:r>
      <w:r w:rsidR="00994146" w:rsidRPr="00614D9F">
        <w:t xml:space="preserve">Specific </w:t>
      </w:r>
      <w:r w:rsidRPr="00614D9F">
        <w:t>to</w:t>
      </w:r>
      <w:r w:rsidR="00994146" w:rsidRPr="00614D9F">
        <w:t xml:space="preserve"> the IoT domain is that IoT platforms collect and process big quantities of data from myriads of sensor units. The collected data is then used by services and applications to provide services to users, sometimes also based on input from users.</w:t>
      </w:r>
    </w:p>
    <w:p w14:paraId="55E8ED9B" w14:textId="77777777" w:rsidR="004F0F96" w:rsidRPr="00614D9F" w:rsidRDefault="00335A0D" w:rsidP="004F0F96">
      <w:r w:rsidRPr="00614D9F">
        <w:t xml:space="preserve">By following the </w:t>
      </w:r>
      <w:r w:rsidR="00E85351" w:rsidRPr="00614D9F">
        <w:t>BIGIoT</w:t>
      </w:r>
      <w:r w:rsidRPr="00614D9F">
        <w:t xml:space="preserve"> RRM</w:t>
      </w:r>
      <w:r w:rsidR="004F0F96" w:rsidRPr="00614D9F">
        <w:t>, it is possible to estimate the severity of all of these risks to the business and make an informed decision about what to do about those risks. The obtained</w:t>
      </w:r>
      <w:r w:rsidR="00705890" w:rsidRPr="00614D9F">
        <w:t xml:space="preserve"> rating will help to ensure the</w:t>
      </w:r>
      <w:r w:rsidR="004F0F96" w:rsidRPr="00614D9F">
        <w:t xml:space="preserve"> bu</w:t>
      </w:r>
      <w:r w:rsidR="00705890" w:rsidRPr="00614D9F">
        <w:t>s</w:t>
      </w:r>
      <w:r w:rsidR="004F0F96" w:rsidRPr="00614D9F">
        <w:t>ines</w:t>
      </w:r>
      <w:r w:rsidR="00705890" w:rsidRPr="00614D9F">
        <w:t>s</w:t>
      </w:r>
      <w:r w:rsidR="004F0F96" w:rsidRPr="00614D9F">
        <w:t xml:space="preserve"> do</w:t>
      </w:r>
      <w:r w:rsidR="00705890" w:rsidRPr="00614D9F">
        <w:t>es</w:t>
      </w:r>
      <w:r w:rsidR="004F0F96" w:rsidRPr="00614D9F">
        <w:t>n't get distracted by minor risks while ignoring more serious risks that are less well understood.</w:t>
      </w:r>
    </w:p>
    <w:p w14:paraId="63F03E14" w14:textId="77777777" w:rsidR="00705890" w:rsidRPr="00614D9F" w:rsidRDefault="00705890" w:rsidP="00705890">
      <w:r w:rsidRPr="00614D9F">
        <w:t xml:space="preserve">Mainly two factors are taking into account in a standard risk model: </w:t>
      </w:r>
      <w:r w:rsidRPr="00614D9F">
        <w:rPr>
          <w:rStyle w:val="nfasisintenso"/>
          <w:lang w:val="en-GB"/>
        </w:rPr>
        <w:t>likelihood</w:t>
      </w:r>
      <w:r w:rsidRPr="00614D9F">
        <w:t xml:space="preserve"> and </w:t>
      </w:r>
      <w:r w:rsidRPr="00614D9F">
        <w:rPr>
          <w:rStyle w:val="nfasisintenso"/>
          <w:lang w:val="en-GB"/>
        </w:rPr>
        <w:t>impact</w:t>
      </w:r>
      <w:r w:rsidRPr="00614D9F">
        <w:t>; being the risk usually measured as</w:t>
      </w:r>
    </w:p>
    <w:p w14:paraId="128A7F41" w14:textId="77777777" w:rsidR="00335A0D" w:rsidRPr="00614D9F" w:rsidRDefault="00C13330" w:rsidP="00705890">
      <m:oMathPara>
        <m:oMath>
          <m:r>
            <w:rPr>
              <w:rFonts w:ascii="Cambria Math" w:hAnsi="Cambria Math"/>
            </w:rPr>
            <m:t>Risk=likelihood ×impact</m:t>
          </m:r>
        </m:oMath>
      </m:oMathPara>
    </w:p>
    <w:p w14:paraId="664088FF" w14:textId="77777777" w:rsidR="002D3AE3" w:rsidRPr="00614D9F" w:rsidRDefault="004F251C" w:rsidP="002D3AE3">
      <w:pPr>
        <w:pStyle w:val="Ttulo2"/>
      </w:pPr>
      <w:bookmarkStart w:id="135" w:name="_Toc522613303"/>
      <w:r w:rsidRPr="00614D9F">
        <w:t>Evaluating the risk</w:t>
      </w:r>
      <w:bookmarkEnd w:id="135"/>
    </w:p>
    <w:p w14:paraId="54D49B2B" w14:textId="77777777" w:rsidR="002D3AE3" w:rsidRPr="00614D9F" w:rsidRDefault="003B0065" w:rsidP="002D3AE3">
      <w:r w:rsidRPr="00614D9F">
        <w:t xml:space="preserve">Once </w:t>
      </w:r>
      <w:r w:rsidR="002D3AE3" w:rsidRPr="00614D9F">
        <w:t>a security and/or privacy risk that needs to be rated</w:t>
      </w:r>
      <w:r w:rsidRPr="00614D9F">
        <w:t xml:space="preserve"> is identified,</w:t>
      </w:r>
      <w:r w:rsidR="002D3AE3" w:rsidRPr="00614D9F">
        <w:t xml:space="preserve"> </w:t>
      </w:r>
      <w:r w:rsidRPr="00614D9F">
        <w:t>t</w:t>
      </w:r>
      <w:r w:rsidR="002D3AE3" w:rsidRPr="00614D9F">
        <w:t>he tester needs to gather information about the threat agent involved, the attack that will be used, the vulnerability involved, and the impact of a successful exploit on the business. There may be multiple possible groups of attackers, or even multiple possible business impacts. In general, it is advisable to be cautious by using the worst-case option, which will result in the highest overall risk.</w:t>
      </w:r>
    </w:p>
    <w:p w14:paraId="7B51961C" w14:textId="77777777" w:rsidR="005C1004" w:rsidRPr="00614D9F" w:rsidRDefault="005C1004" w:rsidP="005C1004">
      <w:r w:rsidRPr="00614D9F">
        <w:lastRenderedPageBreak/>
        <w:t>We focus on the risk analysis of privacy and data breaches and their consequences in the IoT scenario. With such a purpose, we consider as baseline the risk factors of the OWASP RRM. Then, we select and tune the factors that are relevant for our scenario and we also propose new key factors that, from our point of view, are lacking in OWASP RRM.</w:t>
      </w:r>
    </w:p>
    <w:p w14:paraId="03F8BA0B" w14:textId="77777777" w:rsidR="005C1004" w:rsidRPr="00614D9F" w:rsidRDefault="005C1004" w:rsidP="005C1004">
      <w:r w:rsidRPr="00614D9F">
        <w:t>Once we have the list of factors, as detailed below, we score the factors from 1 to 9, where 1 is low impact or likelihood and 9 is high. Unlike with the OWASP approach, we also assign weights to the factors considering the idiosyncrasy of the analysed scenario.</w:t>
      </w:r>
    </w:p>
    <w:p w14:paraId="7805F3DC" w14:textId="77777777" w:rsidR="005C1004" w:rsidRPr="00614D9F" w:rsidRDefault="005C1004" w:rsidP="005C1004">
      <w:r w:rsidRPr="00614D9F">
        <w:t>The overall likelihood and impact (both technical and business) are computed as the weighted arithmetic mean of their factors. Therefore, the overall values are calculated by taking the sum of the scores multiplied by their weights and dividing by the sum of the weights. Estimating the associated risk to the business is just as important, since the resources available to fix the vulnerabilities will often depend on it.</w:t>
      </w:r>
    </w:p>
    <w:p w14:paraId="17694426" w14:textId="637E9ED0" w:rsidR="00F10A84" w:rsidRPr="00614D9F" w:rsidRDefault="00F10A84" w:rsidP="005C1004">
      <w:r w:rsidRPr="00614D9F">
        <w:t xml:space="preserve">As shown in </w:t>
      </w:r>
      <w:r w:rsidR="00C83283" w:rsidRPr="00614D9F">
        <w:fldChar w:fldCharType="begin"/>
      </w:r>
      <w:r w:rsidRPr="00614D9F">
        <w:instrText xml:space="preserve"> REF _Ref519228626 \h </w:instrText>
      </w:r>
      <w:r w:rsidR="00C83283" w:rsidRPr="00614D9F">
        <w:fldChar w:fldCharType="separate"/>
      </w:r>
      <w:r w:rsidR="00BC1638" w:rsidRPr="00614D9F">
        <w:t xml:space="preserve">Table </w:t>
      </w:r>
      <w:r w:rsidR="00BC1638">
        <w:rPr>
          <w:noProof/>
        </w:rPr>
        <w:t>4</w:t>
      </w:r>
      <w:r w:rsidR="00C83283" w:rsidRPr="00614D9F">
        <w:fldChar w:fldCharType="end"/>
      </w:r>
      <w:r w:rsidRPr="00614D9F">
        <w:t>, t</w:t>
      </w:r>
      <w:r w:rsidR="005C1004" w:rsidRPr="00614D9F">
        <w:t xml:space="preserve">he results are then classified into 3 levels; 0 to 3, 3 to 6, and 6 to 9, which are denoted as </w:t>
      </w:r>
      <w:r w:rsidR="005C1004" w:rsidRPr="00614D9F">
        <w:rPr>
          <w:rFonts w:ascii="Consolas" w:hAnsi="Consolas" w:cs="Consolas"/>
          <w:b/>
        </w:rPr>
        <w:t>low</w:t>
      </w:r>
      <w:r w:rsidR="005C1004" w:rsidRPr="00614D9F">
        <w:t xml:space="preserve">, </w:t>
      </w:r>
      <w:r w:rsidR="005C1004" w:rsidRPr="00614D9F">
        <w:rPr>
          <w:rFonts w:ascii="Consolas" w:hAnsi="Consolas" w:cs="Consolas"/>
          <w:b/>
        </w:rPr>
        <w:t>medium</w:t>
      </w:r>
      <w:r w:rsidR="005C1004" w:rsidRPr="00614D9F">
        <w:t xml:space="preserve"> and </w:t>
      </w:r>
      <w:r w:rsidR="005C1004" w:rsidRPr="00614D9F">
        <w:rPr>
          <w:rFonts w:ascii="Consolas" w:hAnsi="Consolas" w:cs="Consolas"/>
          <w:b/>
        </w:rPr>
        <w:t>high</w:t>
      </w:r>
      <w:r w:rsidR="005C1004" w:rsidRPr="00614D9F">
        <w:t xml:space="preserve"> respectively. </w:t>
      </w:r>
    </w:p>
    <w:tbl>
      <w:tblPr>
        <w:tblStyle w:val="BIG-IoT-Table"/>
        <w:tblW w:w="2000" w:type="pct"/>
        <w:jc w:val="center"/>
        <w:tblLook w:val="0620" w:firstRow="1" w:lastRow="0" w:firstColumn="0" w:lastColumn="0" w:noHBand="1" w:noVBand="1"/>
      </w:tblPr>
      <w:tblGrid>
        <w:gridCol w:w="1836"/>
        <w:gridCol w:w="1836"/>
      </w:tblGrid>
      <w:tr w:rsidR="00F10A84" w:rsidRPr="00614D9F" w14:paraId="0065336B" w14:textId="77777777" w:rsidTr="00F10A84">
        <w:trPr>
          <w:cnfStyle w:val="100000000000" w:firstRow="1" w:lastRow="0" w:firstColumn="0" w:lastColumn="0" w:oddVBand="0" w:evenVBand="0" w:oddHBand="0" w:evenHBand="0" w:firstRowFirstColumn="0" w:firstRowLastColumn="0" w:lastRowFirstColumn="0" w:lastRowLastColumn="0"/>
          <w:jc w:val="center"/>
        </w:trPr>
        <w:tc>
          <w:tcPr>
            <w:tcW w:w="0" w:type="auto"/>
            <w:gridSpan w:val="2"/>
            <w:hideMark/>
          </w:tcPr>
          <w:p w14:paraId="3C6817C8" w14:textId="77777777" w:rsidR="00F10A84" w:rsidRPr="00614D9F" w:rsidRDefault="00F10A84" w:rsidP="00F10A84">
            <w:pPr>
              <w:pStyle w:val="Sinespaciado"/>
              <w:jc w:val="center"/>
              <w:rPr>
                <w:lang w:val="en-GB"/>
              </w:rPr>
            </w:pPr>
            <w:r w:rsidRPr="00614D9F">
              <w:rPr>
                <w:lang w:val="en-GB"/>
              </w:rPr>
              <w:t>Likelihood and Impact Levels</w:t>
            </w:r>
          </w:p>
        </w:tc>
      </w:tr>
      <w:tr w:rsidR="00F10A84" w:rsidRPr="00614D9F" w14:paraId="5BEC257C" w14:textId="77777777" w:rsidTr="00F10A84">
        <w:trPr>
          <w:jc w:val="center"/>
        </w:trPr>
        <w:tc>
          <w:tcPr>
            <w:tcW w:w="2500" w:type="pct"/>
            <w:hideMark/>
          </w:tcPr>
          <w:p w14:paraId="45724898" w14:textId="77777777" w:rsidR="00F10A84" w:rsidRPr="00614D9F" w:rsidRDefault="00F10A84" w:rsidP="00F10A84">
            <w:pPr>
              <w:pStyle w:val="Sinespaciado"/>
              <w:jc w:val="center"/>
              <w:rPr>
                <w:lang w:val="en-GB"/>
              </w:rPr>
            </w:pPr>
            <w:r w:rsidRPr="00614D9F">
              <w:rPr>
                <w:lang w:val="en-GB"/>
              </w:rPr>
              <w:t>0 to &lt;3</w:t>
            </w:r>
          </w:p>
        </w:tc>
        <w:tc>
          <w:tcPr>
            <w:tcW w:w="2500" w:type="pct"/>
            <w:shd w:val="clear" w:color="auto" w:fill="92D050"/>
            <w:hideMark/>
          </w:tcPr>
          <w:p w14:paraId="4C57B5F4" w14:textId="77777777" w:rsidR="00F10A84" w:rsidRPr="00614D9F" w:rsidRDefault="004F251C" w:rsidP="00F10A84">
            <w:pPr>
              <w:pStyle w:val="Sinespaciado"/>
              <w:jc w:val="center"/>
              <w:rPr>
                <w:rFonts w:ascii="Consolas" w:hAnsi="Consolas" w:cs="Consolas"/>
                <w:lang w:val="en-GB"/>
              </w:rPr>
            </w:pPr>
            <w:r w:rsidRPr="00614D9F">
              <w:rPr>
                <w:rFonts w:ascii="Consolas" w:hAnsi="Consolas" w:cs="Consolas"/>
                <w:lang w:val="en-GB"/>
              </w:rPr>
              <w:t>low</w:t>
            </w:r>
          </w:p>
        </w:tc>
      </w:tr>
      <w:tr w:rsidR="00F10A84" w:rsidRPr="00614D9F" w14:paraId="364A1CC8" w14:textId="77777777" w:rsidTr="00F10A84">
        <w:trPr>
          <w:jc w:val="center"/>
        </w:trPr>
        <w:tc>
          <w:tcPr>
            <w:tcW w:w="0" w:type="auto"/>
            <w:hideMark/>
          </w:tcPr>
          <w:p w14:paraId="0D66E9B4" w14:textId="77777777" w:rsidR="00F10A84" w:rsidRPr="00614D9F" w:rsidRDefault="00F10A84" w:rsidP="00F10A84">
            <w:pPr>
              <w:pStyle w:val="Sinespaciado"/>
              <w:jc w:val="center"/>
              <w:rPr>
                <w:lang w:val="en-GB"/>
              </w:rPr>
            </w:pPr>
            <w:r w:rsidRPr="00614D9F">
              <w:rPr>
                <w:lang w:val="en-GB"/>
              </w:rPr>
              <w:t>3 to &lt;6</w:t>
            </w:r>
          </w:p>
        </w:tc>
        <w:tc>
          <w:tcPr>
            <w:tcW w:w="0" w:type="auto"/>
            <w:shd w:val="clear" w:color="auto" w:fill="FFC000"/>
            <w:hideMark/>
          </w:tcPr>
          <w:p w14:paraId="40206832" w14:textId="77777777" w:rsidR="00F10A84" w:rsidRPr="00614D9F" w:rsidRDefault="004F251C" w:rsidP="00F10A84">
            <w:pPr>
              <w:pStyle w:val="Sinespaciado"/>
              <w:jc w:val="center"/>
              <w:rPr>
                <w:rFonts w:ascii="Consolas" w:hAnsi="Consolas" w:cs="Consolas"/>
                <w:lang w:val="en-GB"/>
              </w:rPr>
            </w:pPr>
            <w:r w:rsidRPr="00614D9F">
              <w:rPr>
                <w:rFonts w:ascii="Consolas" w:hAnsi="Consolas" w:cs="Consolas"/>
                <w:lang w:val="en-GB"/>
              </w:rPr>
              <w:t>medium</w:t>
            </w:r>
          </w:p>
        </w:tc>
      </w:tr>
      <w:tr w:rsidR="00F10A84" w:rsidRPr="00614D9F" w14:paraId="2DA22AE7" w14:textId="77777777" w:rsidTr="00F10A84">
        <w:trPr>
          <w:jc w:val="center"/>
        </w:trPr>
        <w:tc>
          <w:tcPr>
            <w:tcW w:w="0" w:type="auto"/>
            <w:hideMark/>
          </w:tcPr>
          <w:p w14:paraId="543EFD98" w14:textId="77777777" w:rsidR="00F10A84" w:rsidRPr="00614D9F" w:rsidRDefault="00F10A84" w:rsidP="00F10A84">
            <w:pPr>
              <w:pStyle w:val="Sinespaciado"/>
              <w:jc w:val="center"/>
              <w:rPr>
                <w:lang w:val="en-GB"/>
              </w:rPr>
            </w:pPr>
            <w:r w:rsidRPr="00614D9F">
              <w:rPr>
                <w:lang w:val="en-GB"/>
              </w:rPr>
              <w:t>6 to 9</w:t>
            </w:r>
          </w:p>
        </w:tc>
        <w:tc>
          <w:tcPr>
            <w:tcW w:w="0" w:type="auto"/>
            <w:shd w:val="clear" w:color="auto" w:fill="FF0000"/>
            <w:hideMark/>
          </w:tcPr>
          <w:p w14:paraId="0F93A15D" w14:textId="77777777" w:rsidR="00F10A84" w:rsidRPr="00614D9F" w:rsidRDefault="004F251C" w:rsidP="00F10A84">
            <w:pPr>
              <w:pStyle w:val="Sinespaciado"/>
              <w:keepNext/>
              <w:jc w:val="center"/>
              <w:rPr>
                <w:rFonts w:ascii="Consolas" w:hAnsi="Consolas" w:cs="Consolas"/>
                <w:lang w:val="en-GB"/>
              </w:rPr>
            </w:pPr>
            <w:r w:rsidRPr="00614D9F">
              <w:rPr>
                <w:rFonts w:ascii="Consolas" w:hAnsi="Consolas" w:cs="Consolas"/>
                <w:lang w:val="en-GB"/>
              </w:rPr>
              <w:t>high</w:t>
            </w:r>
          </w:p>
        </w:tc>
      </w:tr>
    </w:tbl>
    <w:p w14:paraId="4154A9A6" w14:textId="278A8441" w:rsidR="00F10A84" w:rsidRPr="00614D9F" w:rsidRDefault="00F10A84">
      <w:pPr>
        <w:pStyle w:val="Descripcin"/>
      </w:pPr>
      <w:bookmarkStart w:id="136" w:name="_Ref519228626"/>
      <w:bookmarkStart w:id="137" w:name="_Ref519228619"/>
      <w:bookmarkStart w:id="138" w:name="_Toc522613331"/>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4</w:t>
      </w:r>
      <w:r w:rsidR="00C83283" w:rsidRPr="00614D9F">
        <w:fldChar w:fldCharType="end"/>
      </w:r>
      <w:bookmarkEnd w:id="136"/>
      <w:r w:rsidRPr="00614D9F">
        <w:t>. Likelihood and impact levels</w:t>
      </w:r>
      <w:bookmarkEnd w:id="137"/>
      <w:bookmarkEnd w:id="138"/>
    </w:p>
    <w:p w14:paraId="67FD14F4" w14:textId="77777777" w:rsidR="003B0065" w:rsidRPr="00614D9F" w:rsidRDefault="003B0065" w:rsidP="003B0065">
      <w:r w:rsidRPr="00614D9F">
        <w:t>The tester should think through the factors that determine both the likelihood and the impact levels, and identify the key "driving" factors that are controlling the result. The tester may discover that their initial impression was wrong by considering aspects of the risk that were not obvious.</w:t>
      </w:r>
    </w:p>
    <w:p w14:paraId="7319B1B3" w14:textId="0D00A992" w:rsidR="005C1004" w:rsidRPr="00614D9F" w:rsidRDefault="003B0065" w:rsidP="005C1004">
      <w:r w:rsidRPr="00614D9F">
        <w:t xml:space="preserve">Once we have a rate for the likelihood and the impact level, </w:t>
      </w:r>
      <w:r w:rsidR="005C1004" w:rsidRPr="00614D9F">
        <w:t xml:space="preserve">the </w:t>
      </w:r>
      <w:r w:rsidRPr="00614D9F">
        <w:t xml:space="preserve">overall </w:t>
      </w:r>
      <w:r w:rsidR="005C1004" w:rsidRPr="00614D9F">
        <w:t>risk</w:t>
      </w:r>
      <w:r w:rsidRPr="00614D9F">
        <w:t xml:space="preserve"> indicator</w:t>
      </w:r>
      <w:r w:rsidR="005C1004" w:rsidRPr="00614D9F">
        <w:t xml:space="preserve"> </w:t>
      </w:r>
      <w:r w:rsidRPr="00614D9F">
        <w:t>is</w:t>
      </w:r>
      <w:r w:rsidR="005C1004" w:rsidRPr="00614D9F">
        <w:t xml:space="preserve"> evaluated by combining </w:t>
      </w:r>
      <w:r w:rsidRPr="00614D9F">
        <w:t>them as shown in</w:t>
      </w:r>
      <w:r w:rsidR="009E72D8" w:rsidRPr="00614D9F">
        <w:t xml:space="preserve"> </w:t>
      </w:r>
      <w:r w:rsidR="00C83283" w:rsidRPr="00614D9F">
        <w:fldChar w:fldCharType="begin"/>
      </w:r>
      <w:r w:rsidR="009E72D8" w:rsidRPr="00614D9F">
        <w:instrText xml:space="preserve"> REF _Ref519229043 \h </w:instrText>
      </w:r>
      <w:r w:rsidR="00C83283" w:rsidRPr="00614D9F">
        <w:fldChar w:fldCharType="separate"/>
      </w:r>
      <w:r w:rsidR="00BC1638" w:rsidRPr="00614D9F">
        <w:t xml:space="preserve">Table </w:t>
      </w:r>
      <w:r w:rsidR="00BC1638">
        <w:rPr>
          <w:noProof/>
        </w:rPr>
        <w:t>5</w:t>
      </w:r>
      <w:r w:rsidR="00C83283" w:rsidRPr="00614D9F">
        <w:fldChar w:fldCharType="end"/>
      </w:r>
      <w:r w:rsidR="005C1004" w:rsidRPr="00614D9F">
        <w:t xml:space="preserve">. </w:t>
      </w:r>
      <w:r w:rsidRPr="00614D9F">
        <w:t xml:space="preserve">In the overall indicator, besides de </w:t>
      </w:r>
      <w:r w:rsidRPr="00614D9F">
        <w:rPr>
          <w:rFonts w:ascii="Consolas" w:hAnsi="Consolas" w:cs="Consolas"/>
          <w:b/>
        </w:rPr>
        <w:t>low</w:t>
      </w:r>
      <w:r w:rsidRPr="00614D9F">
        <w:t xml:space="preserve">, </w:t>
      </w:r>
      <w:r w:rsidRPr="00614D9F">
        <w:rPr>
          <w:rFonts w:ascii="Consolas" w:hAnsi="Consolas" w:cs="Consolas"/>
          <w:b/>
        </w:rPr>
        <w:t>medium</w:t>
      </w:r>
      <w:r w:rsidRPr="00614D9F">
        <w:t xml:space="preserve"> and </w:t>
      </w:r>
      <w:r w:rsidRPr="00614D9F">
        <w:rPr>
          <w:rFonts w:ascii="Consolas" w:hAnsi="Consolas" w:cs="Consolas"/>
          <w:b/>
        </w:rPr>
        <w:t>high</w:t>
      </w:r>
      <w:r w:rsidRPr="00614D9F">
        <w:t xml:space="preserve"> </w:t>
      </w:r>
      <w:r w:rsidR="004F251C" w:rsidRPr="00614D9F">
        <w:t xml:space="preserve">levels, </w:t>
      </w:r>
      <w:r w:rsidR="005C1004" w:rsidRPr="00614D9F">
        <w:t xml:space="preserve">we have two interesting </w:t>
      </w:r>
      <w:r w:rsidR="004F251C" w:rsidRPr="00614D9F">
        <w:t>additional edge cases</w:t>
      </w:r>
      <w:r w:rsidR="005C1004" w:rsidRPr="00614D9F">
        <w:t>:</w:t>
      </w:r>
    </w:p>
    <w:p w14:paraId="3BC310CC" w14:textId="77777777" w:rsidR="005C1004" w:rsidRPr="00614D9F" w:rsidRDefault="005C1004" w:rsidP="00326267">
      <w:pPr>
        <w:pStyle w:val="Prrafodelista"/>
        <w:numPr>
          <w:ilvl w:val="0"/>
          <w:numId w:val="6"/>
        </w:numPr>
      </w:pPr>
      <w:r w:rsidRPr="00614D9F">
        <w:rPr>
          <w:rFonts w:ascii="Consolas" w:hAnsi="Consolas" w:cs="Consolas"/>
          <w:b/>
        </w:rPr>
        <w:t>critical</w:t>
      </w:r>
      <w:r w:rsidRPr="00614D9F">
        <w:t>: these are risks with high probability and high impact attacks. These risks are the ones that should be addressed by the company in first place.</w:t>
      </w:r>
    </w:p>
    <w:p w14:paraId="456823D2" w14:textId="77777777" w:rsidR="00A31875" w:rsidRPr="00614D9F" w:rsidRDefault="005C1004" w:rsidP="00326267">
      <w:pPr>
        <w:pStyle w:val="Prrafodelista"/>
        <w:numPr>
          <w:ilvl w:val="0"/>
          <w:numId w:val="6"/>
        </w:numPr>
      </w:pPr>
      <w:r w:rsidRPr="00614D9F">
        <w:rPr>
          <w:rFonts w:ascii="Consolas" w:hAnsi="Consolas" w:cs="Consolas"/>
          <w:b/>
        </w:rPr>
        <w:t>negligible</w:t>
      </w:r>
      <w:r w:rsidRPr="00614D9F">
        <w:t>: these are risks with low probability and low impact attacks. A company may not address them or just ignore them depending on the available resources.</w:t>
      </w:r>
    </w:p>
    <w:tbl>
      <w:tblPr>
        <w:tblStyle w:val="Tablaconcuadrcula"/>
        <w:tblW w:w="0" w:type="auto"/>
        <w:tblLook w:val="04A0" w:firstRow="1" w:lastRow="0" w:firstColumn="1" w:lastColumn="0" w:noHBand="0" w:noVBand="1"/>
      </w:tblPr>
      <w:tblGrid>
        <w:gridCol w:w="2264"/>
        <w:gridCol w:w="2264"/>
        <w:gridCol w:w="2264"/>
        <w:gridCol w:w="2264"/>
      </w:tblGrid>
      <w:tr w:rsidR="00097D6E" w:rsidRPr="00614D9F" w14:paraId="47585E0E" w14:textId="77777777" w:rsidTr="00A31875">
        <w:tc>
          <w:tcPr>
            <w:tcW w:w="2264" w:type="dxa"/>
            <w:tcBorders>
              <w:left w:val="nil"/>
              <w:bottom w:val="nil"/>
              <w:right w:val="nil"/>
            </w:tcBorders>
          </w:tcPr>
          <w:p w14:paraId="47331498" w14:textId="77777777" w:rsidR="00097D6E" w:rsidRPr="00614D9F" w:rsidRDefault="00097D6E" w:rsidP="00097D6E"/>
        </w:tc>
        <w:tc>
          <w:tcPr>
            <w:tcW w:w="6792" w:type="dxa"/>
            <w:gridSpan w:val="3"/>
            <w:tcBorders>
              <w:left w:val="nil"/>
              <w:right w:val="nil"/>
            </w:tcBorders>
          </w:tcPr>
          <w:p w14:paraId="0DA9D4E0" w14:textId="77777777" w:rsidR="00097D6E" w:rsidRPr="00614D9F" w:rsidRDefault="00A31875" w:rsidP="00097D6E">
            <w:pPr>
              <w:jc w:val="center"/>
              <w:rPr>
                <w:b/>
              </w:rPr>
            </w:pPr>
            <w:r w:rsidRPr="00614D9F">
              <w:rPr>
                <w:b/>
              </w:rPr>
              <w:t>Likelihood</w:t>
            </w:r>
          </w:p>
        </w:tc>
      </w:tr>
      <w:tr w:rsidR="00097D6E" w:rsidRPr="00614D9F" w14:paraId="26CF7559" w14:textId="77777777" w:rsidTr="00A31875">
        <w:tc>
          <w:tcPr>
            <w:tcW w:w="2264" w:type="dxa"/>
            <w:tcBorders>
              <w:top w:val="nil"/>
              <w:left w:val="nil"/>
              <w:bottom w:val="single" w:sz="4" w:space="0" w:color="auto"/>
              <w:right w:val="nil"/>
            </w:tcBorders>
          </w:tcPr>
          <w:p w14:paraId="241D2045" w14:textId="77777777" w:rsidR="00097D6E" w:rsidRPr="00614D9F" w:rsidRDefault="00097D6E" w:rsidP="00097D6E">
            <w:pPr>
              <w:rPr>
                <w:b/>
              </w:rPr>
            </w:pPr>
            <w:r w:rsidRPr="00614D9F">
              <w:rPr>
                <w:b/>
              </w:rPr>
              <w:t>Impact</w:t>
            </w:r>
          </w:p>
        </w:tc>
        <w:tc>
          <w:tcPr>
            <w:tcW w:w="2264" w:type="dxa"/>
            <w:tcBorders>
              <w:left w:val="nil"/>
              <w:bottom w:val="single" w:sz="4" w:space="0" w:color="auto"/>
              <w:right w:val="nil"/>
            </w:tcBorders>
            <w:vAlign w:val="center"/>
          </w:tcPr>
          <w:p w14:paraId="0C6BC119" w14:textId="77777777" w:rsidR="00097D6E" w:rsidRPr="00614D9F" w:rsidRDefault="00097D6E" w:rsidP="00097D6E">
            <w:pPr>
              <w:jc w:val="center"/>
              <w:rPr>
                <w:rFonts w:ascii="Consolas" w:hAnsi="Consolas" w:cs="Consolas"/>
              </w:rPr>
            </w:pPr>
            <w:r w:rsidRPr="00614D9F">
              <w:rPr>
                <w:rFonts w:ascii="Consolas" w:hAnsi="Consolas" w:cs="Consolas"/>
              </w:rPr>
              <w:t>low</w:t>
            </w:r>
          </w:p>
        </w:tc>
        <w:tc>
          <w:tcPr>
            <w:tcW w:w="2264" w:type="dxa"/>
            <w:tcBorders>
              <w:left w:val="nil"/>
              <w:bottom w:val="single" w:sz="4" w:space="0" w:color="auto"/>
              <w:right w:val="nil"/>
            </w:tcBorders>
            <w:vAlign w:val="center"/>
          </w:tcPr>
          <w:p w14:paraId="1CDBA13E" w14:textId="77777777" w:rsidR="00097D6E" w:rsidRPr="00614D9F" w:rsidRDefault="00097D6E" w:rsidP="00097D6E">
            <w:pPr>
              <w:jc w:val="center"/>
              <w:rPr>
                <w:rFonts w:ascii="Consolas" w:hAnsi="Consolas" w:cs="Consolas"/>
              </w:rPr>
            </w:pPr>
            <w:r w:rsidRPr="00614D9F">
              <w:rPr>
                <w:rFonts w:ascii="Consolas" w:hAnsi="Consolas" w:cs="Consolas"/>
              </w:rPr>
              <w:t>medium</w:t>
            </w:r>
          </w:p>
        </w:tc>
        <w:tc>
          <w:tcPr>
            <w:tcW w:w="2264" w:type="dxa"/>
            <w:tcBorders>
              <w:left w:val="nil"/>
              <w:bottom w:val="single" w:sz="4" w:space="0" w:color="auto"/>
              <w:right w:val="nil"/>
            </w:tcBorders>
            <w:vAlign w:val="center"/>
          </w:tcPr>
          <w:p w14:paraId="30C5941A" w14:textId="77777777" w:rsidR="00097D6E" w:rsidRPr="00614D9F" w:rsidRDefault="00097D6E" w:rsidP="00097D6E">
            <w:pPr>
              <w:jc w:val="center"/>
              <w:rPr>
                <w:rFonts w:ascii="Consolas" w:hAnsi="Consolas" w:cs="Consolas"/>
              </w:rPr>
            </w:pPr>
            <w:r w:rsidRPr="00614D9F">
              <w:rPr>
                <w:rFonts w:ascii="Consolas" w:hAnsi="Consolas" w:cs="Consolas"/>
              </w:rPr>
              <w:t>high</w:t>
            </w:r>
          </w:p>
        </w:tc>
      </w:tr>
      <w:tr w:rsidR="00097D6E" w:rsidRPr="00614D9F" w14:paraId="4879E907" w14:textId="77777777" w:rsidTr="00A31875">
        <w:tc>
          <w:tcPr>
            <w:tcW w:w="2264" w:type="dxa"/>
            <w:tcBorders>
              <w:top w:val="single" w:sz="4" w:space="0" w:color="auto"/>
              <w:left w:val="nil"/>
              <w:bottom w:val="nil"/>
              <w:right w:val="nil"/>
            </w:tcBorders>
          </w:tcPr>
          <w:p w14:paraId="7FD5B13E" w14:textId="77777777" w:rsidR="00097D6E" w:rsidRPr="00614D9F" w:rsidRDefault="00097D6E" w:rsidP="00097D6E">
            <w:pPr>
              <w:rPr>
                <w:rFonts w:ascii="Consolas" w:hAnsi="Consolas" w:cs="Consolas"/>
              </w:rPr>
            </w:pPr>
            <w:r w:rsidRPr="00614D9F">
              <w:rPr>
                <w:rFonts w:ascii="Consolas" w:hAnsi="Consolas" w:cs="Consolas"/>
              </w:rPr>
              <w:t>high</w:t>
            </w:r>
          </w:p>
        </w:tc>
        <w:tc>
          <w:tcPr>
            <w:tcW w:w="2264" w:type="dxa"/>
            <w:tcBorders>
              <w:top w:val="single" w:sz="4" w:space="0" w:color="auto"/>
              <w:left w:val="nil"/>
              <w:bottom w:val="nil"/>
              <w:right w:val="nil"/>
            </w:tcBorders>
            <w:shd w:val="clear" w:color="auto" w:fill="FFC000"/>
            <w:vAlign w:val="center"/>
          </w:tcPr>
          <w:p w14:paraId="43FD9687" w14:textId="77777777" w:rsidR="00097D6E" w:rsidRPr="00614D9F" w:rsidRDefault="00097D6E" w:rsidP="00097D6E">
            <w:pPr>
              <w:jc w:val="center"/>
              <w:rPr>
                <w:rFonts w:ascii="Consolas" w:hAnsi="Consolas" w:cs="Consolas"/>
              </w:rPr>
            </w:pPr>
            <w:r w:rsidRPr="00614D9F">
              <w:rPr>
                <w:rFonts w:ascii="Consolas" w:hAnsi="Consolas" w:cs="Consolas"/>
              </w:rPr>
              <w:t>medium</w:t>
            </w:r>
          </w:p>
        </w:tc>
        <w:tc>
          <w:tcPr>
            <w:tcW w:w="2264" w:type="dxa"/>
            <w:tcBorders>
              <w:top w:val="single" w:sz="4" w:space="0" w:color="auto"/>
              <w:left w:val="nil"/>
              <w:bottom w:val="nil"/>
              <w:right w:val="nil"/>
            </w:tcBorders>
            <w:shd w:val="clear" w:color="auto" w:fill="FF0000"/>
            <w:vAlign w:val="center"/>
          </w:tcPr>
          <w:p w14:paraId="72848E62" w14:textId="77777777" w:rsidR="00097D6E" w:rsidRPr="00614D9F" w:rsidRDefault="00097D6E" w:rsidP="00097D6E">
            <w:pPr>
              <w:jc w:val="center"/>
              <w:rPr>
                <w:rFonts w:ascii="Consolas" w:hAnsi="Consolas" w:cs="Consolas"/>
              </w:rPr>
            </w:pPr>
            <w:r w:rsidRPr="00614D9F">
              <w:rPr>
                <w:rFonts w:ascii="Consolas" w:hAnsi="Consolas" w:cs="Consolas"/>
              </w:rPr>
              <w:t>high</w:t>
            </w:r>
          </w:p>
        </w:tc>
        <w:tc>
          <w:tcPr>
            <w:tcW w:w="2264" w:type="dxa"/>
            <w:tcBorders>
              <w:top w:val="single" w:sz="4" w:space="0" w:color="auto"/>
              <w:left w:val="nil"/>
              <w:bottom w:val="nil"/>
              <w:right w:val="nil"/>
            </w:tcBorders>
            <w:shd w:val="clear" w:color="auto" w:fill="FF3399"/>
            <w:vAlign w:val="center"/>
          </w:tcPr>
          <w:p w14:paraId="62574188" w14:textId="77777777" w:rsidR="00097D6E" w:rsidRPr="00614D9F" w:rsidRDefault="00097D6E" w:rsidP="00097D6E">
            <w:pPr>
              <w:jc w:val="center"/>
              <w:rPr>
                <w:rFonts w:ascii="Consolas" w:hAnsi="Consolas" w:cs="Consolas"/>
              </w:rPr>
            </w:pPr>
            <w:r w:rsidRPr="00614D9F">
              <w:rPr>
                <w:rFonts w:ascii="Consolas" w:hAnsi="Consolas" w:cs="Consolas"/>
              </w:rPr>
              <w:t>critical</w:t>
            </w:r>
          </w:p>
        </w:tc>
      </w:tr>
      <w:tr w:rsidR="00097D6E" w:rsidRPr="00614D9F" w14:paraId="4443F65F" w14:textId="77777777" w:rsidTr="00A31875">
        <w:tc>
          <w:tcPr>
            <w:tcW w:w="2264" w:type="dxa"/>
            <w:tcBorders>
              <w:top w:val="nil"/>
              <w:left w:val="nil"/>
              <w:bottom w:val="nil"/>
              <w:right w:val="nil"/>
            </w:tcBorders>
          </w:tcPr>
          <w:p w14:paraId="07ED9D98" w14:textId="77777777" w:rsidR="00097D6E" w:rsidRPr="00614D9F" w:rsidRDefault="00097D6E" w:rsidP="00097D6E">
            <w:pPr>
              <w:rPr>
                <w:rFonts w:ascii="Consolas" w:hAnsi="Consolas" w:cs="Consolas"/>
              </w:rPr>
            </w:pPr>
            <w:r w:rsidRPr="00614D9F">
              <w:rPr>
                <w:rFonts w:ascii="Consolas" w:hAnsi="Consolas" w:cs="Consolas"/>
              </w:rPr>
              <w:t>medium</w:t>
            </w:r>
          </w:p>
        </w:tc>
        <w:tc>
          <w:tcPr>
            <w:tcW w:w="2264" w:type="dxa"/>
            <w:tcBorders>
              <w:top w:val="nil"/>
              <w:left w:val="nil"/>
              <w:bottom w:val="nil"/>
              <w:right w:val="nil"/>
            </w:tcBorders>
            <w:shd w:val="clear" w:color="auto" w:fill="FFFF00"/>
            <w:vAlign w:val="center"/>
          </w:tcPr>
          <w:p w14:paraId="41C380D9" w14:textId="77777777" w:rsidR="00097D6E" w:rsidRPr="00614D9F" w:rsidRDefault="00097D6E" w:rsidP="00097D6E">
            <w:pPr>
              <w:jc w:val="center"/>
              <w:rPr>
                <w:rFonts w:ascii="Consolas" w:hAnsi="Consolas" w:cs="Consolas"/>
              </w:rPr>
            </w:pPr>
            <w:r w:rsidRPr="00614D9F">
              <w:rPr>
                <w:rFonts w:ascii="Consolas" w:hAnsi="Consolas" w:cs="Consolas"/>
              </w:rPr>
              <w:t>low</w:t>
            </w:r>
          </w:p>
        </w:tc>
        <w:tc>
          <w:tcPr>
            <w:tcW w:w="2264" w:type="dxa"/>
            <w:tcBorders>
              <w:top w:val="nil"/>
              <w:left w:val="nil"/>
              <w:bottom w:val="nil"/>
              <w:right w:val="nil"/>
            </w:tcBorders>
            <w:shd w:val="clear" w:color="auto" w:fill="FFC000"/>
            <w:vAlign w:val="center"/>
          </w:tcPr>
          <w:p w14:paraId="0432DA41" w14:textId="77777777" w:rsidR="00097D6E" w:rsidRPr="00614D9F" w:rsidRDefault="00097D6E" w:rsidP="00097D6E">
            <w:pPr>
              <w:jc w:val="center"/>
              <w:rPr>
                <w:rFonts w:ascii="Consolas" w:hAnsi="Consolas" w:cs="Consolas"/>
              </w:rPr>
            </w:pPr>
            <w:r w:rsidRPr="00614D9F">
              <w:rPr>
                <w:rFonts w:ascii="Consolas" w:hAnsi="Consolas" w:cs="Consolas"/>
              </w:rPr>
              <w:t>medium</w:t>
            </w:r>
          </w:p>
        </w:tc>
        <w:tc>
          <w:tcPr>
            <w:tcW w:w="2264" w:type="dxa"/>
            <w:tcBorders>
              <w:top w:val="nil"/>
              <w:left w:val="nil"/>
              <w:bottom w:val="nil"/>
              <w:right w:val="nil"/>
            </w:tcBorders>
            <w:shd w:val="clear" w:color="auto" w:fill="FF0000"/>
            <w:vAlign w:val="center"/>
          </w:tcPr>
          <w:p w14:paraId="2DEBA5CA" w14:textId="77777777" w:rsidR="00097D6E" w:rsidRPr="00614D9F" w:rsidRDefault="00097D6E" w:rsidP="00097D6E">
            <w:pPr>
              <w:jc w:val="center"/>
              <w:rPr>
                <w:rFonts w:ascii="Consolas" w:hAnsi="Consolas" w:cs="Consolas"/>
              </w:rPr>
            </w:pPr>
            <w:r w:rsidRPr="00614D9F">
              <w:rPr>
                <w:rFonts w:ascii="Consolas" w:hAnsi="Consolas" w:cs="Consolas"/>
              </w:rPr>
              <w:t>high</w:t>
            </w:r>
          </w:p>
        </w:tc>
      </w:tr>
      <w:tr w:rsidR="00097D6E" w:rsidRPr="00614D9F" w14:paraId="7A36AB33" w14:textId="77777777" w:rsidTr="00A31875">
        <w:tc>
          <w:tcPr>
            <w:tcW w:w="2264" w:type="dxa"/>
            <w:tcBorders>
              <w:top w:val="nil"/>
              <w:left w:val="nil"/>
              <w:bottom w:val="single" w:sz="4" w:space="0" w:color="auto"/>
              <w:right w:val="nil"/>
            </w:tcBorders>
          </w:tcPr>
          <w:p w14:paraId="7E4F78FE" w14:textId="77777777" w:rsidR="00097D6E" w:rsidRPr="00614D9F" w:rsidRDefault="00097D6E" w:rsidP="00097D6E">
            <w:pPr>
              <w:rPr>
                <w:rFonts w:ascii="Consolas" w:hAnsi="Consolas" w:cs="Consolas"/>
              </w:rPr>
            </w:pPr>
            <w:r w:rsidRPr="00614D9F">
              <w:rPr>
                <w:rFonts w:ascii="Consolas" w:hAnsi="Consolas" w:cs="Consolas"/>
              </w:rPr>
              <w:t>low</w:t>
            </w:r>
          </w:p>
        </w:tc>
        <w:tc>
          <w:tcPr>
            <w:tcW w:w="2264" w:type="dxa"/>
            <w:tcBorders>
              <w:top w:val="nil"/>
              <w:left w:val="nil"/>
              <w:bottom w:val="single" w:sz="4" w:space="0" w:color="auto"/>
              <w:right w:val="nil"/>
            </w:tcBorders>
            <w:shd w:val="clear" w:color="auto" w:fill="92D050"/>
            <w:vAlign w:val="center"/>
          </w:tcPr>
          <w:p w14:paraId="49E1AA59" w14:textId="77777777" w:rsidR="00097D6E" w:rsidRPr="00614D9F" w:rsidRDefault="00097D6E" w:rsidP="00097D6E">
            <w:pPr>
              <w:jc w:val="center"/>
              <w:rPr>
                <w:rFonts w:ascii="Consolas" w:hAnsi="Consolas" w:cs="Consolas"/>
              </w:rPr>
            </w:pPr>
            <w:r w:rsidRPr="00614D9F">
              <w:rPr>
                <w:rFonts w:ascii="Consolas" w:hAnsi="Consolas" w:cs="Consolas"/>
              </w:rPr>
              <w:t>note</w:t>
            </w:r>
          </w:p>
        </w:tc>
        <w:tc>
          <w:tcPr>
            <w:tcW w:w="2264" w:type="dxa"/>
            <w:tcBorders>
              <w:top w:val="nil"/>
              <w:left w:val="nil"/>
              <w:bottom w:val="single" w:sz="4" w:space="0" w:color="auto"/>
              <w:right w:val="nil"/>
            </w:tcBorders>
            <w:shd w:val="clear" w:color="auto" w:fill="FFFF00"/>
            <w:vAlign w:val="center"/>
          </w:tcPr>
          <w:p w14:paraId="7150FEC2" w14:textId="77777777" w:rsidR="00097D6E" w:rsidRPr="00614D9F" w:rsidRDefault="00097D6E" w:rsidP="00097D6E">
            <w:pPr>
              <w:jc w:val="center"/>
              <w:rPr>
                <w:rFonts w:ascii="Consolas" w:hAnsi="Consolas" w:cs="Consolas"/>
              </w:rPr>
            </w:pPr>
            <w:r w:rsidRPr="00614D9F">
              <w:rPr>
                <w:rFonts w:ascii="Consolas" w:hAnsi="Consolas" w:cs="Consolas"/>
              </w:rPr>
              <w:t>low</w:t>
            </w:r>
          </w:p>
        </w:tc>
        <w:tc>
          <w:tcPr>
            <w:tcW w:w="2264" w:type="dxa"/>
            <w:tcBorders>
              <w:top w:val="nil"/>
              <w:left w:val="nil"/>
              <w:bottom w:val="single" w:sz="4" w:space="0" w:color="auto"/>
              <w:right w:val="nil"/>
            </w:tcBorders>
            <w:shd w:val="clear" w:color="auto" w:fill="FFC000"/>
            <w:vAlign w:val="center"/>
          </w:tcPr>
          <w:p w14:paraId="4B4A3DEE" w14:textId="77777777" w:rsidR="00097D6E" w:rsidRPr="00614D9F" w:rsidRDefault="00097D6E" w:rsidP="00F10A84">
            <w:pPr>
              <w:keepNext/>
              <w:jc w:val="center"/>
              <w:rPr>
                <w:rFonts w:ascii="Consolas" w:hAnsi="Consolas" w:cs="Consolas"/>
              </w:rPr>
            </w:pPr>
            <w:r w:rsidRPr="00614D9F">
              <w:rPr>
                <w:rFonts w:ascii="Consolas" w:hAnsi="Consolas" w:cs="Consolas"/>
              </w:rPr>
              <w:t>medium</w:t>
            </w:r>
          </w:p>
        </w:tc>
      </w:tr>
    </w:tbl>
    <w:p w14:paraId="1E52B845" w14:textId="7CFA3399" w:rsidR="00097D6E" w:rsidRPr="00614D9F" w:rsidRDefault="00F10A84" w:rsidP="00F10A84">
      <w:pPr>
        <w:pStyle w:val="Descripcin"/>
      </w:pPr>
      <w:bookmarkStart w:id="139" w:name="_Ref519229043"/>
      <w:bookmarkStart w:id="140" w:name="_Ref521315251"/>
      <w:bookmarkStart w:id="141" w:name="_Toc522613332"/>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5</w:t>
      </w:r>
      <w:r w:rsidR="00C83283" w:rsidRPr="00614D9F">
        <w:fldChar w:fldCharType="end"/>
      </w:r>
      <w:bookmarkEnd w:id="139"/>
      <w:r w:rsidRPr="00614D9F">
        <w:t>. Overall risk severity indicator</w:t>
      </w:r>
      <w:bookmarkEnd w:id="140"/>
      <w:bookmarkEnd w:id="141"/>
    </w:p>
    <w:p w14:paraId="6673E28A" w14:textId="0F62C45C" w:rsidR="00F10A84" w:rsidRPr="00614D9F" w:rsidRDefault="00F10A84" w:rsidP="00F10A84">
      <w:r w:rsidRPr="00614D9F">
        <w:t xml:space="preserve">If it is necessary to defend the ratings or make them repeatable, then it is necessary to go through a more formal process of rating the factors and calculating the result. Remember that there is quite a lot of uncertainty in these estimates and that these factors are intended to help the tester arrive at a sensible result. This process can be supported by automated tools to make the calculation easier: An excel spreadsheet is provided (see </w:t>
      </w:r>
      <w:r w:rsidR="00C83283" w:rsidRPr="00614D9F">
        <w:fldChar w:fldCharType="begin"/>
      </w:r>
      <w:r w:rsidRPr="00614D9F">
        <w:instrText xml:space="preserve"> REF _Ref494207214 \h </w:instrText>
      </w:r>
      <w:r w:rsidR="00C83283" w:rsidRPr="00614D9F">
        <w:fldChar w:fldCharType="separate"/>
      </w:r>
      <w:r w:rsidR="00BC1638" w:rsidRPr="00614D9F">
        <w:t>ANNEX A. Risk Assessment</w:t>
      </w:r>
      <w:r w:rsidR="00C83283" w:rsidRPr="00614D9F">
        <w:fldChar w:fldCharType="end"/>
      </w:r>
      <w:r w:rsidRPr="00614D9F">
        <w:t xml:space="preserve">) to help testers with the analysis of risks with the </w:t>
      </w:r>
      <w:r w:rsidR="00E85351" w:rsidRPr="00614D9F">
        <w:t>BIGIoT</w:t>
      </w:r>
      <w:r w:rsidRPr="00614D9F">
        <w:t xml:space="preserve"> </w:t>
      </w:r>
      <w:r w:rsidR="004F251C" w:rsidRPr="00614D9F">
        <w:t>RRM.</w:t>
      </w:r>
      <w:r w:rsidRPr="00614D9F">
        <w:t xml:space="preserve">  </w:t>
      </w:r>
    </w:p>
    <w:p w14:paraId="06C6C02C" w14:textId="454A39E7" w:rsidR="00F10A84" w:rsidRPr="00614D9F" w:rsidRDefault="00F10A84" w:rsidP="00F10A84">
      <w:r w:rsidRPr="00614D9F">
        <w:t>The first step is to select one of the options associated with each factor and enter the associated number in the table. Then simply take the weighted average of the scores to calculate the overall likeli</w:t>
      </w:r>
      <w:r w:rsidR="003B0065" w:rsidRPr="00614D9F">
        <w:t xml:space="preserve">hood. An example can be found </w:t>
      </w:r>
      <w:r w:rsidR="00C83283" w:rsidRPr="00614D9F">
        <w:fldChar w:fldCharType="begin"/>
      </w:r>
      <w:r w:rsidR="003B0065" w:rsidRPr="00614D9F">
        <w:instrText xml:space="preserve"> REF _Ref488181987 \h </w:instrText>
      </w:r>
      <w:r w:rsidR="00C83283" w:rsidRPr="00614D9F">
        <w:fldChar w:fldCharType="separate"/>
      </w:r>
      <w:r w:rsidR="00BC1638" w:rsidRPr="00614D9F">
        <w:t xml:space="preserve">Table </w:t>
      </w:r>
      <w:r w:rsidR="00BC1638">
        <w:rPr>
          <w:noProof/>
        </w:rPr>
        <w:t>6</w:t>
      </w:r>
      <w:r w:rsidR="00C83283" w:rsidRPr="00614D9F">
        <w:fldChar w:fldCharType="end"/>
      </w:r>
      <w:r w:rsidR="004F251C" w:rsidRPr="00614D9F">
        <w:t xml:space="preserve"> (factors are described in Sections </w:t>
      </w:r>
      <w:r w:rsidR="00C83283" w:rsidRPr="00614D9F">
        <w:fldChar w:fldCharType="begin"/>
      </w:r>
      <w:r w:rsidR="004F251C" w:rsidRPr="00614D9F">
        <w:instrText xml:space="preserve"> REF _Ref519229851 \r \h </w:instrText>
      </w:r>
      <w:r w:rsidR="00C83283" w:rsidRPr="00614D9F">
        <w:fldChar w:fldCharType="separate"/>
      </w:r>
      <w:r w:rsidR="00BC1638">
        <w:t>4.3</w:t>
      </w:r>
      <w:r w:rsidR="00C83283" w:rsidRPr="00614D9F">
        <w:fldChar w:fldCharType="end"/>
      </w:r>
      <w:r w:rsidR="004F251C" w:rsidRPr="00614D9F">
        <w:t xml:space="preserve"> and </w:t>
      </w:r>
      <w:r w:rsidR="00C83283" w:rsidRPr="00614D9F">
        <w:fldChar w:fldCharType="begin"/>
      </w:r>
      <w:r w:rsidR="004F251C" w:rsidRPr="00614D9F">
        <w:instrText xml:space="preserve"> REF _Ref519229855 \r \h </w:instrText>
      </w:r>
      <w:r w:rsidR="00C83283" w:rsidRPr="00614D9F">
        <w:fldChar w:fldCharType="separate"/>
      </w:r>
      <w:r w:rsidR="00BC1638">
        <w:t>4.4</w:t>
      </w:r>
      <w:r w:rsidR="00C83283" w:rsidRPr="00614D9F">
        <w:fldChar w:fldCharType="end"/>
      </w:r>
      <w:r w:rsidRPr="00614D9F">
        <w:t>.</w:t>
      </w:r>
    </w:p>
    <w:tbl>
      <w:tblPr>
        <w:tblStyle w:val="BIG-IoT-Table"/>
        <w:tblW w:w="0" w:type="auto"/>
        <w:tblLook w:val="06E0" w:firstRow="1" w:lastRow="1" w:firstColumn="1" w:lastColumn="0" w:noHBand="1" w:noVBand="1"/>
      </w:tblPr>
      <w:tblGrid>
        <w:gridCol w:w="988"/>
        <w:gridCol w:w="920"/>
        <w:gridCol w:w="870"/>
        <w:gridCol w:w="1313"/>
        <w:gridCol w:w="654"/>
        <w:gridCol w:w="1110"/>
        <w:gridCol w:w="939"/>
        <w:gridCol w:w="1176"/>
        <w:gridCol w:w="1210"/>
      </w:tblGrid>
      <w:tr w:rsidR="00F10A84" w:rsidRPr="00614D9F" w14:paraId="4B6C17D2" w14:textId="77777777" w:rsidTr="00F10A84">
        <w:trPr>
          <w:cnfStyle w:val="100000000000" w:firstRow="1" w:lastRow="0" w:firstColumn="0" w:lastColumn="0" w:oddVBand="0" w:evenVBand="0" w:oddHBand="0" w:evenHBand="0" w:firstRowFirstColumn="0" w:firstRowLastColumn="0" w:lastRowFirstColumn="0" w:lastRowLastColumn="0"/>
        </w:trPr>
        <w:tc>
          <w:tcPr>
            <w:tcW w:w="1045" w:type="dxa"/>
            <w:vMerge w:val="restart"/>
          </w:tcPr>
          <w:p w14:paraId="11C70B04" w14:textId="77777777" w:rsidR="00F10A84" w:rsidRPr="00614D9F" w:rsidRDefault="00F10A84" w:rsidP="00F10A84">
            <w:pPr>
              <w:pStyle w:val="Sinespaciado"/>
              <w:jc w:val="center"/>
              <w:rPr>
                <w:lang w:val="en-GB"/>
              </w:rPr>
            </w:pPr>
          </w:p>
        </w:tc>
        <w:tc>
          <w:tcPr>
            <w:tcW w:w="2778" w:type="dxa"/>
            <w:gridSpan w:val="3"/>
          </w:tcPr>
          <w:p w14:paraId="1BFE4051" w14:textId="77777777" w:rsidR="00F10A84" w:rsidRPr="00614D9F" w:rsidRDefault="00F10A84" w:rsidP="00F10A84">
            <w:pPr>
              <w:pStyle w:val="Sinespaciado"/>
              <w:jc w:val="center"/>
              <w:rPr>
                <w:lang w:val="en-GB"/>
              </w:rPr>
            </w:pPr>
            <w:r w:rsidRPr="00614D9F">
              <w:rPr>
                <w:lang w:val="en-GB"/>
              </w:rPr>
              <w:t>Threat agent factors</w:t>
            </w:r>
          </w:p>
        </w:tc>
        <w:tc>
          <w:tcPr>
            <w:tcW w:w="708" w:type="dxa"/>
            <w:tcBorders>
              <w:bottom w:val="single" w:sz="4" w:space="0" w:color="006487" w:themeColor="text2"/>
            </w:tcBorders>
          </w:tcPr>
          <w:p w14:paraId="03F62F2F" w14:textId="77777777" w:rsidR="00F10A84" w:rsidRPr="00614D9F" w:rsidRDefault="00F10A84" w:rsidP="00F10A84">
            <w:pPr>
              <w:pStyle w:val="Sinespaciado"/>
              <w:jc w:val="center"/>
              <w:rPr>
                <w:lang w:val="en-GB"/>
              </w:rPr>
            </w:pPr>
          </w:p>
        </w:tc>
        <w:tc>
          <w:tcPr>
            <w:tcW w:w="4525" w:type="dxa"/>
            <w:gridSpan w:val="4"/>
          </w:tcPr>
          <w:p w14:paraId="167CC3B1" w14:textId="77777777" w:rsidR="00F10A84" w:rsidRPr="00614D9F" w:rsidRDefault="00F10A84" w:rsidP="00F10A84">
            <w:pPr>
              <w:pStyle w:val="Sinespaciado"/>
              <w:jc w:val="center"/>
              <w:rPr>
                <w:lang w:val="en-GB"/>
              </w:rPr>
            </w:pPr>
            <w:r w:rsidRPr="00614D9F">
              <w:rPr>
                <w:lang w:val="en-GB"/>
              </w:rPr>
              <w:t>Vulnerability factors</w:t>
            </w:r>
          </w:p>
        </w:tc>
      </w:tr>
      <w:tr w:rsidR="00F10A84" w:rsidRPr="00614D9F" w14:paraId="7BE5C008" w14:textId="77777777" w:rsidTr="00F10A84">
        <w:tc>
          <w:tcPr>
            <w:tcW w:w="1045" w:type="dxa"/>
            <w:vMerge/>
          </w:tcPr>
          <w:p w14:paraId="0CDAA7D0" w14:textId="77777777" w:rsidR="00F10A84" w:rsidRPr="00614D9F" w:rsidRDefault="00F10A84" w:rsidP="00F10A84">
            <w:pPr>
              <w:pStyle w:val="Sinespaciado"/>
              <w:jc w:val="center"/>
              <w:rPr>
                <w:lang w:val="en-GB"/>
              </w:rPr>
            </w:pPr>
          </w:p>
        </w:tc>
        <w:tc>
          <w:tcPr>
            <w:tcW w:w="1037" w:type="dxa"/>
          </w:tcPr>
          <w:p w14:paraId="3B6485D8" w14:textId="77777777" w:rsidR="00F10A84" w:rsidRPr="00614D9F" w:rsidRDefault="00F10A84" w:rsidP="00F10A84">
            <w:pPr>
              <w:pStyle w:val="Sinespaciado"/>
              <w:jc w:val="center"/>
              <w:rPr>
                <w:lang w:val="en-GB"/>
              </w:rPr>
            </w:pPr>
            <w:r w:rsidRPr="00614D9F">
              <w:rPr>
                <w:lang w:val="en-GB"/>
              </w:rPr>
              <w:t>Skill level</w:t>
            </w:r>
          </w:p>
        </w:tc>
        <w:tc>
          <w:tcPr>
            <w:tcW w:w="890" w:type="dxa"/>
          </w:tcPr>
          <w:p w14:paraId="1A6F7A8D" w14:textId="77777777" w:rsidR="00F10A84" w:rsidRPr="00614D9F" w:rsidRDefault="00F10A84" w:rsidP="00F10A84">
            <w:pPr>
              <w:pStyle w:val="Sinespaciado"/>
              <w:jc w:val="center"/>
              <w:rPr>
                <w:lang w:val="en-GB"/>
              </w:rPr>
            </w:pPr>
            <w:r w:rsidRPr="00614D9F">
              <w:rPr>
                <w:lang w:val="en-GB"/>
              </w:rPr>
              <w:t>Motive</w:t>
            </w:r>
          </w:p>
        </w:tc>
        <w:tc>
          <w:tcPr>
            <w:tcW w:w="851" w:type="dxa"/>
          </w:tcPr>
          <w:p w14:paraId="41BD26D9" w14:textId="77777777" w:rsidR="00F10A84" w:rsidRPr="00614D9F" w:rsidRDefault="00F10A84" w:rsidP="00F10A84">
            <w:pPr>
              <w:pStyle w:val="Sinespaciado"/>
              <w:jc w:val="center"/>
              <w:rPr>
                <w:lang w:val="en-GB"/>
              </w:rPr>
            </w:pPr>
            <w:r w:rsidRPr="00614D9F">
              <w:rPr>
                <w:lang w:val="en-GB"/>
              </w:rPr>
              <w:t>Opportunity</w:t>
            </w:r>
          </w:p>
        </w:tc>
        <w:tc>
          <w:tcPr>
            <w:tcW w:w="708" w:type="dxa"/>
            <w:tcBorders>
              <w:right w:val="single" w:sz="18" w:space="0" w:color="006487" w:themeColor="text2"/>
            </w:tcBorders>
          </w:tcPr>
          <w:p w14:paraId="10883272" w14:textId="77777777" w:rsidR="00F10A84" w:rsidRPr="00614D9F" w:rsidRDefault="00F10A84" w:rsidP="00F10A84">
            <w:pPr>
              <w:pStyle w:val="Sinespaciado"/>
              <w:jc w:val="center"/>
              <w:rPr>
                <w:lang w:val="en-GB"/>
              </w:rPr>
            </w:pPr>
            <w:r w:rsidRPr="00614D9F">
              <w:rPr>
                <w:lang w:val="en-GB"/>
              </w:rPr>
              <w:t>Size</w:t>
            </w:r>
          </w:p>
        </w:tc>
        <w:tc>
          <w:tcPr>
            <w:tcW w:w="1134" w:type="dxa"/>
            <w:tcBorders>
              <w:left w:val="single" w:sz="18" w:space="0" w:color="006487" w:themeColor="text2"/>
            </w:tcBorders>
          </w:tcPr>
          <w:p w14:paraId="5403EA32" w14:textId="77777777" w:rsidR="00F10A84" w:rsidRPr="00614D9F" w:rsidRDefault="00F10A84" w:rsidP="00F10A84">
            <w:pPr>
              <w:pStyle w:val="Sinespaciado"/>
              <w:jc w:val="center"/>
              <w:rPr>
                <w:lang w:val="en-GB"/>
              </w:rPr>
            </w:pPr>
            <w:r w:rsidRPr="00614D9F">
              <w:rPr>
                <w:lang w:val="en-GB"/>
              </w:rPr>
              <w:t>Ease of discovery</w:t>
            </w:r>
          </w:p>
        </w:tc>
        <w:tc>
          <w:tcPr>
            <w:tcW w:w="993" w:type="dxa"/>
          </w:tcPr>
          <w:p w14:paraId="353C7581" w14:textId="77777777" w:rsidR="00F10A84" w:rsidRPr="00614D9F" w:rsidRDefault="00F10A84" w:rsidP="00F10A84">
            <w:pPr>
              <w:pStyle w:val="Sinespaciado"/>
              <w:jc w:val="center"/>
              <w:rPr>
                <w:lang w:val="en-GB"/>
              </w:rPr>
            </w:pPr>
            <w:r w:rsidRPr="00614D9F">
              <w:rPr>
                <w:lang w:val="en-GB"/>
              </w:rPr>
              <w:t>Ease of exploit</w:t>
            </w:r>
          </w:p>
        </w:tc>
        <w:tc>
          <w:tcPr>
            <w:tcW w:w="1134" w:type="dxa"/>
          </w:tcPr>
          <w:p w14:paraId="6B749A92" w14:textId="77777777" w:rsidR="00F10A84" w:rsidRPr="00614D9F" w:rsidRDefault="00F10A84" w:rsidP="00F10A84">
            <w:pPr>
              <w:pStyle w:val="Sinespaciado"/>
              <w:jc w:val="center"/>
              <w:rPr>
                <w:lang w:val="en-GB"/>
              </w:rPr>
            </w:pPr>
            <w:r w:rsidRPr="00614D9F">
              <w:rPr>
                <w:lang w:val="en-GB"/>
              </w:rPr>
              <w:t>Awareness</w:t>
            </w:r>
          </w:p>
        </w:tc>
        <w:tc>
          <w:tcPr>
            <w:tcW w:w="1264" w:type="dxa"/>
          </w:tcPr>
          <w:p w14:paraId="735AC288" w14:textId="77777777" w:rsidR="00F10A84" w:rsidRPr="00614D9F" w:rsidRDefault="00F10A84" w:rsidP="00F10A84">
            <w:pPr>
              <w:pStyle w:val="Sinespaciado"/>
              <w:jc w:val="center"/>
              <w:rPr>
                <w:lang w:val="en-GB"/>
              </w:rPr>
            </w:pPr>
            <w:r w:rsidRPr="00614D9F">
              <w:rPr>
                <w:lang w:val="en-GB"/>
              </w:rPr>
              <w:t>Intrusion detection</w:t>
            </w:r>
          </w:p>
        </w:tc>
      </w:tr>
      <w:tr w:rsidR="00F10A84" w:rsidRPr="00614D9F" w14:paraId="286831D6" w14:textId="77777777" w:rsidTr="00F10A84">
        <w:tc>
          <w:tcPr>
            <w:tcW w:w="1045" w:type="dxa"/>
          </w:tcPr>
          <w:p w14:paraId="3804F103" w14:textId="77777777" w:rsidR="00F10A84" w:rsidRPr="00614D9F" w:rsidRDefault="00F10A84" w:rsidP="00F10A84">
            <w:pPr>
              <w:pStyle w:val="Sinespaciado"/>
              <w:jc w:val="center"/>
              <w:rPr>
                <w:lang w:val="en-GB"/>
              </w:rPr>
            </w:pPr>
            <w:r w:rsidRPr="00614D9F">
              <w:rPr>
                <w:lang w:val="en-GB"/>
              </w:rPr>
              <w:t>Weight</w:t>
            </w:r>
          </w:p>
        </w:tc>
        <w:tc>
          <w:tcPr>
            <w:tcW w:w="1037" w:type="dxa"/>
          </w:tcPr>
          <w:p w14:paraId="309ECE8B" w14:textId="77777777" w:rsidR="00F10A84" w:rsidRPr="00614D9F" w:rsidRDefault="00F10A84" w:rsidP="00F10A84">
            <w:pPr>
              <w:pStyle w:val="Sinespaciado"/>
              <w:jc w:val="center"/>
              <w:rPr>
                <w:lang w:val="en-GB"/>
              </w:rPr>
            </w:pPr>
            <w:r w:rsidRPr="00614D9F">
              <w:rPr>
                <w:lang w:val="en-GB"/>
              </w:rPr>
              <w:t>1</w:t>
            </w:r>
          </w:p>
        </w:tc>
        <w:tc>
          <w:tcPr>
            <w:tcW w:w="890" w:type="dxa"/>
          </w:tcPr>
          <w:p w14:paraId="576664CA" w14:textId="77777777" w:rsidR="00F10A84" w:rsidRPr="00614D9F" w:rsidRDefault="00F10A84" w:rsidP="00F10A84">
            <w:pPr>
              <w:pStyle w:val="Sinespaciado"/>
              <w:jc w:val="center"/>
              <w:rPr>
                <w:lang w:val="en-GB"/>
              </w:rPr>
            </w:pPr>
            <w:r w:rsidRPr="00614D9F">
              <w:rPr>
                <w:lang w:val="en-GB"/>
              </w:rPr>
              <w:t>1</w:t>
            </w:r>
          </w:p>
        </w:tc>
        <w:tc>
          <w:tcPr>
            <w:tcW w:w="851" w:type="dxa"/>
          </w:tcPr>
          <w:p w14:paraId="0E357F5D" w14:textId="77777777" w:rsidR="00F10A84" w:rsidRPr="00614D9F" w:rsidRDefault="00F10A84" w:rsidP="00F10A84">
            <w:pPr>
              <w:pStyle w:val="Sinespaciado"/>
              <w:jc w:val="center"/>
              <w:rPr>
                <w:lang w:val="en-GB"/>
              </w:rPr>
            </w:pPr>
            <w:r w:rsidRPr="00614D9F">
              <w:rPr>
                <w:lang w:val="en-GB"/>
              </w:rPr>
              <w:t>1</w:t>
            </w:r>
          </w:p>
        </w:tc>
        <w:tc>
          <w:tcPr>
            <w:tcW w:w="708" w:type="dxa"/>
            <w:tcBorders>
              <w:right w:val="single" w:sz="18" w:space="0" w:color="006487" w:themeColor="text2"/>
            </w:tcBorders>
          </w:tcPr>
          <w:p w14:paraId="3563CE6E" w14:textId="77777777" w:rsidR="00F10A84" w:rsidRPr="00614D9F" w:rsidRDefault="00F10A84" w:rsidP="00F10A84">
            <w:pPr>
              <w:pStyle w:val="Sinespaciado"/>
              <w:jc w:val="center"/>
              <w:rPr>
                <w:lang w:val="en-GB"/>
              </w:rPr>
            </w:pPr>
            <w:r w:rsidRPr="00614D9F">
              <w:rPr>
                <w:lang w:val="en-GB"/>
              </w:rPr>
              <w:t>1</w:t>
            </w:r>
          </w:p>
        </w:tc>
        <w:tc>
          <w:tcPr>
            <w:tcW w:w="1134" w:type="dxa"/>
            <w:tcBorders>
              <w:left w:val="single" w:sz="18" w:space="0" w:color="006487" w:themeColor="text2"/>
            </w:tcBorders>
          </w:tcPr>
          <w:p w14:paraId="50F31BEA" w14:textId="77777777" w:rsidR="00F10A84" w:rsidRPr="00614D9F" w:rsidRDefault="00F10A84" w:rsidP="00F10A84">
            <w:pPr>
              <w:pStyle w:val="Sinespaciado"/>
              <w:jc w:val="center"/>
              <w:rPr>
                <w:lang w:val="en-GB"/>
              </w:rPr>
            </w:pPr>
            <w:r w:rsidRPr="00614D9F">
              <w:rPr>
                <w:lang w:val="en-GB"/>
              </w:rPr>
              <w:t>1</w:t>
            </w:r>
          </w:p>
        </w:tc>
        <w:tc>
          <w:tcPr>
            <w:tcW w:w="993" w:type="dxa"/>
          </w:tcPr>
          <w:p w14:paraId="1982C490" w14:textId="77777777" w:rsidR="00F10A84" w:rsidRPr="00614D9F" w:rsidRDefault="00F10A84" w:rsidP="00F10A84">
            <w:pPr>
              <w:pStyle w:val="Sinespaciado"/>
              <w:jc w:val="center"/>
              <w:rPr>
                <w:lang w:val="en-GB"/>
              </w:rPr>
            </w:pPr>
            <w:r w:rsidRPr="00614D9F">
              <w:rPr>
                <w:lang w:val="en-GB"/>
              </w:rPr>
              <w:t>1</w:t>
            </w:r>
          </w:p>
        </w:tc>
        <w:tc>
          <w:tcPr>
            <w:tcW w:w="1134" w:type="dxa"/>
          </w:tcPr>
          <w:p w14:paraId="48BB9903" w14:textId="77777777" w:rsidR="00F10A84" w:rsidRPr="00614D9F" w:rsidRDefault="00F10A84" w:rsidP="00F10A84">
            <w:pPr>
              <w:pStyle w:val="Sinespaciado"/>
              <w:jc w:val="center"/>
              <w:rPr>
                <w:lang w:val="en-GB"/>
              </w:rPr>
            </w:pPr>
            <w:r w:rsidRPr="00614D9F">
              <w:rPr>
                <w:lang w:val="en-GB"/>
              </w:rPr>
              <w:t>1</w:t>
            </w:r>
          </w:p>
        </w:tc>
        <w:tc>
          <w:tcPr>
            <w:tcW w:w="1264" w:type="dxa"/>
          </w:tcPr>
          <w:p w14:paraId="5FE9D39E" w14:textId="77777777" w:rsidR="00F10A84" w:rsidRPr="00614D9F" w:rsidRDefault="00F10A84" w:rsidP="00F10A84">
            <w:pPr>
              <w:pStyle w:val="Sinespaciado"/>
              <w:jc w:val="center"/>
              <w:rPr>
                <w:lang w:val="en-GB"/>
              </w:rPr>
            </w:pPr>
            <w:r w:rsidRPr="00614D9F">
              <w:rPr>
                <w:lang w:val="en-GB"/>
              </w:rPr>
              <w:t>1</w:t>
            </w:r>
          </w:p>
        </w:tc>
      </w:tr>
      <w:tr w:rsidR="00F10A84" w:rsidRPr="00614D9F" w14:paraId="3C1AD927" w14:textId="77777777" w:rsidTr="00F10A84">
        <w:tc>
          <w:tcPr>
            <w:tcW w:w="1045" w:type="dxa"/>
          </w:tcPr>
          <w:p w14:paraId="404CA5A0" w14:textId="77777777" w:rsidR="00F10A84" w:rsidRPr="00614D9F" w:rsidRDefault="00F10A84" w:rsidP="00F10A84">
            <w:pPr>
              <w:pStyle w:val="Sinespaciado"/>
              <w:jc w:val="center"/>
              <w:rPr>
                <w:lang w:val="en-GB"/>
              </w:rPr>
            </w:pPr>
            <w:r w:rsidRPr="00614D9F">
              <w:rPr>
                <w:lang w:val="en-GB"/>
              </w:rPr>
              <w:t>Score</w:t>
            </w:r>
          </w:p>
        </w:tc>
        <w:tc>
          <w:tcPr>
            <w:tcW w:w="1037" w:type="dxa"/>
          </w:tcPr>
          <w:p w14:paraId="577ABE85" w14:textId="77777777" w:rsidR="00F10A84" w:rsidRPr="00614D9F" w:rsidRDefault="00F10A84" w:rsidP="00F10A84">
            <w:pPr>
              <w:pStyle w:val="Sinespaciado"/>
              <w:jc w:val="center"/>
              <w:rPr>
                <w:lang w:val="en-GB"/>
              </w:rPr>
            </w:pPr>
            <w:r w:rsidRPr="00614D9F">
              <w:rPr>
                <w:lang w:val="en-GB"/>
              </w:rPr>
              <w:t>5</w:t>
            </w:r>
          </w:p>
        </w:tc>
        <w:tc>
          <w:tcPr>
            <w:tcW w:w="890" w:type="dxa"/>
          </w:tcPr>
          <w:p w14:paraId="1AEBD487" w14:textId="77777777" w:rsidR="00F10A84" w:rsidRPr="00614D9F" w:rsidRDefault="00F10A84" w:rsidP="00F10A84">
            <w:pPr>
              <w:pStyle w:val="Sinespaciado"/>
              <w:jc w:val="center"/>
              <w:rPr>
                <w:lang w:val="en-GB"/>
              </w:rPr>
            </w:pPr>
            <w:r w:rsidRPr="00614D9F">
              <w:rPr>
                <w:lang w:val="en-GB"/>
              </w:rPr>
              <w:t>2</w:t>
            </w:r>
          </w:p>
        </w:tc>
        <w:tc>
          <w:tcPr>
            <w:tcW w:w="851" w:type="dxa"/>
          </w:tcPr>
          <w:p w14:paraId="6444FB35" w14:textId="77777777" w:rsidR="00F10A84" w:rsidRPr="00614D9F" w:rsidRDefault="00F10A84" w:rsidP="00F10A84">
            <w:pPr>
              <w:pStyle w:val="Sinespaciado"/>
              <w:jc w:val="center"/>
              <w:rPr>
                <w:lang w:val="en-GB"/>
              </w:rPr>
            </w:pPr>
            <w:r w:rsidRPr="00614D9F">
              <w:rPr>
                <w:lang w:val="en-GB"/>
              </w:rPr>
              <w:t>7</w:t>
            </w:r>
          </w:p>
        </w:tc>
        <w:tc>
          <w:tcPr>
            <w:tcW w:w="708" w:type="dxa"/>
            <w:tcBorders>
              <w:right w:val="single" w:sz="18" w:space="0" w:color="006487" w:themeColor="text2"/>
            </w:tcBorders>
          </w:tcPr>
          <w:p w14:paraId="45661AFD" w14:textId="77777777" w:rsidR="00F10A84" w:rsidRPr="00614D9F" w:rsidRDefault="00F10A84" w:rsidP="00F10A84">
            <w:pPr>
              <w:pStyle w:val="Sinespaciado"/>
              <w:jc w:val="center"/>
              <w:rPr>
                <w:lang w:val="en-GB"/>
              </w:rPr>
            </w:pPr>
            <w:r w:rsidRPr="00614D9F">
              <w:rPr>
                <w:lang w:val="en-GB"/>
              </w:rPr>
              <w:t>4</w:t>
            </w:r>
          </w:p>
        </w:tc>
        <w:tc>
          <w:tcPr>
            <w:tcW w:w="1134" w:type="dxa"/>
            <w:tcBorders>
              <w:left w:val="single" w:sz="18" w:space="0" w:color="006487" w:themeColor="text2"/>
            </w:tcBorders>
          </w:tcPr>
          <w:p w14:paraId="7926239D" w14:textId="77777777" w:rsidR="00F10A84" w:rsidRPr="00614D9F" w:rsidRDefault="00F10A84" w:rsidP="00F10A84">
            <w:pPr>
              <w:pStyle w:val="Sinespaciado"/>
              <w:jc w:val="center"/>
              <w:rPr>
                <w:lang w:val="en-GB"/>
              </w:rPr>
            </w:pPr>
            <w:r w:rsidRPr="00614D9F">
              <w:rPr>
                <w:lang w:val="en-GB"/>
              </w:rPr>
              <w:t>3</w:t>
            </w:r>
          </w:p>
        </w:tc>
        <w:tc>
          <w:tcPr>
            <w:tcW w:w="993" w:type="dxa"/>
          </w:tcPr>
          <w:p w14:paraId="473137B8" w14:textId="77777777" w:rsidR="00F10A84" w:rsidRPr="00614D9F" w:rsidRDefault="00F10A84" w:rsidP="00F10A84">
            <w:pPr>
              <w:pStyle w:val="Sinespaciado"/>
              <w:jc w:val="center"/>
              <w:rPr>
                <w:lang w:val="en-GB"/>
              </w:rPr>
            </w:pPr>
            <w:r w:rsidRPr="00614D9F">
              <w:rPr>
                <w:lang w:val="en-GB"/>
              </w:rPr>
              <w:t>6</w:t>
            </w:r>
          </w:p>
        </w:tc>
        <w:tc>
          <w:tcPr>
            <w:tcW w:w="1134" w:type="dxa"/>
          </w:tcPr>
          <w:p w14:paraId="46336715" w14:textId="77777777" w:rsidR="00F10A84" w:rsidRPr="00614D9F" w:rsidRDefault="00F10A84" w:rsidP="00F10A84">
            <w:pPr>
              <w:pStyle w:val="Sinespaciado"/>
              <w:jc w:val="center"/>
              <w:rPr>
                <w:lang w:val="en-GB"/>
              </w:rPr>
            </w:pPr>
            <w:r w:rsidRPr="00614D9F">
              <w:rPr>
                <w:lang w:val="en-GB"/>
              </w:rPr>
              <w:t>9</w:t>
            </w:r>
          </w:p>
        </w:tc>
        <w:tc>
          <w:tcPr>
            <w:tcW w:w="1264" w:type="dxa"/>
          </w:tcPr>
          <w:p w14:paraId="3D067748" w14:textId="77777777" w:rsidR="00F10A84" w:rsidRPr="00614D9F" w:rsidRDefault="00F10A84" w:rsidP="00F10A84">
            <w:pPr>
              <w:pStyle w:val="Sinespaciado"/>
              <w:jc w:val="center"/>
              <w:rPr>
                <w:lang w:val="en-GB"/>
              </w:rPr>
            </w:pPr>
            <w:r w:rsidRPr="00614D9F">
              <w:rPr>
                <w:lang w:val="en-GB"/>
              </w:rPr>
              <w:t>2</w:t>
            </w:r>
          </w:p>
        </w:tc>
      </w:tr>
      <w:tr w:rsidR="00F10A84" w:rsidRPr="00614D9F" w14:paraId="3FD75ED7" w14:textId="77777777" w:rsidTr="00F10A84">
        <w:tc>
          <w:tcPr>
            <w:tcW w:w="1045" w:type="dxa"/>
          </w:tcPr>
          <w:p w14:paraId="6D097865" w14:textId="77777777" w:rsidR="00F10A84" w:rsidRPr="00614D9F" w:rsidRDefault="00F10A84" w:rsidP="00F10A84">
            <w:pPr>
              <w:pStyle w:val="Sinespaciado"/>
              <w:keepNext/>
              <w:jc w:val="center"/>
              <w:rPr>
                <w:lang w:val="en-GB" w:eastAsia="en-GB"/>
              </w:rPr>
            </w:pPr>
          </w:p>
        </w:tc>
        <w:tc>
          <w:tcPr>
            <w:tcW w:w="8011" w:type="dxa"/>
            <w:gridSpan w:val="8"/>
            <w:shd w:val="clear" w:color="auto" w:fill="FFC000"/>
          </w:tcPr>
          <w:p w14:paraId="1F5CA29F" w14:textId="77777777" w:rsidR="00F10A84" w:rsidRPr="00614D9F" w:rsidRDefault="00F10A84" w:rsidP="00E12C5D">
            <w:pPr>
              <w:pStyle w:val="Sinespaciado"/>
              <w:keepNext/>
              <w:jc w:val="center"/>
              <w:rPr>
                <w:lang w:val="en-GB" w:eastAsia="en-GB"/>
              </w:rPr>
            </w:pPr>
            <w:r w:rsidRPr="00614D9F">
              <w:rPr>
                <w:lang w:val="en-GB" w:eastAsia="en-GB"/>
              </w:rPr>
              <w:t>Overall likelihood (weighted average)=4.75 (</w:t>
            </w:r>
            <w:r w:rsidR="00E12C5D" w:rsidRPr="00614D9F">
              <w:rPr>
                <w:rFonts w:ascii="Consolas" w:hAnsi="Consolas" w:cs="Consolas"/>
                <w:b/>
                <w:lang w:val="en-GB" w:eastAsia="en-GB"/>
              </w:rPr>
              <w:t>medium</w:t>
            </w:r>
            <w:r w:rsidRPr="00614D9F">
              <w:rPr>
                <w:lang w:val="en-GB" w:eastAsia="en-GB"/>
              </w:rPr>
              <w:t>)</w:t>
            </w:r>
          </w:p>
        </w:tc>
      </w:tr>
    </w:tbl>
    <w:p w14:paraId="445E36F8" w14:textId="3DFE59AE" w:rsidR="00F10A84" w:rsidRPr="00614D9F" w:rsidRDefault="00F10A84" w:rsidP="00F10A84">
      <w:pPr>
        <w:pStyle w:val="Descripcin"/>
      </w:pPr>
      <w:bookmarkStart w:id="142" w:name="_Ref488181987"/>
      <w:bookmarkStart w:id="143" w:name="_Toc522613333"/>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6</w:t>
      </w:r>
      <w:r w:rsidR="00C83283" w:rsidRPr="00614D9F">
        <w:fldChar w:fldCharType="end"/>
      </w:r>
      <w:bookmarkEnd w:id="142"/>
      <w:r w:rsidRPr="00614D9F">
        <w:t xml:space="preserve"> - Computing overall likelihood</w:t>
      </w:r>
      <w:bookmarkEnd w:id="143"/>
    </w:p>
    <w:p w14:paraId="6D6FB244" w14:textId="41E0C0B3" w:rsidR="00F10A84" w:rsidRPr="00614D9F" w:rsidRDefault="00F10A84" w:rsidP="00F10A84">
      <w:r w:rsidRPr="00614D9F">
        <w:t xml:space="preserve">Next, the tester needs to figure out the overall impact. The process is similar here. In many cases the answer will be obvious, but the tester can make an estimate based on the factors, or they can average the scores for each of the factors. Again, less than 3 is low, 3 to less than 6 is medium, and 6 to 9 is high. An example can be found in </w:t>
      </w:r>
      <w:r w:rsidR="00C83283" w:rsidRPr="00614D9F">
        <w:fldChar w:fldCharType="begin"/>
      </w:r>
      <w:r w:rsidRPr="00614D9F">
        <w:instrText xml:space="preserve"> REF _Ref488182803 \h </w:instrText>
      </w:r>
      <w:r w:rsidR="00C83283" w:rsidRPr="00614D9F">
        <w:fldChar w:fldCharType="separate"/>
      </w:r>
      <w:r w:rsidR="00BC1638" w:rsidRPr="00614D9F">
        <w:t xml:space="preserve">Table </w:t>
      </w:r>
      <w:r w:rsidR="00BC1638">
        <w:rPr>
          <w:noProof/>
        </w:rPr>
        <w:t>7</w:t>
      </w:r>
      <w:r w:rsidR="00C83283" w:rsidRPr="00614D9F">
        <w:fldChar w:fldCharType="end"/>
      </w:r>
      <w:r w:rsidRPr="00614D9F">
        <w:t>.</w:t>
      </w:r>
    </w:p>
    <w:tbl>
      <w:tblPr>
        <w:tblStyle w:val="BIG-IoT-Table"/>
        <w:tblW w:w="5001" w:type="pct"/>
        <w:tblLook w:val="0620" w:firstRow="1" w:lastRow="0" w:firstColumn="0" w:lastColumn="0" w:noHBand="1" w:noVBand="1"/>
      </w:tblPr>
      <w:tblGrid>
        <w:gridCol w:w="1145"/>
        <w:gridCol w:w="1294"/>
        <w:gridCol w:w="1890"/>
        <w:gridCol w:w="136"/>
        <w:gridCol w:w="1251"/>
        <w:gridCol w:w="1734"/>
        <w:gridCol w:w="1732"/>
      </w:tblGrid>
      <w:tr w:rsidR="00F10A84" w:rsidRPr="00614D9F" w14:paraId="7D6DC6C2" w14:textId="77777777" w:rsidTr="00F10A84">
        <w:trPr>
          <w:cnfStyle w:val="100000000000" w:firstRow="1" w:lastRow="0" w:firstColumn="0" w:lastColumn="0" w:oddVBand="0" w:evenVBand="0" w:oddHBand="0" w:evenHBand="0" w:firstRowFirstColumn="0" w:firstRowLastColumn="0" w:lastRowFirstColumn="0" w:lastRowLastColumn="0"/>
        </w:trPr>
        <w:tc>
          <w:tcPr>
            <w:tcW w:w="624" w:type="pct"/>
            <w:vMerge w:val="restart"/>
          </w:tcPr>
          <w:p w14:paraId="7116C34D" w14:textId="77777777" w:rsidR="00F10A84" w:rsidRPr="00614D9F" w:rsidRDefault="00F10A84" w:rsidP="00F10A84">
            <w:pPr>
              <w:pStyle w:val="Sinespaciado"/>
              <w:jc w:val="center"/>
              <w:rPr>
                <w:lang w:val="en-GB"/>
              </w:rPr>
            </w:pPr>
          </w:p>
        </w:tc>
        <w:tc>
          <w:tcPr>
            <w:tcW w:w="1734" w:type="pct"/>
            <w:gridSpan w:val="2"/>
            <w:hideMark/>
          </w:tcPr>
          <w:p w14:paraId="114F50B2" w14:textId="77777777" w:rsidR="00F10A84" w:rsidRPr="00614D9F" w:rsidRDefault="00F10A84" w:rsidP="00F10A84">
            <w:pPr>
              <w:pStyle w:val="Sinespaciado"/>
              <w:jc w:val="center"/>
              <w:rPr>
                <w:lang w:val="en-GB"/>
              </w:rPr>
            </w:pPr>
            <w:r w:rsidRPr="00614D9F">
              <w:rPr>
                <w:lang w:val="en-GB"/>
              </w:rPr>
              <w:t>Technical Impact</w:t>
            </w:r>
          </w:p>
        </w:tc>
        <w:tc>
          <w:tcPr>
            <w:tcW w:w="74" w:type="pct"/>
            <w:hideMark/>
          </w:tcPr>
          <w:p w14:paraId="2AD7698C" w14:textId="77777777" w:rsidR="00F10A84" w:rsidRPr="00614D9F" w:rsidRDefault="00F10A84" w:rsidP="00F10A84">
            <w:pPr>
              <w:pStyle w:val="Sinespaciado"/>
              <w:jc w:val="center"/>
              <w:rPr>
                <w:lang w:val="en-GB"/>
              </w:rPr>
            </w:pPr>
          </w:p>
        </w:tc>
        <w:tc>
          <w:tcPr>
            <w:tcW w:w="2568" w:type="pct"/>
            <w:gridSpan w:val="3"/>
            <w:hideMark/>
          </w:tcPr>
          <w:p w14:paraId="24F8F222" w14:textId="77777777" w:rsidR="00F10A84" w:rsidRPr="00614D9F" w:rsidRDefault="00F10A84" w:rsidP="00F10A84">
            <w:pPr>
              <w:pStyle w:val="Sinespaciado"/>
              <w:jc w:val="center"/>
              <w:rPr>
                <w:lang w:val="en-GB"/>
              </w:rPr>
            </w:pPr>
            <w:r w:rsidRPr="00614D9F">
              <w:rPr>
                <w:lang w:val="en-GB"/>
              </w:rPr>
              <w:t>Business Impact</w:t>
            </w:r>
          </w:p>
        </w:tc>
      </w:tr>
      <w:tr w:rsidR="00F10A84" w:rsidRPr="00614D9F" w14:paraId="2AD053FE" w14:textId="77777777" w:rsidTr="00F10A84">
        <w:tc>
          <w:tcPr>
            <w:tcW w:w="624" w:type="pct"/>
            <w:vMerge/>
          </w:tcPr>
          <w:p w14:paraId="776EFA75" w14:textId="77777777" w:rsidR="00F10A84" w:rsidRPr="00614D9F" w:rsidRDefault="00F10A84" w:rsidP="00F10A84">
            <w:pPr>
              <w:pStyle w:val="Sinespaciado"/>
              <w:jc w:val="center"/>
              <w:rPr>
                <w:lang w:val="en-GB"/>
              </w:rPr>
            </w:pPr>
          </w:p>
        </w:tc>
        <w:tc>
          <w:tcPr>
            <w:tcW w:w="705" w:type="pct"/>
            <w:hideMark/>
          </w:tcPr>
          <w:p w14:paraId="778B4F9D" w14:textId="77777777" w:rsidR="00F10A84" w:rsidRPr="00614D9F" w:rsidRDefault="00F10A84" w:rsidP="00F10A84">
            <w:pPr>
              <w:pStyle w:val="Sinespaciado"/>
              <w:jc w:val="center"/>
              <w:rPr>
                <w:lang w:val="en-GB"/>
              </w:rPr>
            </w:pPr>
            <w:r w:rsidRPr="00614D9F">
              <w:rPr>
                <w:lang w:val="en-GB"/>
              </w:rPr>
              <w:t>Loss of privacy</w:t>
            </w:r>
          </w:p>
        </w:tc>
        <w:tc>
          <w:tcPr>
            <w:tcW w:w="1029" w:type="pct"/>
            <w:tcBorders>
              <w:right w:val="single" w:sz="18" w:space="0" w:color="006487" w:themeColor="text2"/>
            </w:tcBorders>
            <w:hideMark/>
          </w:tcPr>
          <w:p w14:paraId="367A36A4" w14:textId="77777777" w:rsidR="00F10A84" w:rsidRPr="00614D9F" w:rsidRDefault="00F10A84" w:rsidP="00F10A84">
            <w:pPr>
              <w:pStyle w:val="Sinespaciado"/>
              <w:jc w:val="center"/>
              <w:rPr>
                <w:lang w:val="en-GB"/>
              </w:rPr>
            </w:pPr>
            <w:r w:rsidRPr="00614D9F">
              <w:rPr>
                <w:lang w:val="en-GB"/>
              </w:rPr>
              <w:t>Loss of accountability</w:t>
            </w:r>
          </w:p>
        </w:tc>
        <w:tc>
          <w:tcPr>
            <w:tcW w:w="755" w:type="pct"/>
            <w:gridSpan w:val="2"/>
            <w:tcBorders>
              <w:left w:val="single" w:sz="18" w:space="0" w:color="006487" w:themeColor="text2"/>
            </w:tcBorders>
            <w:hideMark/>
          </w:tcPr>
          <w:p w14:paraId="098F0E1E" w14:textId="77777777" w:rsidR="00F10A84" w:rsidRPr="00614D9F" w:rsidRDefault="00F10A84" w:rsidP="00F10A84">
            <w:pPr>
              <w:pStyle w:val="Sinespaciado"/>
              <w:jc w:val="center"/>
              <w:rPr>
                <w:lang w:val="en-GB"/>
              </w:rPr>
            </w:pPr>
            <w:r w:rsidRPr="00614D9F">
              <w:rPr>
                <w:lang w:val="en-GB"/>
              </w:rPr>
              <w:t>Financial damage</w:t>
            </w:r>
          </w:p>
        </w:tc>
        <w:tc>
          <w:tcPr>
            <w:tcW w:w="944" w:type="pct"/>
            <w:hideMark/>
          </w:tcPr>
          <w:p w14:paraId="501D54E3" w14:textId="77777777" w:rsidR="00F10A84" w:rsidRPr="00614D9F" w:rsidRDefault="00F10A84" w:rsidP="00F10A84">
            <w:pPr>
              <w:pStyle w:val="Sinespaciado"/>
              <w:jc w:val="center"/>
              <w:rPr>
                <w:lang w:val="en-GB"/>
              </w:rPr>
            </w:pPr>
            <w:r w:rsidRPr="00614D9F">
              <w:rPr>
                <w:lang w:val="en-GB"/>
              </w:rPr>
              <w:t>Reputation damage</w:t>
            </w:r>
          </w:p>
        </w:tc>
        <w:tc>
          <w:tcPr>
            <w:tcW w:w="943" w:type="pct"/>
          </w:tcPr>
          <w:p w14:paraId="104E66F4" w14:textId="77777777" w:rsidR="00F10A84" w:rsidRPr="00614D9F" w:rsidRDefault="00F10A84" w:rsidP="00F10A84">
            <w:pPr>
              <w:pStyle w:val="Sinespaciado"/>
              <w:jc w:val="center"/>
              <w:rPr>
                <w:lang w:val="en-GB"/>
              </w:rPr>
            </w:pPr>
            <w:r w:rsidRPr="00614D9F">
              <w:rPr>
                <w:lang w:val="en-GB"/>
              </w:rPr>
              <w:t>Privacy violation scale</w:t>
            </w:r>
          </w:p>
        </w:tc>
      </w:tr>
      <w:tr w:rsidR="00F10A84" w:rsidRPr="00614D9F" w14:paraId="57E60F18" w14:textId="77777777" w:rsidTr="00F10A84">
        <w:tc>
          <w:tcPr>
            <w:tcW w:w="624" w:type="pct"/>
          </w:tcPr>
          <w:p w14:paraId="1532F757" w14:textId="77777777" w:rsidR="00F10A84" w:rsidRPr="00614D9F" w:rsidRDefault="00F10A84" w:rsidP="00F10A84">
            <w:pPr>
              <w:pStyle w:val="Sinespaciado"/>
              <w:jc w:val="center"/>
              <w:rPr>
                <w:lang w:val="en-GB"/>
              </w:rPr>
            </w:pPr>
            <w:r w:rsidRPr="00614D9F">
              <w:rPr>
                <w:lang w:val="en-GB"/>
              </w:rPr>
              <w:lastRenderedPageBreak/>
              <w:t>Weight</w:t>
            </w:r>
          </w:p>
        </w:tc>
        <w:tc>
          <w:tcPr>
            <w:tcW w:w="705" w:type="pct"/>
            <w:hideMark/>
          </w:tcPr>
          <w:p w14:paraId="5F4783B2" w14:textId="77777777" w:rsidR="00F10A84" w:rsidRPr="00614D9F" w:rsidRDefault="00F10A84" w:rsidP="00F10A84">
            <w:pPr>
              <w:pStyle w:val="Sinespaciado"/>
              <w:jc w:val="center"/>
              <w:rPr>
                <w:lang w:val="en-GB"/>
              </w:rPr>
            </w:pPr>
            <w:r w:rsidRPr="00614D9F">
              <w:rPr>
                <w:lang w:val="en-GB"/>
              </w:rPr>
              <w:t>1</w:t>
            </w:r>
          </w:p>
        </w:tc>
        <w:tc>
          <w:tcPr>
            <w:tcW w:w="1029" w:type="pct"/>
            <w:tcBorders>
              <w:right w:val="single" w:sz="18" w:space="0" w:color="006487" w:themeColor="text2"/>
            </w:tcBorders>
            <w:hideMark/>
          </w:tcPr>
          <w:p w14:paraId="55941B41" w14:textId="77777777" w:rsidR="00F10A84" w:rsidRPr="00614D9F" w:rsidRDefault="00F10A84" w:rsidP="00F10A84">
            <w:pPr>
              <w:pStyle w:val="Sinespaciado"/>
              <w:jc w:val="center"/>
              <w:rPr>
                <w:lang w:val="en-GB"/>
              </w:rPr>
            </w:pPr>
            <w:r w:rsidRPr="00614D9F">
              <w:rPr>
                <w:lang w:val="en-GB"/>
              </w:rPr>
              <w:t>.5</w:t>
            </w:r>
          </w:p>
        </w:tc>
        <w:tc>
          <w:tcPr>
            <w:tcW w:w="755" w:type="pct"/>
            <w:gridSpan w:val="2"/>
            <w:tcBorders>
              <w:left w:val="single" w:sz="18" w:space="0" w:color="006487" w:themeColor="text2"/>
            </w:tcBorders>
            <w:hideMark/>
          </w:tcPr>
          <w:p w14:paraId="2DE6736B" w14:textId="77777777" w:rsidR="00F10A84" w:rsidRPr="00614D9F" w:rsidRDefault="00F10A84" w:rsidP="00F10A84">
            <w:pPr>
              <w:pStyle w:val="Sinespaciado"/>
              <w:jc w:val="center"/>
              <w:rPr>
                <w:lang w:val="en-GB"/>
              </w:rPr>
            </w:pPr>
            <w:r w:rsidRPr="00614D9F">
              <w:rPr>
                <w:lang w:val="en-GB"/>
              </w:rPr>
              <w:t>.7</w:t>
            </w:r>
          </w:p>
        </w:tc>
        <w:tc>
          <w:tcPr>
            <w:tcW w:w="944" w:type="pct"/>
            <w:hideMark/>
          </w:tcPr>
          <w:p w14:paraId="7CE68B70" w14:textId="77777777" w:rsidR="00F10A84" w:rsidRPr="00614D9F" w:rsidRDefault="00F10A84" w:rsidP="00F10A84">
            <w:pPr>
              <w:pStyle w:val="Sinespaciado"/>
              <w:jc w:val="center"/>
              <w:rPr>
                <w:lang w:val="en-GB"/>
              </w:rPr>
            </w:pPr>
            <w:r w:rsidRPr="00614D9F">
              <w:rPr>
                <w:lang w:val="en-GB"/>
              </w:rPr>
              <w:t>1</w:t>
            </w:r>
          </w:p>
        </w:tc>
        <w:tc>
          <w:tcPr>
            <w:tcW w:w="943" w:type="pct"/>
          </w:tcPr>
          <w:p w14:paraId="3380310A" w14:textId="77777777" w:rsidR="00F10A84" w:rsidRPr="00614D9F" w:rsidRDefault="00F10A84" w:rsidP="00F10A84">
            <w:pPr>
              <w:pStyle w:val="Sinespaciado"/>
              <w:jc w:val="center"/>
              <w:rPr>
                <w:lang w:val="en-GB"/>
              </w:rPr>
            </w:pPr>
            <w:r w:rsidRPr="00614D9F">
              <w:rPr>
                <w:lang w:val="en-GB"/>
              </w:rPr>
              <w:t>1</w:t>
            </w:r>
          </w:p>
        </w:tc>
      </w:tr>
      <w:tr w:rsidR="00F10A84" w:rsidRPr="00614D9F" w14:paraId="3815EC53" w14:textId="77777777" w:rsidTr="00F10A84">
        <w:tc>
          <w:tcPr>
            <w:tcW w:w="624" w:type="pct"/>
          </w:tcPr>
          <w:p w14:paraId="2FDDE9FB" w14:textId="77777777" w:rsidR="00F10A84" w:rsidRPr="00614D9F" w:rsidRDefault="00F10A84" w:rsidP="00F10A84">
            <w:pPr>
              <w:pStyle w:val="Sinespaciado"/>
              <w:jc w:val="center"/>
              <w:rPr>
                <w:lang w:val="en-GB"/>
              </w:rPr>
            </w:pPr>
            <w:r w:rsidRPr="00614D9F">
              <w:rPr>
                <w:lang w:val="en-GB"/>
              </w:rPr>
              <w:t>Score</w:t>
            </w:r>
          </w:p>
        </w:tc>
        <w:tc>
          <w:tcPr>
            <w:tcW w:w="705" w:type="pct"/>
          </w:tcPr>
          <w:p w14:paraId="6F6608FD" w14:textId="77777777" w:rsidR="00F10A84" w:rsidRPr="00614D9F" w:rsidRDefault="00F10A84" w:rsidP="00F10A84">
            <w:pPr>
              <w:pStyle w:val="Sinespaciado"/>
              <w:jc w:val="center"/>
              <w:rPr>
                <w:lang w:val="en-GB"/>
              </w:rPr>
            </w:pPr>
            <w:r w:rsidRPr="00614D9F">
              <w:rPr>
                <w:lang w:val="en-GB"/>
              </w:rPr>
              <w:t>9</w:t>
            </w:r>
          </w:p>
        </w:tc>
        <w:tc>
          <w:tcPr>
            <w:tcW w:w="1029" w:type="pct"/>
            <w:tcBorders>
              <w:right w:val="single" w:sz="18" w:space="0" w:color="006487" w:themeColor="text2"/>
            </w:tcBorders>
          </w:tcPr>
          <w:p w14:paraId="3873C4B3" w14:textId="77777777" w:rsidR="00F10A84" w:rsidRPr="00614D9F" w:rsidRDefault="00F10A84" w:rsidP="00F10A84">
            <w:pPr>
              <w:pStyle w:val="Sinespaciado"/>
              <w:jc w:val="center"/>
              <w:rPr>
                <w:lang w:val="en-GB"/>
              </w:rPr>
            </w:pPr>
            <w:r w:rsidRPr="00614D9F">
              <w:rPr>
                <w:lang w:val="en-GB"/>
              </w:rPr>
              <w:t>8</w:t>
            </w:r>
          </w:p>
        </w:tc>
        <w:tc>
          <w:tcPr>
            <w:tcW w:w="755" w:type="pct"/>
            <w:gridSpan w:val="2"/>
            <w:tcBorders>
              <w:left w:val="single" w:sz="18" w:space="0" w:color="006487" w:themeColor="text2"/>
            </w:tcBorders>
          </w:tcPr>
          <w:p w14:paraId="4C4DEB5B" w14:textId="77777777" w:rsidR="00F10A84" w:rsidRPr="00614D9F" w:rsidRDefault="00F10A84" w:rsidP="00F10A84">
            <w:pPr>
              <w:pStyle w:val="Sinespaciado"/>
              <w:jc w:val="center"/>
              <w:rPr>
                <w:lang w:val="en-GB"/>
              </w:rPr>
            </w:pPr>
            <w:r w:rsidRPr="00614D9F">
              <w:rPr>
                <w:lang w:val="en-GB"/>
              </w:rPr>
              <w:t>1</w:t>
            </w:r>
          </w:p>
        </w:tc>
        <w:tc>
          <w:tcPr>
            <w:tcW w:w="944" w:type="pct"/>
          </w:tcPr>
          <w:p w14:paraId="644AE436" w14:textId="77777777" w:rsidR="00F10A84" w:rsidRPr="00614D9F" w:rsidRDefault="00F10A84" w:rsidP="00F10A84">
            <w:pPr>
              <w:pStyle w:val="Sinespaciado"/>
              <w:jc w:val="center"/>
              <w:rPr>
                <w:lang w:val="en-GB"/>
              </w:rPr>
            </w:pPr>
            <w:r w:rsidRPr="00614D9F">
              <w:rPr>
                <w:lang w:val="en-GB"/>
              </w:rPr>
              <w:t>2</w:t>
            </w:r>
          </w:p>
        </w:tc>
        <w:tc>
          <w:tcPr>
            <w:tcW w:w="943" w:type="pct"/>
          </w:tcPr>
          <w:p w14:paraId="2821E9E0" w14:textId="77777777" w:rsidR="00F10A84" w:rsidRPr="00614D9F" w:rsidRDefault="00F10A84" w:rsidP="00F10A84">
            <w:pPr>
              <w:pStyle w:val="Sinespaciado"/>
              <w:jc w:val="center"/>
              <w:rPr>
                <w:lang w:val="en-GB"/>
              </w:rPr>
            </w:pPr>
            <w:r w:rsidRPr="00614D9F">
              <w:rPr>
                <w:lang w:val="en-GB"/>
              </w:rPr>
              <w:t>4</w:t>
            </w:r>
          </w:p>
        </w:tc>
      </w:tr>
      <w:tr w:rsidR="00F10A84" w:rsidRPr="00614D9F" w14:paraId="2E4AB2ED" w14:textId="77777777" w:rsidTr="00F10A84">
        <w:tc>
          <w:tcPr>
            <w:tcW w:w="624" w:type="pct"/>
          </w:tcPr>
          <w:p w14:paraId="3C17FD9A" w14:textId="77777777" w:rsidR="00F10A84" w:rsidRPr="00614D9F" w:rsidRDefault="00F10A84" w:rsidP="00F10A84">
            <w:pPr>
              <w:pStyle w:val="Sinespaciado"/>
              <w:jc w:val="center"/>
              <w:rPr>
                <w:lang w:val="en-GB"/>
              </w:rPr>
            </w:pPr>
          </w:p>
        </w:tc>
        <w:tc>
          <w:tcPr>
            <w:tcW w:w="1734" w:type="pct"/>
            <w:gridSpan w:val="2"/>
            <w:tcBorders>
              <w:right w:val="single" w:sz="18" w:space="0" w:color="006487" w:themeColor="text2"/>
            </w:tcBorders>
            <w:shd w:val="clear" w:color="auto" w:fill="FF0000"/>
            <w:hideMark/>
          </w:tcPr>
          <w:p w14:paraId="7F68C16D" w14:textId="77777777" w:rsidR="00F10A84" w:rsidRPr="00614D9F" w:rsidRDefault="00F10A84" w:rsidP="00F10A84">
            <w:pPr>
              <w:pStyle w:val="Sinespaciado"/>
              <w:jc w:val="center"/>
              <w:rPr>
                <w:lang w:val="en-GB"/>
              </w:rPr>
            </w:pPr>
            <w:r w:rsidRPr="00614D9F">
              <w:rPr>
                <w:lang w:val="en-GB"/>
              </w:rPr>
              <w:t>Overall technical impact=8.67 (</w:t>
            </w:r>
            <w:r w:rsidR="00E12C5D" w:rsidRPr="00614D9F">
              <w:rPr>
                <w:rFonts w:ascii="Consolas" w:hAnsi="Consolas" w:cs="Consolas"/>
                <w:b/>
                <w:lang w:val="en-GB"/>
              </w:rPr>
              <w:t>high</w:t>
            </w:r>
            <w:r w:rsidRPr="00614D9F">
              <w:rPr>
                <w:lang w:val="en-GB"/>
              </w:rPr>
              <w:t>)</w:t>
            </w:r>
          </w:p>
        </w:tc>
        <w:tc>
          <w:tcPr>
            <w:tcW w:w="2642" w:type="pct"/>
            <w:gridSpan w:val="4"/>
            <w:tcBorders>
              <w:left w:val="single" w:sz="18" w:space="0" w:color="006487" w:themeColor="text2"/>
            </w:tcBorders>
            <w:shd w:val="clear" w:color="auto" w:fill="92D050"/>
            <w:hideMark/>
          </w:tcPr>
          <w:p w14:paraId="70D1738C" w14:textId="77777777" w:rsidR="00F10A84" w:rsidRPr="00614D9F" w:rsidRDefault="00F10A84" w:rsidP="00F10A84">
            <w:pPr>
              <w:pStyle w:val="Sinespaciado"/>
              <w:keepNext/>
              <w:jc w:val="center"/>
              <w:rPr>
                <w:lang w:val="en-GB"/>
              </w:rPr>
            </w:pPr>
            <w:r w:rsidRPr="00614D9F">
              <w:rPr>
                <w:lang w:val="en-GB"/>
              </w:rPr>
              <w:t>Overall business impact=2.48 (</w:t>
            </w:r>
            <w:r w:rsidR="00E12C5D" w:rsidRPr="00614D9F">
              <w:rPr>
                <w:rFonts w:ascii="Consolas" w:hAnsi="Consolas" w:cs="Consolas"/>
                <w:b/>
                <w:lang w:val="en-GB"/>
              </w:rPr>
              <w:t>low</w:t>
            </w:r>
            <w:r w:rsidRPr="00614D9F">
              <w:rPr>
                <w:lang w:val="en-GB"/>
              </w:rPr>
              <w:t>)</w:t>
            </w:r>
          </w:p>
        </w:tc>
      </w:tr>
    </w:tbl>
    <w:p w14:paraId="02BF0BB0" w14:textId="34402A86" w:rsidR="00F10A84" w:rsidRPr="00614D9F" w:rsidRDefault="00F10A84" w:rsidP="00F10A84">
      <w:pPr>
        <w:pStyle w:val="Descripcin"/>
      </w:pPr>
      <w:bookmarkStart w:id="144" w:name="_Ref488182803"/>
      <w:bookmarkStart w:id="145" w:name="_Toc522613334"/>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7</w:t>
      </w:r>
      <w:r w:rsidR="00C83283" w:rsidRPr="00614D9F">
        <w:fldChar w:fldCharType="end"/>
      </w:r>
      <w:bookmarkEnd w:id="144"/>
      <w:r w:rsidRPr="00614D9F">
        <w:t xml:space="preserve"> - Computing overall impact.</w:t>
      </w:r>
      <w:bookmarkEnd w:id="145"/>
    </w:p>
    <w:p w14:paraId="76300D64" w14:textId="56491DD6" w:rsidR="00F10A84" w:rsidRPr="00614D9F" w:rsidRDefault="00F10A84" w:rsidP="00F10A84">
      <w:r w:rsidRPr="00614D9F">
        <w:t xml:space="preserve">Once the tester estimates likelihood and impact, as shown in </w:t>
      </w:r>
      <w:r w:rsidR="00C83283" w:rsidRPr="00614D9F">
        <w:fldChar w:fldCharType="begin"/>
      </w:r>
      <w:r w:rsidR="004A5780" w:rsidRPr="00614D9F">
        <w:instrText xml:space="preserve"> REF _Ref519229043 \h </w:instrText>
      </w:r>
      <w:r w:rsidR="00C83283" w:rsidRPr="00614D9F">
        <w:fldChar w:fldCharType="separate"/>
      </w:r>
      <w:r w:rsidR="00BC1638" w:rsidRPr="00614D9F">
        <w:t xml:space="preserve">Table </w:t>
      </w:r>
      <w:r w:rsidR="00BC1638">
        <w:rPr>
          <w:noProof/>
        </w:rPr>
        <w:t>5</w:t>
      </w:r>
      <w:r w:rsidR="00C83283" w:rsidRPr="00614D9F">
        <w:fldChar w:fldCharType="end"/>
      </w:r>
      <w:r w:rsidRPr="00614D9F">
        <w:t>, it can now combine them to get a final severity rating for this risk. Note that if they have good business impact information, they should use that instead of the technical impact information. However, if they have no information about the business, then technical impact is the next best thing.</w:t>
      </w:r>
    </w:p>
    <w:p w14:paraId="2C7EA6D9" w14:textId="77777777" w:rsidR="00F10A84" w:rsidRPr="00614D9F" w:rsidRDefault="00F10A84" w:rsidP="00F10A84">
      <w:r w:rsidRPr="00614D9F">
        <w:t xml:space="preserve">In the example above, the likelihood is </w:t>
      </w:r>
      <w:r w:rsidRPr="00614D9F">
        <w:rPr>
          <w:rFonts w:ascii="Consolas" w:hAnsi="Consolas" w:cs="Consolas"/>
        </w:rPr>
        <w:t>medium</w:t>
      </w:r>
      <w:r w:rsidRPr="00614D9F">
        <w:t xml:space="preserve"> and the technical impact is </w:t>
      </w:r>
      <w:r w:rsidRPr="00614D9F">
        <w:rPr>
          <w:rFonts w:ascii="Consolas" w:hAnsi="Consolas" w:cs="Consolas"/>
        </w:rPr>
        <w:t>high</w:t>
      </w:r>
      <w:r w:rsidRPr="00614D9F">
        <w:t xml:space="preserve">, so from a purely technical perspective it appears that the overall severity is </w:t>
      </w:r>
      <w:r w:rsidRPr="00614D9F">
        <w:rPr>
          <w:rFonts w:ascii="Consolas" w:hAnsi="Consolas" w:cs="Consolas"/>
        </w:rPr>
        <w:t>high</w:t>
      </w:r>
      <w:r w:rsidRPr="00614D9F">
        <w:t xml:space="preserve">. However, note that the business impact is actually </w:t>
      </w:r>
      <w:r w:rsidRPr="00614D9F">
        <w:rPr>
          <w:rFonts w:ascii="Consolas" w:hAnsi="Consolas" w:cs="Consolas"/>
        </w:rPr>
        <w:t>low</w:t>
      </w:r>
      <w:r w:rsidRPr="00614D9F">
        <w:t xml:space="preserve">, so the overall severity </w:t>
      </w:r>
      <w:r w:rsidR="00E12C5D" w:rsidRPr="00614D9F">
        <w:t>could be</w:t>
      </w:r>
      <w:r w:rsidRPr="00614D9F">
        <w:t xml:space="preserve"> best described as </w:t>
      </w:r>
      <w:r w:rsidRPr="00614D9F">
        <w:rPr>
          <w:rFonts w:ascii="Consolas" w:hAnsi="Consolas" w:cs="Consolas"/>
        </w:rPr>
        <w:t>low</w:t>
      </w:r>
      <w:r w:rsidRPr="00614D9F">
        <w:t xml:space="preserve"> as well. This is why understanding the business context of the vulnerabilities you are evaluating is so critical to making good risk decisions.</w:t>
      </w:r>
    </w:p>
    <w:p w14:paraId="11D3A46F" w14:textId="77777777" w:rsidR="003B0065" w:rsidRPr="00614D9F" w:rsidRDefault="003B0065" w:rsidP="003B0065">
      <w:r w:rsidRPr="00614D9F">
        <w:t xml:space="preserve">In the </w:t>
      </w:r>
      <w:r w:rsidR="00E12C5D" w:rsidRPr="00614D9F">
        <w:t xml:space="preserve">following sections, we </w:t>
      </w:r>
      <w:r w:rsidRPr="00614D9F">
        <w:t>broke down the factors that mak</w:t>
      </w:r>
      <w:r w:rsidR="00E12C5D" w:rsidRPr="00614D9F">
        <w:t>e up the likelihood and the impact.</w:t>
      </w:r>
    </w:p>
    <w:p w14:paraId="7F57E261" w14:textId="77777777" w:rsidR="002D3AE3" w:rsidRPr="00614D9F" w:rsidRDefault="00BC0DFF" w:rsidP="002D3AE3">
      <w:pPr>
        <w:pStyle w:val="Ttulo2"/>
      </w:pPr>
      <w:bookmarkStart w:id="146" w:name="_Ref519229851"/>
      <w:bookmarkStart w:id="147" w:name="_Toc522613304"/>
      <w:r w:rsidRPr="00614D9F">
        <w:t>Factors for estimating l</w:t>
      </w:r>
      <w:r w:rsidR="002D3AE3" w:rsidRPr="00614D9F">
        <w:t>ikelihood</w:t>
      </w:r>
      <w:bookmarkEnd w:id="146"/>
      <w:bookmarkEnd w:id="147"/>
    </w:p>
    <w:p w14:paraId="69949BF2" w14:textId="77777777" w:rsidR="002D3AE3" w:rsidRPr="00614D9F" w:rsidRDefault="002D3AE3" w:rsidP="002D3AE3">
      <w:r w:rsidRPr="00614D9F">
        <w:t>Once the tester has identified a potential risk and wants to figure out how serious it is, the</w:t>
      </w:r>
      <w:r w:rsidR="00E12C5D" w:rsidRPr="00614D9F">
        <w:t xml:space="preserve"> first step is to estimate the likelihood</w:t>
      </w:r>
      <w:r w:rsidRPr="00614D9F">
        <w:t>. At the highest level, this is a rough measure of how likely this particular vulnerability is to be uncovered and exploited by an attacker. It is not necessary to be over-precise in this estimate. Generally, identifying whether the likelihood is low, medium, or high is sufficient.</w:t>
      </w:r>
    </w:p>
    <w:p w14:paraId="052F84BC" w14:textId="77777777" w:rsidR="002D3AE3" w:rsidRPr="00614D9F" w:rsidRDefault="002D3AE3" w:rsidP="002D3AE3">
      <w:r w:rsidRPr="00614D9F">
        <w:t>There are a number of factors that can help determine the likelihood. The first set of factors are related to the threat agent involved. The goal is to estimate the likelihood of a successful attack from a group of possible attackers. Note that there may be multiple threat agents that can exploit a particular vulnerability; therefore, it is usually best to use the worst-case scenario. For example, an insider may be a much more likely attacker than an anonymous outsider, but it depends on a number of factors.</w:t>
      </w:r>
    </w:p>
    <w:p w14:paraId="0B03D068" w14:textId="77777777" w:rsidR="002D3AE3" w:rsidRPr="00614D9F" w:rsidRDefault="002D3AE3" w:rsidP="00C84EB4">
      <w:r w:rsidRPr="00614D9F">
        <w:lastRenderedPageBreak/>
        <w:t xml:space="preserve">Note that each factor has a set of options, and each option has a likelihood rating from 0 to 9 associated with it. </w:t>
      </w:r>
      <w:r w:rsidR="00324EC0" w:rsidRPr="00614D9F">
        <w:t>A weighted sum of t</w:t>
      </w:r>
      <w:r w:rsidRPr="00614D9F">
        <w:t>hese numbers will be used later to estimate the overall likelihood.</w:t>
      </w:r>
      <w:r w:rsidR="00C84EB4" w:rsidRPr="00614D9F">
        <w:t xml:space="preserve"> The weights depend on how relevant the various factors are in the IoT scenario, and which factors are more important than others. As a starting point all factors are assigned the weight of 1 and then reduced according to importance and relevance, and factors with 0 weight are dropped.</w:t>
      </w:r>
    </w:p>
    <w:p w14:paraId="2C5ECA6C" w14:textId="77777777" w:rsidR="002D3AE3" w:rsidRPr="00614D9F" w:rsidRDefault="00BC0DFF" w:rsidP="002D3AE3">
      <w:pPr>
        <w:pStyle w:val="Ttulo3"/>
      </w:pPr>
      <w:r w:rsidRPr="00614D9F">
        <w:t>Threat agent f</w:t>
      </w:r>
      <w:r w:rsidR="002D3AE3" w:rsidRPr="00614D9F">
        <w:t>actors</w:t>
      </w:r>
    </w:p>
    <w:p w14:paraId="4B886441" w14:textId="77777777" w:rsidR="002D3AE3" w:rsidRPr="00614D9F" w:rsidRDefault="002D3AE3" w:rsidP="002D3AE3">
      <w:r w:rsidRPr="00614D9F">
        <w:t>The first set of factors are related to the threat agent involved. The goal here is to estimate the likelihood of a successful attack by this group of threat agents. Use the worst-case threat agent.</w:t>
      </w:r>
    </w:p>
    <w:p w14:paraId="4A7AF558" w14:textId="77777777" w:rsidR="002D3AE3" w:rsidRPr="00614D9F" w:rsidRDefault="002D3AE3" w:rsidP="002D3AE3">
      <w:pPr>
        <w:pStyle w:val="Ttulo4"/>
      </w:pPr>
      <w:r w:rsidRPr="00614D9F">
        <w:t>Skill level</w:t>
      </w:r>
      <w:r w:rsidR="00C84EB4" w:rsidRPr="00614D9F">
        <w:t xml:space="preserve"> (weight: 1)</w:t>
      </w:r>
    </w:p>
    <w:p w14:paraId="6A2301BD" w14:textId="77777777" w:rsidR="001F5191" w:rsidRPr="00614D9F" w:rsidRDefault="00C84EB4" w:rsidP="001742D5">
      <w:r w:rsidRPr="00614D9F">
        <w:t>This factor describes the required skill level of the attacker to perform the attack, which is relevant in determining how realistic the exploit is. Note the description is changed from the OWASP description.</w:t>
      </w:r>
      <w:r w:rsidR="001742D5" w:rsidRPr="00614D9F">
        <w:t xml:space="preserve"> </w:t>
      </w:r>
    </w:p>
    <w:p w14:paraId="5C06A885" w14:textId="77777777" w:rsidR="001742D5" w:rsidRPr="00614D9F" w:rsidRDefault="001F5191" w:rsidP="001742D5">
      <w:r w:rsidRPr="00614D9F">
        <w:t>For reference: s</w:t>
      </w:r>
      <w:r w:rsidR="001742D5" w:rsidRPr="00614D9F">
        <w:t>ecurity penetration skills (1), network and programming skills (4), advanced computer user (5), some technical skills (7), no technical skills (9)</w:t>
      </w:r>
    </w:p>
    <w:p w14:paraId="067BCFA3" w14:textId="77777777" w:rsidR="002D3AE3" w:rsidRPr="00614D9F" w:rsidRDefault="002D3AE3" w:rsidP="001742D5">
      <w:pPr>
        <w:pStyle w:val="Ttulo4"/>
      </w:pPr>
      <w:r w:rsidRPr="00614D9F">
        <w:t>Motive</w:t>
      </w:r>
      <w:r w:rsidR="00C84EB4" w:rsidRPr="00614D9F">
        <w:t xml:space="preserve"> (weight: 0.5)</w:t>
      </w:r>
    </w:p>
    <w:p w14:paraId="56D9411B" w14:textId="77777777" w:rsidR="001F5191" w:rsidRPr="00614D9F" w:rsidRDefault="00C84EB4" w:rsidP="002D3AE3">
      <w:r w:rsidRPr="00614D9F">
        <w:t xml:space="preserve">This factor describes how motivated the attacker is to perform the exploit. The importance of this factor in </w:t>
      </w:r>
      <w:r w:rsidR="00E85351" w:rsidRPr="00614D9F">
        <w:t>BIGIoT</w:t>
      </w:r>
      <w:r w:rsidRPr="00614D9F">
        <w:t xml:space="preserve"> is currently reduced, since the focus of the risk analysis is to evaluate the severity of data breach, and to a lesser extent the payoff of the attacker.</w:t>
      </w:r>
    </w:p>
    <w:p w14:paraId="67A39F0B" w14:textId="77777777" w:rsidR="001F5191" w:rsidRPr="00614D9F" w:rsidRDefault="002D3AE3" w:rsidP="002D3AE3">
      <w:r w:rsidRPr="00614D9F">
        <w:t>Low or no reward (1), possible reward (</w:t>
      </w:r>
      <w:r w:rsidR="00C84EB4" w:rsidRPr="00614D9F">
        <w:t>5</w:t>
      </w:r>
      <w:r w:rsidRPr="00614D9F">
        <w:t>), high reward (9)</w:t>
      </w:r>
      <w:r w:rsidR="001F5191" w:rsidRPr="00614D9F">
        <w:t>.</w:t>
      </w:r>
    </w:p>
    <w:p w14:paraId="0B195AF7" w14:textId="77777777" w:rsidR="002D3AE3" w:rsidRPr="00614D9F" w:rsidRDefault="009F2E0B" w:rsidP="002D3AE3">
      <w:r w:rsidRPr="00614D9F">
        <w:t xml:space="preserve">Estimating the potential reward is so difficult that the weight of this factor </w:t>
      </w:r>
      <w:r w:rsidR="00C84EB4" w:rsidRPr="00614D9F">
        <w:t>is</w:t>
      </w:r>
      <w:r w:rsidRPr="00614D9F">
        <w:t xml:space="preserve"> usually reduced. As a reference, in </w:t>
      </w:r>
      <w:r w:rsidR="00E85351" w:rsidRPr="00614D9F">
        <w:t>BIGIoT</w:t>
      </w:r>
      <w:r w:rsidRPr="00614D9F">
        <w:t xml:space="preserve"> a default value of 0.5 is assumed.</w:t>
      </w:r>
    </w:p>
    <w:p w14:paraId="66C373C5" w14:textId="77777777" w:rsidR="002D3AE3" w:rsidRPr="00614D9F" w:rsidRDefault="002D3AE3" w:rsidP="002D3AE3">
      <w:pPr>
        <w:pStyle w:val="Ttulo4"/>
      </w:pPr>
      <w:r w:rsidRPr="00614D9F">
        <w:t>Opportunity</w:t>
      </w:r>
      <w:r w:rsidR="00C84EB4" w:rsidRPr="00614D9F">
        <w:t xml:space="preserve"> (weight: 1)</w:t>
      </w:r>
    </w:p>
    <w:p w14:paraId="733D35B0" w14:textId="77777777" w:rsidR="001F5191" w:rsidRPr="00614D9F" w:rsidRDefault="00C84EB4" w:rsidP="00C84EB4">
      <w:r w:rsidRPr="00614D9F">
        <w:t>This factor describes the opportunity or resources needed to perform the exploit. Much like the skill level, this factor also helps in determining how realistic the exploit is.</w:t>
      </w:r>
    </w:p>
    <w:p w14:paraId="0E419B13" w14:textId="77777777" w:rsidR="002D3AE3" w:rsidRPr="00614D9F" w:rsidRDefault="00C84EB4" w:rsidP="00C84EB4">
      <w:r w:rsidRPr="00614D9F">
        <w:lastRenderedPageBreak/>
        <w:t>Full access or exp</w:t>
      </w:r>
      <w:r w:rsidR="001F5191" w:rsidRPr="00614D9F">
        <w:t>ensive resources required (1); s</w:t>
      </w:r>
      <w:r w:rsidRPr="00614D9F">
        <w:t xml:space="preserve">pecial access or resources required (5); </w:t>
      </w:r>
      <w:r w:rsidR="001F5191" w:rsidRPr="00614D9F">
        <w:t>c</w:t>
      </w:r>
      <w:r w:rsidRPr="00614D9F">
        <w:t>an be done by readily available off-the-shelf equipment, without any constraints on physical presence or special software (9).</w:t>
      </w:r>
    </w:p>
    <w:p w14:paraId="05E6DE61" w14:textId="77777777" w:rsidR="00DA51EA" w:rsidRPr="00614D9F" w:rsidRDefault="00DA51EA" w:rsidP="00DA51EA">
      <w:pPr>
        <w:pStyle w:val="Ttulo4"/>
      </w:pPr>
      <w:r w:rsidRPr="00614D9F">
        <w:t>Size</w:t>
      </w:r>
      <w:r w:rsidR="00C84EB4" w:rsidRPr="00614D9F">
        <w:t xml:space="preserve"> (weight: 1)</w:t>
      </w:r>
    </w:p>
    <w:p w14:paraId="04EDE4BE" w14:textId="77777777" w:rsidR="001F5191" w:rsidRPr="00614D9F" w:rsidRDefault="001F5191" w:rsidP="001F5191">
      <w:r w:rsidRPr="00614D9F">
        <w:t>This factor describes the scope of the attack, i.e. in terms of how large the group of potential victims is. Note the description is changed from the OWASP description.</w:t>
      </w:r>
    </w:p>
    <w:p w14:paraId="356CF4A9" w14:textId="77777777" w:rsidR="00DA51EA" w:rsidRPr="00614D9F" w:rsidRDefault="001F5191" w:rsidP="001F5191">
      <w:r w:rsidRPr="00614D9F">
        <w:t>Just one (1), tens of individuals (5), thousands (9).</w:t>
      </w:r>
    </w:p>
    <w:p w14:paraId="2FF2D49B" w14:textId="77777777" w:rsidR="002D3AE3" w:rsidRPr="00614D9F" w:rsidRDefault="00BC0DFF" w:rsidP="002D3AE3">
      <w:pPr>
        <w:pStyle w:val="Ttulo3"/>
      </w:pPr>
      <w:r w:rsidRPr="00614D9F">
        <w:t>Vulnerability f</w:t>
      </w:r>
      <w:r w:rsidR="002D3AE3" w:rsidRPr="00614D9F">
        <w:t>actors</w:t>
      </w:r>
    </w:p>
    <w:p w14:paraId="11D316A7" w14:textId="77777777" w:rsidR="002D3AE3" w:rsidRPr="00614D9F" w:rsidRDefault="002D3AE3" w:rsidP="002D3AE3">
      <w:r w:rsidRPr="00614D9F">
        <w:t>The next set of factors are related to the vulnerability involved</w:t>
      </w:r>
      <w:r w:rsidR="00FB485A" w:rsidRPr="00614D9F">
        <w:t>, if the vulnerability is already known</w:t>
      </w:r>
      <w:r w:rsidRPr="00614D9F">
        <w:t xml:space="preserve">. The goal here is to estimate the likelihood of the particular vulnerability involved being discovered and exploited. </w:t>
      </w:r>
      <w:r w:rsidR="00FB485A" w:rsidRPr="00614D9F">
        <w:t>If a vulnerability is not known (although a risk has been identified), the following factors, with the exception of Intrusion Detection, should be weighted to 0.</w:t>
      </w:r>
    </w:p>
    <w:p w14:paraId="6A18BE10" w14:textId="77777777" w:rsidR="002D3AE3" w:rsidRPr="00614D9F" w:rsidRDefault="002D3AE3" w:rsidP="002D3AE3">
      <w:pPr>
        <w:pStyle w:val="Ttulo4"/>
      </w:pPr>
      <w:r w:rsidRPr="00614D9F">
        <w:t>Ease of discovery</w:t>
      </w:r>
      <w:r w:rsidR="001F5191" w:rsidRPr="00614D9F">
        <w:t xml:space="preserve"> (weight: 0.25)</w:t>
      </w:r>
    </w:p>
    <w:p w14:paraId="52404AE5" w14:textId="77777777" w:rsidR="001F5191" w:rsidRPr="00614D9F" w:rsidRDefault="001F5191" w:rsidP="001F5191">
      <w:r w:rsidRPr="00614D9F">
        <w:t>This factor describes how easy it is for attackers to discover the exploit.</w:t>
      </w:r>
    </w:p>
    <w:p w14:paraId="0786204A" w14:textId="77777777" w:rsidR="001F5191" w:rsidRPr="00614D9F" w:rsidRDefault="001F5191" w:rsidP="001F5191">
      <w:r w:rsidRPr="00614D9F">
        <w:t>Due to the speed at which knowledge of exploits spread on the Internet, the importance of this factor is reduced, as it is less important if it is easier or harder to discover.</w:t>
      </w:r>
    </w:p>
    <w:p w14:paraId="3F917C57" w14:textId="77777777" w:rsidR="002D3AE3" w:rsidRPr="00614D9F" w:rsidRDefault="001F5191" w:rsidP="001F5191">
      <w:r w:rsidRPr="00614D9F">
        <w:t>Practically impossible (1); difficult but possible (5); automated tools available (9).</w:t>
      </w:r>
    </w:p>
    <w:p w14:paraId="4B5BFE0E" w14:textId="77777777" w:rsidR="002D3AE3" w:rsidRPr="00614D9F" w:rsidRDefault="002D3AE3" w:rsidP="002D3AE3">
      <w:pPr>
        <w:pStyle w:val="Ttulo4"/>
      </w:pPr>
      <w:r w:rsidRPr="00614D9F">
        <w:t>Ease of exploit</w:t>
      </w:r>
      <w:r w:rsidR="001F5191" w:rsidRPr="00614D9F">
        <w:t xml:space="preserve"> (weight: 0.25)</w:t>
      </w:r>
    </w:p>
    <w:p w14:paraId="232E40DF" w14:textId="77777777" w:rsidR="001F5191" w:rsidRPr="00614D9F" w:rsidRDefault="001F5191" w:rsidP="001F5191">
      <w:r w:rsidRPr="00614D9F">
        <w:t>This factor describes how easy it is to perform the exploit and to obtain access to functionalities or data, but also in terms of how much effort must be spent to be able to take advantage of the functionalities or data.</w:t>
      </w:r>
    </w:p>
    <w:p w14:paraId="407B6010" w14:textId="77777777" w:rsidR="001F5191" w:rsidRPr="00614D9F" w:rsidRDefault="001F5191" w:rsidP="001F5191">
      <w:r w:rsidRPr="00614D9F">
        <w:t>The importance of this factor is reduced because it should be assumed that if an exploit exists, then automated solutions will appear over time for exploiting it. For this reason, the factor has less impact.</w:t>
      </w:r>
    </w:p>
    <w:p w14:paraId="5821105D" w14:textId="77777777" w:rsidR="002D3AE3" w:rsidRPr="00614D9F" w:rsidRDefault="001F5191" w:rsidP="001F5191">
      <w:r w:rsidRPr="00614D9F">
        <w:t>Theoretical (1), difficult but possible (5), automated tools available (9).</w:t>
      </w:r>
    </w:p>
    <w:p w14:paraId="077DB5BA" w14:textId="77777777" w:rsidR="002D3AE3" w:rsidRPr="00614D9F" w:rsidRDefault="002D3AE3" w:rsidP="002D3AE3">
      <w:pPr>
        <w:pStyle w:val="Ttulo4"/>
      </w:pPr>
      <w:r w:rsidRPr="00614D9F">
        <w:lastRenderedPageBreak/>
        <w:t>Awareness</w:t>
      </w:r>
      <w:r w:rsidR="001F5191" w:rsidRPr="00614D9F">
        <w:t xml:space="preserve"> (weight: 0.25)</w:t>
      </w:r>
    </w:p>
    <w:p w14:paraId="7CB1504C" w14:textId="77777777" w:rsidR="001F5191" w:rsidRPr="00614D9F" w:rsidRDefault="001F5191" w:rsidP="002D3AE3">
      <w:r w:rsidRPr="00614D9F">
        <w:t>This factor describes how aware potential attackers are of this exploit.</w:t>
      </w:r>
    </w:p>
    <w:p w14:paraId="39626880" w14:textId="77777777" w:rsidR="001F5191" w:rsidRPr="00614D9F" w:rsidRDefault="001F5191" w:rsidP="002D3AE3">
      <w:r w:rsidRPr="00614D9F">
        <w:t>Its importance is reduced due to the speed with which exploits and tools utilizing them are propagated. This means that if only a few attackers are aware of the exploit today, this will change rapidly.</w:t>
      </w:r>
    </w:p>
    <w:p w14:paraId="0F4FB7C4" w14:textId="77777777" w:rsidR="002D3AE3" w:rsidRPr="00614D9F" w:rsidRDefault="002D3AE3" w:rsidP="002D3AE3">
      <w:r w:rsidRPr="00614D9F">
        <w:t>Unknown (1), hidden (</w:t>
      </w:r>
      <w:r w:rsidR="001F5191" w:rsidRPr="00614D9F">
        <w:t>5</w:t>
      </w:r>
      <w:r w:rsidRPr="00614D9F">
        <w:t>)</w:t>
      </w:r>
      <w:r w:rsidR="001F5191" w:rsidRPr="00614D9F">
        <w:t>,</w:t>
      </w:r>
      <w:r w:rsidRPr="00614D9F">
        <w:t xml:space="preserve"> public knowledge (9)</w:t>
      </w:r>
    </w:p>
    <w:p w14:paraId="004995B3" w14:textId="77777777" w:rsidR="002D3AE3" w:rsidRPr="00614D9F" w:rsidRDefault="002D3AE3" w:rsidP="007A5790">
      <w:pPr>
        <w:pStyle w:val="Ttulo4"/>
      </w:pPr>
      <w:r w:rsidRPr="00614D9F">
        <w:t>Intrusion detection</w:t>
      </w:r>
      <w:r w:rsidR="001F5191" w:rsidRPr="00614D9F">
        <w:t xml:space="preserve"> (weight: 1)</w:t>
      </w:r>
    </w:p>
    <w:p w14:paraId="2200B00C" w14:textId="77777777" w:rsidR="001F5191" w:rsidRPr="00614D9F" w:rsidRDefault="001F5191" w:rsidP="001F5191">
      <w:r w:rsidRPr="00614D9F">
        <w:t>This factor describes the capability of detecting if the exploit is utilized, i.e. in terms of logging access.</w:t>
      </w:r>
    </w:p>
    <w:p w14:paraId="0F6E82CC" w14:textId="77777777" w:rsidR="002D3AE3" w:rsidRPr="00614D9F" w:rsidRDefault="001F5191" w:rsidP="001F5191">
      <w:r w:rsidRPr="00614D9F">
        <w:t>Active detection in application (1), logged and reviewed (5), not logged (9).</w:t>
      </w:r>
    </w:p>
    <w:p w14:paraId="1D9C8415" w14:textId="77777777" w:rsidR="007A5790" w:rsidRPr="00614D9F" w:rsidRDefault="00BC0DFF" w:rsidP="007A5790">
      <w:pPr>
        <w:pStyle w:val="Ttulo2"/>
      </w:pPr>
      <w:bookmarkStart w:id="148" w:name="_Ref519229855"/>
      <w:bookmarkStart w:id="149" w:name="_Toc522613305"/>
      <w:r w:rsidRPr="00614D9F">
        <w:t>Factors for estimating i</w:t>
      </w:r>
      <w:r w:rsidR="007A5790" w:rsidRPr="00614D9F">
        <w:t>mpact</w:t>
      </w:r>
      <w:bookmarkEnd w:id="148"/>
      <w:bookmarkEnd w:id="149"/>
    </w:p>
    <w:p w14:paraId="1883E768" w14:textId="77777777" w:rsidR="007A5790" w:rsidRPr="00614D9F" w:rsidRDefault="007A5790" w:rsidP="007A5790">
      <w:r w:rsidRPr="00614D9F">
        <w:t xml:space="preserve">When considering the impact of a successful attack, it is important to realize that there are two kinds of impacts. The first is the </w:t>
      </w:r>
      <w:r w:rsidR="001F5191" w:rsidRPr="00614D9F">
        <w:t>“technical impact”</w:t>
      </w:r>
      <w:r w:rsidRPr="00614D9F">
        <w:t xml:space="preserve"> on the application, the data it uses, and the functions</w:t>
      </w:r>
      <w:r w:rsidR="009F2E0B" w:rsidRPr="00614D9F">
        <w:t xml:space="preserve"> it provides. The other is the “business impact”</w:t>
      </w:r>
      <w:r w:rsidRPr="00614D9F">
        <w:t xml:space="preserve"> on the business and company operating the application.</w:t>
      </w:r>
    </w:p>
    <w:p w14:paraId="17514917" w14:textId="77777777" w:rsidR="007A5790" w:rsidRPr="00614D9F" w:rsidRDefault="007A5790" w:rsidP="007A5790">
      <w:r w:rsidRPr="00614D9F">
        <w:t>Ultimately, the business impact is more important. However, you may not have access to all the information required to figure out the business consequences of a successful exploit. In this case, providing as much detail about the technical risk will enable the appropriate business representative to make a decision about the business risk.</w:t>
      </w:r>
    </w:p>
    <w:p w14:paraId="246DB5B3" w14:textId="77777777" w:rsidR="007A5790" w:rsidRPr="00614D9F" w:rsidRDefault="007A5790" w:rsidP="007A5790">
      <w:r w:rsidRPr="00614D9F">
        <w:t>Again, each factor has a set of options, and each option has an impact rating from 0 to 9 associated with it. We will use these numbers later to estimate the overall impact.</w:t>
      </w:r>
    </w:p>
    <w:p w14:paraId="1FE04C4D" w14:textId="77777777" w:rsidR="007A5790" w:rsidRPr="00614D9F" w:rsidRDefault="00BC0DFF" w:rsidP="007A5790">
      <w:pPr>
        <w:pStyle w:val="Ttulo3"/>
      </w:pPr>
      <w:r w:rsidRPr="00614D9F">
        <w:t>Technical impact f</w:t>
      </w:r>
      <w:r w:rsidR="007A5790" w:rsidRPr="00614D9F">
        <w:t>actors</w:t>
      </w:r>
    </w:p>
    <w:p w14:paraId="7ADBE941" w14:textId="77777777" w:rsidR="00324EC0" w:rsidRPr="00614D9F" w:rsidRDefault="007A5790" w:rsidP="007A5790">
      <w:r w:rsidRPr="00614D9F">
        <w:t xml:space="preserve">The goal </w:t>
      </w:r>
      <w:r w:rsidR="004A0730" w:rsidRPr="00614D9F">
        <w:t xml:space="preserve">of the technical impact factors </w:t>
      </w:r>
      <w:r w:rsidRPr="00614D9F">
        <w:t>is to estimate the magnitude of the impact on the system if the vuln</w:t>
      </w:r>
      <w:r w:rsidR="004A0730" w:rsidRPr="00614D9F">
        <w:t>erabilities associated to a given risk were to be exploited.</w:t>
      </w:r>
    </w:p>
    <w:p w14:paraId="61906729" w14:textId="77777777" w:rsidR="007A5790" w:rsidRPr="00614D9F" w:rsidRDefault="007A5790" w:rsidP="007A5790">
      <w:pPr>
        <w:pStyle w:val="Ttulo4"/>
      </w:pPr>
      <w:r w:rsidRPr="00614D9F">
        <w:t xml:space="preserve">Loss of </w:t>
      </w:r>
      <w:r w:rsidR="00C44C9D" w:rsidRPr="00614D9F">
        <w:t>privacy</w:t>
      </w:r>
      <w:r w:rsidR="001F5191" w:rsidRPr="00614D9F">
        <w:t xml:space="preserve"> (weight: 1)</w:t>
      </w:r>
    </w:p>
    <w:p w14:paraId="7BD2762B" w14:textId="77777777" w:rsidR="001F5191" w:rsidRPr="00614D9F" w:rsidRDefault="001F5191" w:rsidP="001F5191">
      <w:r w:rsidRPr="00614D9F">
        <w:t>This factor describes how accurately the functionalities or data exposed via the exploit allow an attacker to track users or their actions. Note this is a new factor not defined in OWASP.</w:t>
      </w:r>
    </w:p>
    <w:p w14:paraId="540C4D80" w14:textId="77777777" w:rsidR="007A5790" w:rsidRPr="00614D9F" w:rsidRDefault="001F5191" w:rsidP="001F5191">
      <w:r w:rsidRPr="00614D9F">
        <w:lastRenderedPageBreak/>
        <w:t>Minimal n</w:t>
      </w:r>
      <w:r w:rsidR="004A0730" w:rsidRPr="00614D9F">
        <w:t>on-sensitive data disclosed (1),</w:t>
      </w:r>
      <w:r w:rsidRPr="00614D9F">
        <w:t xml:space="preserve"> minimal critical data disclosed to extensive non-sensitive data disclosed </w:t>
      </w:r>
      <w:r w:rsidR="004A0730" w:rsidRPr="00614D9F">
        <w:t>(5),</w:t>
      </w:r>
      <w:r w:rsidRPr="00614D9F">
        <w:t xml:space="preserve"> personal information that is directly linked to an individual (9).</w:t>
      </w:r>
    </w:p>
    <w:p w14:paraId="77060755" w14:textId="77777777" w:rsidR="007A5790" w:rsidRPr="00614D9F" w:rsidRDefault="007A5790" w:rsidP="007A5790">
      <w:pPr>
        <w:pStyle w:val="Ttulo4"/>
      </w:pPr>
      <w:r w:rsidRPr="00614D9F">
        <w:t>Loss of accountability</w:t>
      </w:r>
      <w:r w:rsidR="004A0730" w:rsidRPr="00614D9F">
        <w:t xml:space="preserve"> (weight: 0.5)</w:t>
      </w:r>
    </w:p>
    <w:p w14:paraId="3D542DEF" w14:textId="77777777" w:rsidR="004A0730" w:rsidRPr="00614D9F" w:rsidRDefault="004A0730" w:rsidP="007A5790">
      <w:r w:rsidRPr="00614D9F">
        <w:t>This factor describes to what extent the actions of an attacker are traceable.</w:t>
      </w:r>
    </w:p>
    <w:p w14:paraId="6172EC95" w14:textId="77777777" w:rsidR="004A0730" w:rsidRPr="00614D9F" w:rsidRDefault="004A0730" w:rsidP="004A0730">
      <w:r w:rsidRPr="00614D9F">
        <w:t>Its importance is reduced because it is of less importance to be able to identify the individual attacker.</w:t>
      </w:r>
    </w:p>
    <w:p w14:paraId="10EB0A44" w14:textId="77777777" w:rsidR="007A5790" w:rsidRPr="00614D9F" w:rsidRDefault="004A0730" w:rsidP="004A0730">
      <w:r w:rsidRPr="00614D9F">
        <w:t>Fully traceable (1); possibly traceable (5); completely anonymous (9).</w:t>
      </w:r>
    </w:p>
    <w:p w14:paraId="23F58907" w14:textId="77777777" w:rsidR="007A5790" w:rsidRPr="00614D9F" w:rsidRDefault="007A5790" w:rsidP="007A5790">
      <w:pPr>
        <w:pStyle w:val="Ttulo3"/>
      </w:pPr>
      <w:r w:rsidRPr="00614D9F">
        <w:t>Business Impact Factors</w:t>
      </w:r>
    </w:p>
    <w:p w14:paraId="1D969F79" w14:textId="77777777" w:rsidR="007A5790" w:rsidRPr="00614D9F" w:rsidRDefault="007A5790" w:rsidP="007A5790">
      <w:r w:rsidRPr="00614D9F">
        <w:t>The business impact stems from the technical impact, but requires a deep understanding of what is important to the company running the application. In general, you should be aiming to support your risks with business impact, particularly if your audience is executive level. The business risk is what justifies investment in fixing security problems.</w:t>
      </w:r>
    </w:p>
    <w:p w14:paraId="367094D6" w14:textId="77777777" w:rsidR="007A5790" w:rsidRPr="00614D9F" w:rsidRDefault="007A5790" w:rsidP="007A5790">
      <w:r w:rsidRPr="00614D9F">
        <w:t>The factors below are common areas for many businesses, but this area is even more unique to a company than the factors related to threat agent, vulnerability, and technical impact.</w:t>
      </w:r>
    </w:p>
    <w:p w14:paraId="180AB235" w14:textId="77777777" w:rsidR="007A5790" w:rsidRPr="00614D9F" w:rsidRDefault="007A5790" w:rsidP="007A5790">
      <w:pPr>
        <w:pStyle w:val="Ttulo4"/>
      </w:pPr>
      <w:r w:rsidRPr="00614D9F">
        <w:t>Financial damage</w:t>
      </w:r>
      <w:r w:rsidR="004A0730" w:rsidRPr="00614D9F">
        <w:t xml:space="preserve"> (weight: 0.5)</w:t>
      </w:r>
    </w:p>
    <w:p w14:paraId="6D635446" w14:textId="77777777" w:rsidR="004A0730" w:rsidRPr="00614D9F" w:rsidRDefault="004A0730" w:rsidP="004A0730">
      <w:r w:rsidRPr="00614D9F">
        <w:t>This factor describes the financial impact of the exploit, i.e. in terms of how much the business or business model is financially affected.</w:t>
      </w:r>
    </w:p>
    <w:p w14:paraId="16A4E40A" w14:textId="77777777" w:rsidR="004A0730" w:rsidRPr="00614D9F" w:rsidRDefault="004A0730" w:rsidP="004A0730">
      <w:r w:rsidRPr="00614D9F">
        <w:t>The importance of this factor is reduced because the financial impact will vary for different cases, and for this reason should not be a determining factor of the risk evaluation. Furthermore, this methodology focuses on a general IoT ecosystem.</w:t>
      </w:r>
    </w:p>
    <w:p w14:paraId="4ECD089B" w14:textId="77777777" w:rsidR="007A5790" w:rsidRPr="00614D9F" w:rsidRDefault="004A0730" w:rsidP="004A0730">
      <w:r w:rsidRPr="00614D9F">
        <w:t>Less than the cost to fix the vulnerability (1), some effect on annual profit (5), bankruptcy (9).</w:t>
      </w:r>
    </w:p>
    <w:p w14:paraId="2AD00C42" w14:textId="77777777" w:rsidR="007A5790" w:rsidRPr="00614D9F" w:rsidRDefault="007A5790" w:rsidP="007A5790">
      <w:pPr>
        <w:pStyle w:val="Ttulo4"/>
      </w:pPr>
      <w:r w:rsidRPr="00614D9F">
        <w:t>Reputation damage</w:t>
      </w:r>
      <w:r w:rsidR="004A0730" w:rsidRPr="00614D9F">
        <w:t xml:space="preserve"> (weight: 0.5)</w:t>
      </w:r>
    </w:p>
    <w:p w14:paraId="0A7313AD" w14:textId="77777777" w:rsidR="004A0730" w:rsidRPr="00614D9F" w:rsidRDefault="004A0730" w:rsidP="004A0730">
      <w:r w:rsidRPr="00614D9F">
        <w:t>This factor describes the damage to the reputation of the business based on the exploit.</w:t>
      </w:r>
    </w:p>
    <w:p w14:paraId="7BC68333" w14:textId="77777777" w:rsidR="004A0730" w:rsidRPr="00614D9F" w:rsidRDefault="004A0730" w:rsidP="004A0730">
      <w:r w:rsidRPr="00614D9F">
        <w:t>The importance of this factor is reduced because influence on reputation will have different impact on different businesses, and again this methodology focuses on a general IoT ecosystem. For this reason, this factor should not be a determining factor of the risk evaluation.</w:t>
      </w:r>
    </w:p>
    <w:p w14:paraId="09A433F1" w14:textId="77777777" w:rsidR="007A5790" w:rsidRPr="00614D9F" w:rsidRDefault="004A0730" w:rsidP="004A0730">
      <w:r w:rsidRPr="00614D9F">
        <w:lastRenderedPageBreak/>
        <w:t>Minimal damage (1); loss of goodwill (5); brand damage (9).</w:t>
      </w:r>
    </w:p>
    <w:p w14:paraId="7B695420" w14:textId="77777777" w:rsidR="00821BC8" w:rsidRPr="00614D9F" w:rsidRDefault="00821BC8" w:rsidP="00FA0DA9">
      <w:pPr>
        <w:pStyle w:val="Ttulo4"/>
      </w:pPr>
      <w:r w:rsidRPr="00614D9F">
        <w:t>Privacy violation</w:t>
      </w:r>
      <w:r w:rsidR="004A0730" w:rsidRPr="00614D9F">
        <w:t xml:space="preserve"> scale (weight: 1)</w:t>
      </w:r>
    </w:p>
    <w:p w14:paraId="12CD5CF1" w14:textId="77777777" w:rsidR="004A0730" w:rsidRPr="00614D9F" w:rsidRDefault="004A0730" w:rsidP="004A0730">
      <w:r w:rsidRPr="00614D9F">
        <w:t>This factor describes the scale of devices and/or users affected in an exploit, i.e. how much personally identifiable information have been released about entities or individuals.</w:t>
      </w:r>
    </w:p>
    <w:p w14:paraId="6B735334" w14:textId="77777777" w:rsidR="00821BC8" w:rsidRPr="00614D9F" w:rsidRDefault="004A0730" w:rsidP="00821BC8">
      <w:r w:rsidRPr="00614D9F">
        <w:t>Minimal scale (1); few hundreds (5); millions (9).</w:t>
      </w:r>
    </w:p>
    <w:p w14:paraId="424BE0EF" w14:textId="77777777" w:rsidR="007A5790" w:rsidRPr="00614D9F" w:rsidRDefault="007A5790" w:rsidP="00315EB7"/>
    <w:p w14:paraId="74011227" w14:textId="77777777" w:rsidR="00A512AC" w:rsidRPr="00614D9F" w:rsidRDefault="0071655D" w:rsidP="00A512AC">
      <w:pPr>
        <w:pStyle w:val="Ttulo1"/>
      </w:pPr>
      <w:bookmarkStart w:id="150" w:name="_Ref493847744"/>
      <w:bookmarkStart w:id="151" w:name="_Toc522613306"/>
      <w:r w:rsidRPr="00614D9F">
        <w:lastRenderedPageBreak/>
        <w:t>P</w:t>
      </w:r>
      <w:r w:rsidR="000A34F9" w:rsidRPr="00614D9F">
        <w:t xml:space="preserve">rivacy </w:t>
      </w:r>
      <w:r w:rsidR="001259F9" w:rsidRPr="00614D9F">
        <w:t xml:space="preserve">analysis of the </w:t>
      </w:r>
      <w:r w:rsidR="00E85351" w:rsidRPr="00614D9F">
        <w:t>BIGIoT</w:t>
      </w:r>
      <w:r w:rsidR="001259F9" w:rsidRPr="00614D9F">
        <w:t xml:space="preserve"> </w:t>
      </w:r>
      <w:r w:rsidR="00A116F5" w:rsidRPr="00614D9F">
        <w:t>pilots</w:t>
      </w:r>
      <w:bookmarkEnd w:id="150"/>
      <w:bookmarkEnd w:id="151"/>
    </w:p>
    <w:p w14:paraId="6822607F" w14:textId="37D62F92" w:rsidR="005E16B7" w:rsidRPr="00614D9F" w:rsidRDefault="0097454C" w:rsidP="0097454C">
      <w:r w:rsidRPr="00614D9F">
        <w:t xml:space="preserve">The </w:t>
      </w:r>
      <w:r w:rsidR="00E85351" w:rsidRPr="00614D9F">
        <w:t>BIGIoT</w:t>
      </w:r>
      <w:r w:rsidRPr="00614D9F">
        <w:t xml:space="preserve"> use cases serve the purpose of demonstrating how the developed technological solution can achieve the </w:t>
      </w:r>
      <w:r w:rsidR="00E85351" w:rsidRPr="00614D9F">
        <w:t>BIGIoT</w:t>
      </w:r>
      <w:r w:rsidRPr="00614D9F">
        <w:t xml:space="preserve"> overall goal of establishing syntactic and semantic interoperability for smart object platforms. They are aimed at showing how a service or application provider can offer their assets on top of different smart object platforms through the achieved interoperability. With such a purpose, three la</w:t>
      </w:r>
      <w:r w:rsidR="00D94784" w:rsidRPr="00614D9F">
        <w:t>rge-scale regional pilots (</w:t>
      </w:r>
      <w:r w:rsidR="008369A6" w:rsidRPr="00614D9F">
        <w:t xml:space="preserve">Northern Germany – NG, </w:t>
      </w:r>
      <w:r w:rsidR="00D94784" w:rsidRPr="00614D9F">
        <w:t xml:space="preserve">Barcelona </w:t>
      </w:r>
      <w:r w:rsidR="008369A6" w:rsidRPr="00614D9F">
        <w:t>–</w:t>
      </w:r>
      <w:r w:rsidR="00D94784" w:rsidRPr="00614D9F">
        <w:t xml:space="preserve"> </w:t>
      </w:r>
      <w:r w:rsidR="005E16B7" w:rsidRPr="00614D9F">
        <w:t>BCN</w:t>
      </w:r>
      <w:r w:rsidR="008369A6" w:rsidRPr="00614D9F">
        <w:t xml:space="preserve"> and </w:t>
      </w:r>
      <w:r w:rsidR="00D94784" w:rsidRPr="00614D9F">
        <w:t xml:space="preserve">Piedmont – </w:t>
      </w:r>
      <w:r w:rsidR="005E16B7" w:rsidRPr="00614D9F">
        <w:t>PIE</w:t>
      </w:r>
      <w:r w:rsidRPr="00614D9F">
        <w:t>)</w:t>
      </w:r>
      <w:r w:rsidR="005E16B7" w:rsidRPr="00614D9F">
        <w:t>. The different use cases addressed in the three pilot</w:t>
      </w:r>
      <w:r w:rsidR="008369A6" w:rsidRPr="00614D9F">
        <w:t>s</w:t>
      </w:r>
      <w:r w:rsidRPr="00614D9F">
        <w:t xml:space="preserve"> </w:t>
      </w:r>
      <w:r w:rsidR="005E16B7" w:rsidRPr="00614D9F">
        <w:t xml:space="preserve">have been classified into eight use case clusters </w:t>
      </w:r>
      <w:r w:rsidR="00472689" w:rsidRPr="00614D9F">
        <w:t xml:space="preserve">(see </w:t>
      </w:r>
      <w:r w:rsidR="00C83283" w:rsidRPr="00614D9F">
        <w:fldChar w:fldCharType="begin"/>
      </w:r>
      <w:r w:rsidR="00472689" w:rsidRPr="00614D9F">
        <w:instrText xml:space="preserve"> REF _Ref519231003 \h </w:instrText>
      </w:r>
      <w:r w:rsidR="00C83283" w:rsidRPr="00614D9F">
        <w:fldChar w:fldCharType="separate"/>
      </w:r>
      <w:r w:rsidR="00BC1638" w:rsidRPr="00614D9F">
        <w:t xml:space="preserve">Table </w:t>
      </w:r>
      <w:r w:rsidR="00BC1638">
        <w:rPr>
          <w:noProof/>
        </w:rPr>
        <w:t>8</w:t>
      </w:r>
      <w:r w:rsidR="00C83283" w:rsidRPr="00614D9F">
        <w:fldChar w:fldCharType="end"/>
      </w:r>
      <w:r w:rsidR="00472689" w:rsidRPr="00614D9F">
        <w:t xml:space="preserve">) </w:t>
      </w:r>
      <w:r w:rsidR="005E16B7" w:rsidRPr="00614D9F">
        <w:t xml:space="preserve">that </w:t>
      </w:r>
      <w:r w:rsidR="008369A6" w:rsidRPr="00614D9F">
        <w:t>are detailed in Deliverable 2.2.</w:t>
      </w:r>
    </w:p>
    <w:tbl>
      <w:tblPr>
        <w:tblStyle w:val="BIGIoTTable"/>
        <w:tblW w:w="0" w:type="auto"/>
        <w:jc w:val="center"/>
        <w:tblInd w:w="0" w:type="dxa"/>
        <w:tblLook w:val="04A0" w:firstRow="1" w:lastRow="0" w:firstColumn="1" w:lastColumn="0" w:noHBand="0" w:noVBand="1"/>
      </w:tblPr>
      <w:tblGrid>
        <w:gridCol w:w="4884"/>
        <w:gridCol w:w="817"/>
        <w:gridCol w:w="886"/>
        <w:gridCol w:w="815"/>
        <w:gridCol w:w="24"/>
      </w:tblGrid>
      <w:tr w:rsidR="005E16B7" w:rsidRPr="00614D9F" w14:paraId="4E195E2B" w14:textId="77777777" w:rsidTr="00C27446">
        <w:trPr>
          <w:gridAfter w:val="1"/>
          <w:cnfStyle w:val="100000000000" w:firstRow="1" w:lastRow="0" w:firstColumn="0" w:lastColumn="0" w:oddVBand="0" w:evenVBand="0" w:oddHBand="0" w:evenHBand="0" w:firstRowFirstColumn="0" w:firstRowLastColumn="0" w:lastRowFirstColumn="0" w:lastRowLastColumn="0"/>
          <w:wAfter w:w="24" w:type="dxa"/>
          <w:trHeight w:val="340"/>
          <w:jc w:val="center"/>
        </w:trPr>
        <w:tc>
          <w:tcPr>
            <w:tcW w:w="4884" w:type="dxa"/>
            <w:hideMark/>
          </w:tcPr>
          <w:p w14:paraId="09DCCB92" w14:textId="77777777" w:rsidR="005E16B7" w:rsidRPr="00614D9F" w:rsidRDefault="005E16B7" w:rsidP="00C27446">
            <w:pPr>
              <w:pStyle w:val="TableContents"/>
              <w:rPr>
                <w:rFonts w:eastAsiaTheme="minorEastAsia" w:cs="Calibri"/>
                <w:b w:val="0"/>
                <w:szCs w:val="22"/>
                <w:lang w:val="en-GB"/>
              </w:rPr>
            </w:pPr>
            <w:r w:rsidRPr="00614D9F">
              <w:rPr>
                <w:rStyle w:val="Textoennegrita"/>
                <w:rFonts w:cs="Calibri"/>
                <w:szCs w:val="22"/>
                <w:lang w:val="en-GB"/>
              </w:rPr>
              <w:t>Use Case Cluster</w:t>
            </w:r>
          </w:p>
        </w:tc>
        <w:tc>
          <w:tcPr>
            <w:tcW w:w="2518" w:type="dxa"/>
            <w:gridSpan w:val="3"/>
            <w:hideMark/>
          </w:tcPr>
          <w:p w14:paraId="767A54EF" w14:textId="77777777" w:rsidR="005E16B7" w:rsidRPr="00614D9F" w:rsidRDefault="005E16B7" w:rsidP="00C27446">
            <w:pPr>
              <w:pStyle w:val="TableContents"/>
              <w:jc w:val="center"/>
              <w:rPr>
                <w:rFonts w:eastAsiaTheme="minorEastAsia" w:cs="Calibri"/>
                <w:b w:val="0"/>
                <w:szCs w:val="22"/>
                <w:lang w:val="en-GB"/>
              </w:rPr>
            </w:pPr>
            <w:r w:rsidRPr="00614D9F">
              <w:rPr>
                <w:rStyle w:val="Textoennegrita"/>
                <w:rFonts w:cs="Calibri"/>
                <w:szCs w:val="22"/>
                <w:lang w:val="en-GB"/>
              </w:rPr>
              <w:t>Pilot</w:t>
            </w:r>
          </w:p>
        </w:tc>
      </w:tr>
      <w:tr w:rsidR="005E16B7" w:rsidRPr="00614D9F" w14:paraId="5E626A4F" w14:textId="77777777" w:rsidTr="00C27446">
        <w:trPr>
          <w:gridAfter w:val="1"/>
          <w:wAfter w:w="24" w:type="dxa"/>
          <w:trHeight w:val="340"/>
          <w:jc w:val="center"/>
        </w:trPr>
        <w:tc>
          <w:tcPr>
            <w:tcW w:w="4884" w:type="dxa"/>
            <w:shd w:val="clear" w:color="auto" w:fill="006487"/>
            <w:hideMark/>
          </w:tcPr>
          <w:p w14:paraId="3E3E6F83" w14:textId="77777777" w:rsidR="005E16B7" w:rsidRPr="00614D9F" w:rsidRDefault="005E16B7" w:rsidP="00C27446">
            <w:pPr>
              <w:pStyle w:val="TableContents"/>
              <w:rPr>
                <w:rFonts w:eastAsiaTheme="minorEastAsia" w:cs="Calibri"/>
                <w:b/>
                <w:color w:val="FFFFFF" w:themeColor="background1"/>
                <w:szCs w:val="22"/>
                <w:lang w:val="en-GB"/>
              </w:rPr>
            </w:pPr>
          </w:p>
        </w:tc>
        <w:tc>
          <w:tcPr>
            <w:tcW w:w="817" w:type="dxa"/>
            <w:shd w:val="clear" w:color="auto" w:fill="006487"/>
            <w:hideMark/>
          </w:tcPr>
          <w:p w14:paraId="7C48D0E6" w14:textId="77777777" w:rsidR="005E16B7" w:rsidRPr="00614D9F" w:rsidRDefault="005E16B7" w:rsidP="00C27446">
            <w:pPr>
              <w:pStyle w:val="TableContents"/>
              <w:jc w:val="center"/>
              <w:rPr>
                <w:rFonts w:eastAsiaTheme="minorEastAsia" w:cs="Calibri"/>
                <w:b/>
                <w:color w:val="FFFFFF" w:themeColor="background1"/>
                <w:szCs w:val="22"/>
                <w:lang w:val="en-GB"/>
              </w:rPr>
            </w:pPr>
            <w:r w:rsidRPr="00614D9F">
              <w:rPr>
                <w:rStyle w:val="Textoennegrita"/>
                <w:rFonts w:cs="Calibri"/>
                <w:color w:val="FFFFFF" w:themeColor="background1"/>
                <w:szCs w:val="22"/>
                <w:lang w:val="en-GB"/>
              </w:rPr>
              <w:t>NG</w:t>
            </w:r>
          </w:p>
        </w:tc>
        <w:tc>
          <w:tcPr>
            <w:tcW w:w="886" w:type="dxa"/>
            <w:shd w:val="clear" w:color="auto" w:fill="006487"/>
            <w:hideMark/>
          </w:tcPr>
          <w:p w14:paraId="1082FF5E" w14:textId="77777777" w:rsidR="005E16B7" w:rsidRPr="00614D9F" w:rsidRDefault="005E16B7" w:rsidP="00C27446">
            <w:pPr>
              <w:pStyle w:val="TableContents"/>
              <w:jc w:val="center"/>
              <w:rPr>
                <w:rFonts w:eastAsiaTheme="minorEastAsia" w:cs="Calibri"/>
                <w:b/>
                <w:color w:val="FFFFFF" w:themeColor="background1"/>
                <w:szCs w:val="22"/>
                <w:lang w:val="en-GB"/>
              </w:rPr>
            </w:pPr>
            <w:r w:rsidRPr="00614D9F">
              <w:rPr>
                <w:rStyle w:val="Textoennegrita"/>
                <w:rFonts w:cs="Calibri"/>
                <w:color w:val="FFFFFF" w:themeColor="background1"/>
                <w:szCs w:val="22"/>
                <w:lang w:val="en-GB"/>
              </w:rPr>
              <w:t>BCN</w:t>
            </w:r>
          </w:p>
        </w:tc>
        <w:tc>
          <w:tcPr>
            <w:tcW w:w="815" w:type="dxa"/>
            <w:shd w:val="clear" w:color="auto" w:fill="006487"/>
          </w:tcPr>
          <w:p w14:paraId="0C8B7DB6" w14:textId="77777777" w:rsidR="005E16B7" w:rsidRPr="00614D9F" w:rsidRDefault="005E16B7" w:rsidP="00C27446">
            <w:pPr>
              <w:pStyle w:val="TableContents"/>
              <w:jc w:val="center"/>
              <w:rPr>
                <w:rFonts w:eastAsiaTheme="minorEastAsia" w:cs="Calibri"/>
                <w:b/>
                <w:color w:val="FFFFFF" w:themeColor="background1"/>
                <w:szCs w:val="22"/>
                <w:lang w:val="en-GB"/>
              </w:rPr>
            </w:pPr>
            <w:r w:rsidRPr="00614D9F">
              <w:rPr>
                <w:rStyle w:val="Textoennegrita"/>
                <w:rFonts w:cs="Calibri"/>
                <w:color w:val="FFFFFF" w:themeColor="background1"/>
                <w:szCs w:val="22"/>
                <w:lang w:val="en-GB"/>
              </w:rPr>
              <w:t>PIE</w:t>
            </w:r>
          </w:p>
        </w:tc>
      </w:tr>
      <w:tr w:rsidR="005E16B7" w:rsidRPr="00614D9F" w14:paraId="3D0B530B" w14:textId="77777777" w:rsidTr="00C27446">
        <w:trPr>
          <w:gridAfter w:val="1"/>
          <w:wAfter w:w="24" w:type="dxa"/>
          <w:trHeight w:val="340"/>
          <w:jc w:val="center"/>
        </w:trPr>
        <w:tc>
          <w:tcPr>
            <w:tcW w:w="4884" w:type="dxa"/>
            <w:hideMark/>
          </w:tcPr>
          <w:p w14:paraId="00954593"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Smart Parking</w:t>
            </w:r>
          </w:p>
        </w:tc>
        <w:tc>
          <w:tcPr>
            <w:tcW w:w="817" w:type="dxa"/>
            <w:shd w:val="clear" w:color="auto" w:fill="B4EBFF" w:themeFill="accent1" w:themeFillTint="33"/>
            <w:hideMark/>
          </w:tcPr>
          <w:p w14:paraId="799AC8F4"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shd w:val="clear" w:color="auto" w:fill="B4EBFF" w:themeFill="accent1" w:themeFillTint="33"/>
            <w:hideMark/>
          </w:tcPr>
          <w:p w14:paraId="421C2D75"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shd w:val="clear" w:color="auto" w:fill="B4EBFF" w:themeFill="accent1" w:themeFillTint="33"/>
          </w:tcPr>
          <w:p w14:paraId="4E08A769"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5099FE89" w14:textId="77777777" w:rsidTr="00C27446">
        <w:trPr>
          <w:gridAfter w:val="1"/>
          <w:wAfter w:w="24" w:type="dxa"/>
          <w:trHeight w:val="340"/>
          <w:jc w:val="center"/>
        </w:trPr>
        <w:tc>
          <w:tcPr>
            <w:tcW w:w="4884" w:type="dxa"/>
            <w:hideMark/>
          </w:tcPr>
          <w:p w14:paraId="767D960C"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Smart Traffic Management</w:t>
            </w:r>
          </w:p>
        </w:tc>
        <w:tc>
          <w:tcPr>
            <w:tcW w:w="817" w:type="dxa"/>
            <w:shd w:val="clear" w:color="auto" w:fill="FFFFFF" w:themeFill="background1"/>
            <w:hideMark/>
          </w:tcPr>
          <w:p w14:paraId="4AF24E62"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shd w:val="clear" w:color="auto" w:fill="B4EBFF" w:themeFill="accent1" w:themeFillTint="33"/>
            <w:hideMark/>
          </w:tcPr>
          <w:p w14:paraId="4CB5E18A"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shd w:val="clear" w:color="auto" w:fill="B4EBFF" w:themeFill="accent1" w:themeFillTint="33"/>
          </w:tcPr>
          <w:p w14:paraId="789A4019"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52A721E4" w14:textId="77777777" w:rsidTr="00C27446">
        <w:trPr>
          <w:gridAfter w:val="1"/>
          <w:wAfter w:w="24" w:type="dxa"/>
          <w:trHeight w:val="340"/>
          <w:jc w:val="center"/>
        </w:trPr>
        <w:tc>
          <w:tcPr>
            <w:tcW w:w="4884" w:type="dxa"/>
            <w:hideMark/>
          </w:tcPr>
          <w:p w14:paraId="3EC6A68F"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Public Transport Optimization</w:t>
            </w:r>
          </w:p>
        </w:tc>
        <w:tc>
          <w:tcPr>
            <w:tcW w:w="817" w:type="dxa"/>
            <w:shd w:val="clear" w:color="auto" w:fill="B4EBFF" w:themeFill="accent1" w:themeFillTint="33"/>
            <w:hideMark/>
          </w:tcPr>
          <w:p w14:paraId="65F09F27"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hideMark/>
          </w:tcPr>
          <w:p w14:paraId="5B1687E3"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tcPr>
          <w:p w14:paraId="0A67FED0"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6598073B" w14:textId="77777777" w:rsidTr="00C27446">
        <w:trPr>
          <w:gridAfter w:val="1"/>
          <w:wAfter w:w="24" w:type="dxa"/>
          <w:trHeight w:val="340"/>
          <w:jc w:val="center"/>
        </w:trPr>
        <w:tc>
          <w:tcPr>
            <w:tcW w:w="4884" w:type="dxa"/>
            <w:hideMark/>
          </w:tcPr>
          <w:p w14:paraId="70CC07BC"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Healthy Bike Navigation</w:t>
            </w:r>
          </w:p>
        </w:tc>
        <w:tc>
          <w:tcPr>
            <w:tcW w:w="817" w:type="dxa"/>
            <w:hideMark/>
          </w:tcPr>
          <w:p w14:paraId="5E51A451"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hideMark/>
          </w:tcPr>
          <w:p w14:paraId="7D199C5A"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shd w:val="clear" w:color="auto" w:fill="B4EBFF" w:themeFill="accent1" w:themeFillTint="33"/>
          </w:tcPr>
          <w:p w14:paraId="5A901C3C"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7CB9926A" w14:textId="77777777" w:rsidTr="00C27446">
        <w:trPr>
          <w:gridAfter w:val="1"/>
          <w:wAfter w:w="24" w:type="dxa"/>
          <w:trHeight w:val="340"/>
          <w:jc w:val="center"/>
        </w:trPr>
        <w:tc>
          <w:tcPr>
            <w:tcW w:w="4884" w:type="dxa"/>
            <w:hideMark/>
          </w:tcPr>
          <w:p w14:paraId="145A4FAF"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Smart Bike Sharing</w:t>
            </w:r>
          </w:p>
        </w:tc>
        <w:tc>
          <w:tcPr>
            <w:tcW w:w="817" w:type="dxa"/>
            <w:hideMark/>
          </w:tcPr>
          <w:p w14:paraId="67AF999B"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hideMark/>
          </w:tcPr>
          <w:p w14:paraId="56A4AF84"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shd w:val="clear" w:color="auto" w:fill="B4EBFF" w:themeFill="accent1" w:themeFillTint="33"/>
          </w:tcPr>
          <w:p w14:paraId="06EE3D7D"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4C6BEC14" w14:textId="77777777" w:rsidTr="00C27446">
        <w:trPr>
          <w:gridAfter w:val="1"/>
          <w:wAfter w:w="24" w:type="dxa"/>
          <w:trHeight w:val="340"/>
          <w:jc w:val="center"/>
        </w:trPr>
        <w:tc>
          <w:tcPr>
            <w:tcW w:w="4884" w:type="dxa"/>
            <w:hideMark/>
          </w:tcPr>
          <w:p w14:paraId="7632DA93"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Incentive-based Green Route Planning</w:t>
            </w:r>
          </w:p>
        </w:tc>
        <w:tc>
          <w:tcPr>
            <w:tcW w:w="817" w:type="dxa"/>
            <w:hideMark/>
          </w:tcPr>
          <w:p w14:paraId="17F8332A"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shd w:val="clear" w:color="auto" w:fill="B4EBFF" w:themeFill="accent1" w:themeFillTint="33"/>
            <w:hideMark/>
          </w:tcPr>
          <w:p w14:paraId="27CF8C2E"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shd w:val="clear" w:color="auto" w:fill="B4EBFF" w:themeFill="accent1" w:themeFillTint="33"/>
          </w:tcPr>
          <w:p w14:paraId="604183D8"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597F4137" w14:textId="77777777" w:rsidTr="00C27446">
        <w:trPr>
          <w:gridAfter w:val="1"/>
          <w:wAfter w:w="24" w:type="dxa"/>
          <w:trHeight w:val="340"/>
          <w:jc w:val="center"/>
        </w:trPr>
        <w:tc>
          <w:tcPr>
            <w:tcW w:w="4884" w:type="dxa"/>
            <w:hideMark/>
          </w:tcPr>
          <w:p w14:paraId="634CA9B5" w14:textId="77777777" w:rsidR="005E16B7" w:rsidRPr="00614D9F" w:rsidRDefault="005E16B7" w:rsidP="005E16B7">
            <w:pPr>
              <w:pStyle w:val="TableContents"/>
              <w:rPr>
                <w:rFonts w:eastAsiaTheme="minorEastAsia" w:cs="Calibri"/>
                <w:b/>
                <w:i/>
                <w:color w:val="000000" w:themeColor="text1"/>
                <w:szCs w:val="22"/>
                <w:lang w:val="en-GB"/>
              </w:rPr>
            </w:pPr>
            <w:r w:rsidRPr="00614D9F">
              <w:rPr>
                <w:rStyle w:val="nfasis"/>
                <w:rFonts w:cs="Calibri"/>
                <w:b w:val="0"/>
                <w:i w:val="0"/>
                <w:color w:val="000000" w:themeColor="text1"/>
                <w:szCs w:val="22"/>
                <w:lang w:val="en-GB"/>
              </w:rPr>
              <w:t>Multi-modal Route Optimizer</w:t>
            </w:r>
          </w:p>
        </w:tc>
        <w:tc>
          <w:tcPr>
            <w:tcW w:w="817" w:type="dxa"/>
            <w:shd w:val="clear" w:color="auto" w:fill="B4EBFF" w:themeFill="accent1" w:themeFillTint="33"/>
            <w:hideMark/>
          </w:tcPr>
          <w:p w14:paraId="0F177AEB"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86" w:type="dxa"/>
            <w:hideMark/>
          </w:tcPr>
          <w:p w14:paraId="12D34E02"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tcPr>
          <w:p w14:paraId="4F6464E3"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6B0349E4" w14:textId="77777777" w:rsidTr="00C27446">
        <w:trPr>
          <w:gridAfter w:val="1"/>
          <w:wAfter w:w="24" w:type="dxa"/>
          <w:trHeight w:val="340"/>
          <w:jc w:val="center"/>
        </w:trPr>
        <w:tc>
          <w:tcPr>
            <w:tcW w:w="4884" w:type="dxa"/>
          </w:tcPr>
          <w:p w14:paraId="01F5B247" w14:textId="77777777" w:rsidR="005E16B7" w:rsidRPr="00614D9F" w:rsidRDefault="005E16B7" w:rsidP="005E16B7">
            <w:pPr>
              <w:pStyle w:val="TableContents"/>
              <w:rPr>
                <w:rStyle w:val="nfasis"/>
                <w:rFonts w:cs="Calibri"/>
                <w:b w:val="0"/>
                <w:i w:val="0"/>
                <w:color w:val="000000" w:themeColor="text1"/>
                <w:szCs w:val="22"/>
                <w:lang w:val="en-GB"/>
              </w:rPr>
            </w:pPr>
            <w:r w:rsidRPr="00614D9F">
              <w:rPr>
                <w:rStyle w:val="nfasis"/>
                <w:rFonts w:cs="Calibri"/>
                <w:b w:val="0"/>
                <w:i w:val="0"/>
                <w:color w:val="000000" w:themeColor="text1"/>
                <w:szCs w:val="22"/>
                <w:lang w:val="en-GB"/>
              </w:rPr>
              <w:t>Smart Charging</w:t>
            </w:r>
          </w:p>
        </w:tc>
        <w:tc>
          <w:tcPr>
            <w:tcW w:w="817" w:type="dxa"/>
            <w:shd w:val="clear" w:color="auto" w:fill="B4EBFF" w:themeFill="accent1" w:themeFillTint="33"/>
          </w:tcPr>
          <w:p w14:paraId="49C4F25C" w14:textId="77777777" w:rsidR="005E16B7" w:rsidRPr="00614D9F" w:rsidRDefault="005E16B7" w:rsidP="00C27446">
            <w:pPr>
              <w:pStyle w:val="TableContents"/>
              <w:jc w:val="center"/>
              <w:rPr>
                <w:rFonts w:cs="Calibri"/>
                <w:color w:val="000000" w:themeColor="text1"/>
                <w:szCs w:val="22"/>
                <w:lang w:val="en-GB"/>
              </w:rPr>
            </w:pPr>
          </w:p>
        </w:tc>
        <w:tc>
          <w:tcPr>
            <w:tcW w:w="886" w:type="dxa"/>
          </w:tcPr>
          <w:p w14:paraId="23927F7A" w14:textId="77777777" w:rsidR="005E16B7" w:rsidRPr="00614D9F" w:rsidRDefault="005E16B7" w:rsidP="00C27446">
            <w:pPr>
              <w:pStyle w:val="TableContents"/>
              <w:jc w:val="center"/>
              <w:rPr>
                <w:rFonts w:eastAsiaTheme="minorEastAsia" w:cs="Calibri"/>
                <w:color w:val="000000" w:themeColor="text1"/>
                <w:szCs w:val="22"/>
                <w:lang w:val="en-GB"/>
              </w:rPr>
            </w:pPr>
          </w:p>
        </w:tc>
        <w:tc>
          <w:tcPr>
            <w:tcW w:w="815" w:type="dxa"/>
          </w:tcPr>
          <w:p w14:paraId="463143D0" w14:textId="77777777" w:rsidR="005E16B7" w:rsidRPr="00614D9F" w:rsidRDefault="005E16B7" w:rsidP="00C27446">
            <w:pPr>
              <w:pStyle w:val="TableContents"/>
              <w:jc w:val="center"/>
              <w:rPr>
                <w:rFonts w:eastAsiaTheme="minorEastAsia" w:cs="Calibri"/>
                <w:color w:val="000000" w:themeColor="text1"/>
                <w:szCs w:val="22"/>
                <w:lang w:val="en-GB"/>
              </w:rPr>
            </w:pPr>
          </w:p>
        </w:tc>
      </w:tr>
      <w:tr w:rsidR="005E16B7" w:rsidRPr="00614D9F" w14:paraId="6498F9D3" w14:textId="77777777" w:rsidTr="00C27446">
        <w:trPr>
          <w:trHeight w:val="340"/>
          <w:jc w:val="center"/>
        </w:trPr>
        <w:tc>
          <w:tcPr>
            <w:tcW w:w="7426" w:type="dxa"/>
            <w:gridSpan w:val="5"/>
            <w:shd w:val="clear" w:color="auto" w:fill="B4EBFF" w:themeFill="accent1" w:themeFillTint="33"/>
          </w:tcPr>
          <w:p w14:paraId="7836AD08" w14:textId="77777777" w:rsidR="005E16B7" w:rsidRPr="00614D9F" w:rsidRDefault="005E16B7" w:rsidP="008369A6">
            <w:pPr>
              <w:pStyle w:val="TableContents"/>
              <w:keepNext/>
              <w:jc w:val="left"/>
              <w:rPr>
                <w:rFonts w:eastAsiaTheme="minorEastAsia" w:cs="Calibri"/>
                <w:i/>
                <w:color w:val="000000" w:themeColor="text1"/>
                <w:szCs w:val="22"/>
                <w:lang w:val="en-GB"/>
              </w:rPr>
            </w:pPr>
            <w:r w:rsidRPr="00614D9F">
              <w:rPr>
                <w:rFonts w:eastAsiaTheme="minorEastAsia" w:cs="Calibri"/>
                <w:i/>
                <w:color w:val="000000" w:themeColor="text1"/>
                <w:sz w:val="20"/>
                <w:szCs w:val="22"/>
                <w:lang w:val="en-GB"/>
              </w:rPr>
              <w:t>Blue highlighting indicates relevant use case clusters for the specific pilots.</w:t>
            </w:r>
            <w:r w:rsidRPr="00614D9F">
              <w:rPr>
                <w:rFonts w:eastAsiaTheme="minorEastAsia" w:cs="Calibri"/>
                <w:i/>
                <w:color w:val="000000" w:themeColor="text1"/>
                <w:szCs w:val="22"/>
                <w:lang w:val="en-GB"/>
              </w:rPr>
              <w:t xml:space="preserve"> </w:t>
            </w:r>
          </w:p>
        </w:tc>
      </w:tr>
    </w:tbl>
    <w:p w14:paraId="5BB4FF79" w14:textId="66951E6B" w:rsidR="008369A6" w:rsidRPr="00614D9F" w:rsidRDefault="008369A6">
      <w:pPr>
        <w:pStyle w:val="Descripcin"/>
      </w:pPr>
      <w:bookmarkStart w:id="152" w:name="_Ref519231003"/>
      <w:bookmarkStart w:id="153" w:name="_Toc522613335"/>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8</w:t>
      </w:r>
      <w:r w:rsidR="00C83283" w:rsidRPr="00614D9F">
        <w:fldChar w:fldCharType="end"/>
      </w:r>
      <w:bookmarkEnd w:id="152"/>
      <w:r w:rsidRPr="00614D9F">
        <w:t xml:space="preserve"> - Use case clusters.</w:t>
      </w:r>
      <w:bookmarkEnd w:id="153"/>
    </w:p>
    <w:p w14:paraId="49B9AD68" w14:textId="77777777" w:rsidR="00970DFF" w:rsidRPr="00614D9F" w:rsidRDefault="00C27446" w:rsidP="00C27446">
      <w:r w:rsidRPr="00614D9F">
        <w:t xml:space="preserve">It is important to note that from the end user point of view, in a typical use case, all the functionalities are accessed with a single </w:t>
      </w:r>
      <w:r w:rsidR="00E85351" w:rsidRPr="00614D9F">
        <w:t>BIGIoT</w:t>
      </w:r>
      <w:r w:rsidRPr="00614D9F">
        <w:t xml:space="preserve"> application; however, behind the scenes this app is consuming data from several services, which in turn consume data provided by different platforms.</w:t>
      </w:r>
    </w:p>
    <w:p w14:paraId="733E508F" w14:textId="77777777" w:rsidR="00105637" w:rsidRPr="00614D9F" w:rsidRDefault="00C27446" w:rsidP="00240832">
      <w:r w:rsidRPr="00614D9F">
        <w:t xml:space="preserve">Services are an important abstraction layer in </w:t>
      </w:r>
      <w:r w:rsidR="00E85351" w:rsidRPr="00614D9F">
        <w:t>BIGIoT</w:t>
      </w:r>
      <w:r w:rsidRPr="00614D9F">
        <w:t xml:space="preserve"> because they allow code re-utilization and simplify the process of building </w:t>
      </w:r>
      <w:r w:rsidR="00E85351" w:rsidRPr="00614D9F">
        <w:t>BIGIoT</w:t>
      </w:r>
      <w:r w:rsidRPr="00614D9F">
        <w:t xml:space="preserve"> applications. For example, a service can aggregate data acquired from different platforms and then, present a unified dataset to apps. Another service could manage the history of data, allowing the user to access to past data (data not currently available in the source platform). Another service could create forecasts from data (acquiring data from a platform or from another service). Finally, another interesting </w:t>
      </w:r>
      <w:r w:rsidRPr="00614D9F">
        <w:lastRenderedPageBreak/>
        <w:t>use could be a service that anonymises an underlying dataset. This could allow lower levels of ASVS security in the upper layer (app).</w:t>
      </w:r>
    </w:p>
    <w:p w14:paraId="38A57FBA" w14:textId="77777777" w:rsidR="00E70146" w:rsidRPr="00614D9F" w:rsidRDefault="0045058D" w:rsidP="004A5780">
      <w:r w:rsidRPr="00614D9F">
        <w:t xml:space="preserve">With </w:t>
      </w:r>
      <w:r w:rsidR="00E85351" w:rsidRPr="00614D9F">
        <w:t>BIGIoT</w:t>
      </w:r>
      <w:r w:rsidR="00D94784" w:rsidRPr="00614D9F">
        <w:t xml:space="preserve"> </w:t>
      </w:r>
      <w:r w:rsidR="00E70146" w:rsidRPr="00614D9F">
        <w:t>use case cluster</w:t>
      </w:r>
      <w:r w:rsidR="00105637" w:rsidRPr="00614D9F">
        <w:t>s</w:t>
      </w:r>
      <w:r w:rsidR="00E70146" w:rsidRPr="00614D9F">
        <w:t xml:space="preserve"> shared between the three pilots, </w:t>
      </w:r>
      <w:r w:rsidRPr="00614D9F">
        <w:t xml:space="preserve">we conduct a security and privacy analysis of the different </w:t>
      </w:r>
      <w:r w:rsidR="00E70146" w:rsidRPr="00614D9F">
        <w:t>platforms and services involved regardless of the specific pilot.</w:t>
      </w:r>
    </w:p>
    <w:p w14:paraId="4021CD20" w14:textId="6F2F4F98" w:rsidR="00165B8D" w:rsidRPr="00614D9F" w:rsidRDefault="00165B8D" w:rsidP="00FA0DA9">
      <w:r w:rsidRPr="00614D9F">
        <w:t>The risk assessment ha</w:t>
      </w:r>
      <w:r w:rsidR="00A25DC7" w:rsidRPr="00614D9F">
        <w:t>s</w:t>
      </w:r>
      <w:r w:rsidRPr="00614D9F">
        <w:t xml:space="preserve"> been conducted following the methodology in</w:t>
      </w:r>
      <w:r w:rsidR="00685857" w:rsidRPr="00614D9F">
        <w:t xml:space="preserve"> Section</w:t>
      </w:r>
      <w:r w:rsidRPr="00614D9F">
        <w:t xml:space="preserve"> </w:t>
      </w:r>
      <w:r w:rsidR="00C83283" w:rsidRPr="00614D9F">
        <w:fldChar w:fldCharType="begin"/>
      </w:r>
      <w:r w:rsidR="00685857" w:rsidRPr="00614D9F">
        <w:instrText xml:space="preserve"> REF _Ref519230776 \w \h </w:instrText>
      </w:r>
      <w:r w:rsidR="00C83283" w:rsidRPr="00614D9F">
        <w:fldChar w:fldCharType="separate"/>
      </w:r>
      <w:r w:rsidR="00BC1638">
        <w:t>4</w:t>
      </w:r>
      <w:r w:rsidR="00C83283" w:rsidRPr="00614D9F">
        <w:fldChar w:fldCharType="end"/>
      </w:r>
      <w:r w:rsidRPr="00614D9F">
        <w:t xml:space="preserve">. </w:t>
      </w:r>
      <w:r w:rsidR="00843A74" w:rsidRPr="00614D9F">
        <w:t>After some tuning and discussion, t</w:t>
      </w:r>
      <w:r w:rsidR="00FA0DA9" w:rsidRPr="00614D9F">
        <w:t>he array</w:t>
      </w:r>
      <w:r w:rsidRPr="00614D9F">
        <w:t xml:space="preserve"> of weights</w:t>
      </w:r>
      <w:r w:rsidR="00FA0DA9" w:rsidRPr="00614D9F">
        <w:t xml:space="preserve"> agreed for the risk assessment</w:t>
      </w:r>
      <w:r w:rsidR="00A310F1" w:rsidRPr="00614D9F">
        <w:t xml:space="preserve"> of the pilots</w:t>
      </w:r>
      <w:r w:rsidR="00FA0DA9" w:rsidRPr="00614D9F">
        <w:t xml:space="preserve"> is </w:t>
      </w:r>
      <w:r w:rsidR="00E4387F" w:rsidRPr="00614D9F">
        <w:t xml:space="preserve">detailed in </w:t>
      </w:r>
      <w:r w:rsidR="00C83283" w:rsidRPr="00614D9F">
        <w:fldChar w:fldCharType="begin"/>
      </w:r>
      <w:r w:rsidR="00E4387F" w:rsidRPr="00614D9F">
        <w:instrText xml:space="preserve"> REF _Ref492548396 \h </w:instrText>
      </w:r>
      <w:r w:rsidR="00C83283" w:rsidRPr="00614D9F">
        <w:fldChar w:fldCharType="separate"/>
      </w:r>
      <w:r w:rsidR="00BC1638" w:rsidRPr="00614D9F">
        <w:t xml:space="preserve">Table </w:t>
      </w:r>
      <w:r w:rsidR="00BC1638">
        <w:rPr>
          <w:noProof/>
        </w:rPr>
        <w:t>9</w:t>
      </w:r>
      <w:r w:rsidR="00C83283" w:rsidRPr="00614D9F">
        <w:fldChar w:fldCharType="end"/>
      </w:r>
      <w:r w:rsidR="00E4387F" w:rsidRPr="00614D9F">
        <w:t>.</w:t>
      </w:r>
      <w:r w:rsidR="00BD1D3B" w:rsidRPr="00614D9F">
        <w:t xml:space="preserve"> Some of the factors have weights less than one because they have been considered to be less relevant for the </w:t>
      </w:r>
      <w:r w:rsidR="00E85351" w:rsidRPr="00614D9F">
        <w:t>BIGIoT</w:t>
      </w:r>
      <w:r w:rsidR="00BD1D3B" w:rsidRPr="00614D9F">
        <w:t xml:space="preserve"> pilot scenarios.</w:t>
      </w:r>
    </w:p>
    <w:tbl>
      <w:tblPr>
        <w:tblStyle w:val="BIG-IoT-Table"/>
        <w:tblW w:w="0" w:type="auto"/>
        <w:jc w:val="center"/>
        <w:tblCellMar>
          <w:top w:w="0" w:type="dxa"/>
          <w:left w:w="28" w:type="dxa"/>
          <w:bottom w:w="0" w:type="dxa"/>
          <w:right w:w="28" w:type="dxa"/>
        </w:tblCellMar>
        <w:tblLook w:val="04A0" w:firstRow="1" w:lastRow="0" w:firstColumn="1" w:lastColumn="0" w:noHBand="0" w:noVBand="1"/>
      </w:tblPr>
      <w:tblGrid>
        <w:gridCol w:w="1297"/>
        <w:gridCol w:w="2702"/>
        <w:gridCol w:w="992"/>
      </w:tblGrid>
      <w:tr w:rsidR="00E40740" w:rsidRPr="00614D9F" w14:paraId="6D1EC003" w14:textId="77777777" w:rsidTr="005A5B2A">
        <w:trPr>
          <w:cnfStyle w:val="100000000000" w:firstRow="1" w:lastRow="0" w:firstColumn="0" w:lastColumn="0" w:oddVBand="0" w:evenVBand="0" w:oddHBand="0" w:evenHBand="0" w:firstRowFirstColumn="0" w:firstRowLastColumn="0" w:lastRowFirstColumn="0" w:lastRowLastColumn="0"/>
          <w:trHeight w:val="300"/>
          <w:jc w:val="center"/>
        </w:trPr>
        <w:tc>
          <w:tcPr>
            <w:tcW w:w="1297" w:type="dxa"/>
            <w:noWrap/>
            <w:hideMark/>
          </w:tcPr>
          <w:p w14:paraId="6BC71432" w14:textId="77777777" w:rsidR="00E40740" w:rsidRPr="00614D9F" w:rsidRDefault="00E40740" w:rsidP="00D0750A">
            <w:pPr>
              <w:spacing w:line="240" w:lineRule="auto"/>
            </w:pPr>
          </w:p>
        </w:tc>
        <w:tc>
          <w:tcPr>
            <w:tcW w:w="2702" w:type="dxa"/>
            <w:noWrap/>
            <w:hideMark/>
          </w:tcPr>
          <w:p w14:paraId="4F5EBE9F" w14:textId="77777777" w:rsidR="00E40740" w:rsidRPr="00614D9F" w:rsidRDefault="00E40740" w:rsidP="00D0750A">
            <w:pPr>
              <w:spacing w:line="240" w:lineRule="auto"/>
            </w:pPr>
            <w:r w:rsidRPr="00614D9F">
              <w:t>Factor</w:t>
            </w:r>
          </w:p>
        </w:tc>
        <w:tc>
          <w:tcPr>
            <w:tcW w:w="992" w:type="dxa"/>
            <w:noWrap/>
            <w:hideMark/>
          </w:tcPr>
          <w:p w14:paraId="00C3A85E" w14:textId="77777777" w:rsidR="00E40740" w:rsidRPr="00614D9F" w:rsidRDefault="00E40740" w:rsidP="00D0750A">
            <w:pPr>
              <w:spacing w:line="240" w:lineRule="auto"/>
            </w:pPr>
            <w:r w:rsidRPr="00614D9F">
              <w:t>Weight</w:t>
            </w:r>
          </w:p>
        </w:tc>
      </w:tr>
      <w:tr w:rsidR="00E40740" w:rsidRPr="00614D9F" w14:paraId="4FD13BA9"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val="restart"/>
            <w:noWrap/>
            <w:textDirection w:val="btLr"/>
            <w:vAlign w:val="center"/>
            <w:hideMark/>
          </w:tcPr>
          <w:p w14:paraId="4FB93730" w14:textId="77777777" w:rsidR="00E40740" w:rsidRPr="00614D9F" w:rsidRDefault="00E40740" w:rsidP="00D0750A">
            <w:pPr>
              <w:spacing w:line="240" w:lineRule="auto"/>
              <w:ind w:left="113" w:right="113"/>
              <w:jc w:val="center"/>
            </w:pPr>
            <w:r w:rsidRPr="00614D9F">
              <w:t>Likelihood</w:t>
            </w:r>
          </w:p>
        </w:tc>
        <w:tc>
          <w:tcPr>
            <w:tcW w:w="2702" w:type="dxa"/>
            <w:noWrap/>
            <w:hideMark/>
          </w:tcPr>
          <w:p w14:paraId="0F871ACF" w14:textId="77777777" w:rsidR="00E40740" w:rsidRPr="00614D9F" w:rsidRDefault="00E40740" w:rsidP="00D0750A">
            <w:pPr>
              <w:spacing w:line="240" w:lineRule="auto"/>
            </w:pPr>
            <w:r w:rsidRPr="00614D9F">
              <w:t>Skill level</w:t>
            </w:r>
          </w:p>
        </w:tc>
        <w:tc>
          <w:tcPr>
            <w:tcW w:w="992" w:type="dxa"/>
            <w:noWrap/>
            <w:hideMark/>
          </w:tcPr>
          <w:p w14:paraId="4D1C4007" w14:textId="77777777" w:rsidR="00E40740" w:rsidRPr="00614D9F" w:rsidRDefault="00E40740" w:rsidP="00D0750A">
            <w:pPr>
              <w:spacing w:line="240" w:lineRule="auto"/>
            </w:pPr>
            <w:r w:rsidRPr="00614D9F">
              <w:t>1</w:t>
            </w:r>
          </w:p>
        </w:tc>
      </w:tr>
      <w:tr w:rsidR="00E40740" w:rsidRPr="00614D9F" w14:paraId="7834FF7F" w14:textId="77777777" w:rsidTr="005A5B2A">
        <w:trPr>
          <w:trHeight w:val="300"/>
          <w:jc w:val="center"/>
        </w:trPr>
        <w:tc>
          <w:tcPr>
            <w:tcW w:w="1297" w:type="dxa"/>
            <w:vMerge/>
            <w:noWrap/>
            <w:textDirection w:val="btLr"/>
            <w:vAlign w:val="center"/>
            <w:hideMark/>
          </w:tcPr>
          <w:p w14:paraId="28EAAA8C" w14:textId="77777777" w:rsidR="00E40740" w:rsidRPr="00614D9F" w:rsidRDefault="00E40740" w:rsidP="00D0750A">
            <w:pPr>
              <w:spacing w:line="240" w:lineRule="auto"/>
              <w:ind w:left="113" w:right="113"/>
              <w:jc w:val="center"/>
            </w:pPr>
          </w:p>
        </w:tc>
        <w:tc>
          <w:tcPr>
            <w:tcW w:w="2702" w:type="dxa"/>
            <w:noWrap/>
            <w:hideMark/>
          </w:tcPr>
          <w:p w14:paraId="4D9D82C4" w14:textId="77777777" w:rsidR="00E40740" w:rsidRPr="00614D9F" w:rsidRDefault="00E40740" w:rsidP="00D0750A">
            <w:pPr>
              <w:spacing w:line="240" w:lineRule="auto"/>
            </w:pPr>
            <w:r w:rsidRPr="00614D9F">
              <w:t>Motive</w:t>
            </w:r>
          </w:p>
        </w:tc>
        <w:tc>
          <w:tcPr>
            <w:tcW w:w="992" w:type="dxa"/>
            <w:noWrap/>
            <w:hideMark/>
          </w:tcPr>
          <w:p w14:paraId="2EAE851A" w14:textId="77777777" w:rsidR="00E40740" w:rsidRPr="00614D9F" w:rsidRDefault="00E40740" w:rsidP="00D0750A">
            <w:pPr>
              <w:spacing w:line="240" w:lineRule="auto"/>
            </w:pPr>
            <w:r w:rsidRPr="00614D9F">
              <w:t>0.5</w:t>
            </w:r>
          </w:p>
        </w:tc>
      </w:tr>
      <w:tr w:rsidR="00E40740" w:rsidRPr="00614D9F" w14:paraId="32A45A93"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noWrap/>
            <w:textDirection w:val="btLr"/>
            <w:vAlign w:val="center"/>
            <w:hideMark/>
          </w:tcPr>
          <w:p w14:paraId="243AAF2A" w14:textId="77777777" w:rsidR="00E40740" w:rsidRPr="00614D9F" w:rsidRDefault="00E40740" w:rsidP="00D0750A">
            <w:pPr>
              <w:spacing w:line="240" w:lineRule="auto"/>
              <w:ind w:left="113" w:right="113"/>
              <w:jc w:val="center"/>
            </w:pPr>
          </w:p>
        </w:tc>
        <w:tc>
          <w:tcPr>
            <w:tcW w:w="2702" w:type="dxa"/>
            <w:noWrap/>
            <w:hideMark/>
          </w:tcPr>
          <w:p w14:paraId="7A5E93D4" w14:textId="77777777" w:rsidR="00E40740" w:rsidRPr="00614D9F" w:rsidRDefault="007D5E53" w:rsidP="007D5E53">
            <w:pPr>
              <w:spacing w:line="240" w:lineRule="auto"/>
            </w:pPr>
            <w:r w:rsidRPr="00614D9F">
              <w:t>Opportunity</w:t>
            </w:r>
          </w:p>
        </w:tc>
        <w:tc>
          <w:tcPr>
            <w:tcW w:w="992" w:type="dxa"/>
            <w:noWrap/>
            <w:hideMark/>
          </w:tcPr>
          <w:p w14:paraId="195A275A" w14:textId="77777777" w:rsidR="00E40740" w:rsidRPr="00614D9F" w:rsidRDefault="00E40740" w:rsidP="00D0750A">
            <w:pPr>
              <w:spacing w:line="240" w:lineRule="auto"/>
            </w:pPr>
            <w:r w:rsidRPr="00614D9F">
              <w:t>1</w:t>
            </w:r>
          </w:p>
        </w:tc>
      </w:tr>
      <w:tr w:rsidR="00E40740" w:rsidRPr="00614D9F" w14:paraId="7FAAB6AA" w14:textId="77777777" w:rsidTr="005A5B2A">
        <w:trPr>
          <w:trHeight w:val="300"/>
          <w:jc w:val="center"/>
        </w:trPr>
        <w:tc>
          <w:tcPr>
            <w:tcW w:w="1297" w:type="dxa"/>
            <w:vMerge/>
            <w:noWrap/>
            <w:textDirection w:val="btLr"/>
            <w:vAlign w:val="center"/>
            <w:hideMark/>
          </w:tcPr>
          <w:p w14:paraId="663379B0" w14:textId="77777777" w:rsidR="00E40740" w:rsidRPr="00614D9F" w:rsidRDefault="00E40740" w:rsidP="00D0750A">
            <w:pPr>
              <w:spacing w:line="240" w:lineRule="auto"/>
              <w:ind w:left="113" w:right="113"/>
              <w:jc w:val="center"/>
            </w:pPr>
          </w:p>
        </w:tc>
        <w:tc>
          <w:tcPr>
            <w:tcW w:w="2702" w:type="dxa"/>
            <w:noWrap/>
            <w:hideMark/>
          </w:tcPr>
          <w:p w14:paraId="5FD04F4B" w14:textId="77777777" w:rsidR="00E40740" w:rsidRPr="00614D9F" w:rsidRDefault="00E40740" w:rsidP="00D0750A">
            <w:pPr>
              <w:spacing w:line="240" w:lineRule="auto"/>
            </w:pPr>
            <w:r w:rsidRPr="00614D9F">
              <w:t>Size</w:t>
            </w:r>
          </w:p>
        </w:tc>
        <w:tc>
          <w:tcPr>
            <w:tcW w:w="992" w:type="dxa"/>
            <w:noWrap/>
            <w:hideMark/>
          </w:tcPr>
          <w:p w14:paraId="557EE1D6" w14:textId="77777777" w:rsidR="00E40740" w:rsidRPr="00614D9F" w:rsidRDefault="00E40740" w:rsidP="00D0750A">
            <w:pPr>
              <w:spacing w:line="240" w:lineRule="auto"/>
            </w:pPr>
            <w:r w:rsidRPr="00614D9F">
              <w:t>1</w:t>
            </w:r>
          </w:p>
        </w:tc>
      </w:tr>
      <w:tr w:rsidR="00E40740" w:rsidRPr="00614D9F" w14:paraId="1446E07F"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noWrap/>
            <w:textDirection w:val="btLr"/>
            <w:vAlign w:val="center"/>
            <w:hideMark/>
          </w:tcPr>
          <w:p w14:paraId="532E957D" w14:textId="77777777" w:rsidR="00E40740" w:rsidRPr="00614D9F" w:rsidRDefault="00E40740" w:rsidP="00D0750A">
            <w:pPr>
              <w:spacing w:line="240" w:lineRule="auto"/>
              <w:ind w:left="113" w:right="113"/>
              <w:jc w:val="center"/>
            </w:pPr>
          </w:p>
        </w:tc>
        <w:tc>
          <w:tcPr>
            <w:tcW w:w="2702" w:type="dxa"/>
            <w:noWrap/>
            <w:hideMark/>
          </w:tcPr>
          <w:p w14:paraId="3D29AE75" w14:textId="77777777" w:rsidR="00E40740" w:rsidRPr="00614D9F" w:rsidRDefault="00E40740" w:rsidP="00D0750A">
            <w:pPr>
              <w:spacing w:line="240" w:lineRule="auto"/>
            </w:pPr>
            <w:r w:rsidRPr="00614D9F">
              <w:t>Ease of discovery</w:t>
            </w:r>
          </w:p>
        </w:tc>
        <w:tc>
          <w:tcPr>
            <w:tcW w:w="992" w:type="dxa"/>
            <w:noWrap/>
            <w:hideMark/>
          </w:tcPr>
          <w:p w14:paraId="03169460" w14:textId="77777777" w:rsidR="00E40740" w:rsidRPr="00614D9F" w:rsidRDefault="00E40740" w:rsidP="00D0750A">
            <w:pPr>
              <w:spacing w:line="240" w:lineRule="auto"/>
            </w:pPr>
            <w:r w:rsidRPr="00614D9F">
              <w:t>0</w:t>
            </w:r>
            <w:r w:rsidR="00E456A5" w:rsidRPr="00614D9F">
              <w:t>.25</w:t>
            </w:r>
          </w:p>
        </w:tc>
      </w:tr>
      <w:tr w:rsidR="00E40740" w:rsidRPr="00614D9F" w14:paraId="7642809B" w14:textId="77777777" w:rsidTr="005A5B2A">
        <w:trPr>
          <w:trHeight w:val="300"/>
          <w:jc w:val="center"/>
        </w:trPr>
        <w:tc>
          <w:tcPr>
            <w:tcW w:w="1297" w:type="dxa"/>
            <w:vMerge/>
            <w:noWrap/>
            <w:textDirection w:val="btLr"/>
            <w:vAlign w:val="center"/>
            <w:hideMark/>
          </w:tcPr>
          <w:p w14:paraId="7E1F35C3" w14:textId="77777777" w:rsidR="00E40740" w:rsidRPr="00614D9F" w:rsidRDefault="00E40740" w:rsidP="00D0750A">
            <w:pPr>
              <w:spacing w:line="240" w:lineRule="auto"/>
              <w:ind w:left="113" w:right="113"/>
              <w:jc w:val="center"/>
            </w:pPr>
          </w:p>
        </w:tc>
        <w:tc>
          <w:tcPr>
            <w:tcW w:w="2702" w:type="dxa"/>
            <w:noWrap/>
            <w:hideMark/>
          </w:tcPr>
          <w:p w14:paraId="0E5E7194" w14:textId="77777777" w:rsidR="00E40740" w:rsidRPr="00614D9F" w:rsidRDefault="00E40740" w:rsidP="00D0750A">
            <w:pPr>
              <w:spacing w:line="240" w:lineRule="auto"/>
            </w:pPr>
            <w:r w:rsidRPr="00614D9F">
              <w:t>Ease of exploit</w:t>
            </w:r>
          </w:p>
        </w:tc>
        <w:tc>
          <w:tcPr>
            <w:tcW w:w="992" w:type="dxa"/>
            <w:noWrap/>
            <w:hideMark/>
          </w:tcPr>
          <w:p w14:paraId="5837F86E" w14:textId="77777777" w:rsidR="00E40740" w:rsidRPr="00614D9F" w:rsidRDefault="00E40740" w:rsidP="00D0750A">
            <w:pPr>
              <w:spacing w:line="240" w:lineRule="auto"/>
            </w:pPr>
            <w:r w:rsidRPr="00614D9F">
              <w:t>0</w:t>
            </w:r>
            <w:r w:rsidR="00E456A5" w:rsidRPr="00614D9F">
              <w:t>.25</w:t>
            </w:r>
          </w:p>
        </w:tc>
      </w:tr>
      <w:tr w:rsidR="00E40740" w:rsidRPr="00614D9F" w14:paraId="2CD9E171"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noWrap/>
            <w:textDirection w:val="btLr"/>
            <w:vAlign w:val="center"/>
            <w:hideMark/>
          </w:tcPr>
          <w:p w14:paraId="704CA2AE" w14:textId="77777777" w:rsidR="00E40740" w:rsidRPr="00614D9F" w:rsidRDefault="00E40740" w:rsidP="00D0750A">
            <w:pPr>
              <w:spacing w:line="240" w:lineRule="auto"/>
              <w:ind w:left="113" w:right="113"/>
              <w:jc w:val="center"/>
            </w:pPr>
          </w:p>
        </w:tc>
        <w:tc>
          <w:tcPr>
            <w:tcW w:w="2702" w:type="dxa"/>
            <w:noWrap/>
            <w:hideMark/>
          </w:tcPr>
          <w:p w14:paraId="4709EE76" w14:textId="77777777" w:rsidR="00E40740" w:rsidRPr="00614D9F" w:rsidRDefault="00E40740" w:rsidP="00D0750A">
            <w:pPr>
              <w:spacing w:line="240" w:lineRule="auto"/>
            </w:pPr>
            <w:r w:rsidRPr="00614D9F">
              <w:t>Awareness</w:t>
            </w:r>
          </w:p>
        </w:tc>
        <w:tc>
          <w:tcPr>
            <w:tcW w:w="992" w:type="dxa"/>
            <w:noWrap/>
            <w:hideMark/>
          </w:tcPr>
          <w:p w14:paraId="630E0B71" w14:textId="77777777" w:rsidR="00E40740" w:rsidRPr="00614D9F" w:rsidRDefault="00E40740" w:rsidP="00D0750A">
            <w:pPr>
              <w:spacing w:line="240" w:lineRule="auto"/>
            </w:pPr>
            <w:r w:rsidRPr="00614D9F">
              <w:t>0</w:t>
            </w:r>
            <w:r w:rsidR="00E456A5" w:rsidRPr="00614D9F">
              <w:t>.25</w:t>
            </w:r>
          </w:p>
        </w:tc>
      </w:tr>
      <w:tr w:rsidR="00E40740" w:rsidRPr="00614D9F" w14:paraId="004C1CAC" w14:textId="77777777" w:rsidTr="005A5B2A">
        <w:trPr>
          <w:trHeight w:val="300"/>
          <w:jc w:val="center"/>
        </w:trPr>
        <w:tc>
          <w:tcPr>
            <w:tcW w:w="1297" w:type="dxa"/>
            <w:vMerge/>
            <w:noWrap/>
            <w:textDirection w:val="btLr"/>
            <w:vAlign w:val="center"/>
            <w:hideMark/>
          </w:tcPr>
          <w:p w14:paraId="3DAA7B66" w14:textId="77777777" w:rsidR="00E40740" w:rsidRPr="00614D9F" w:rsidRDefault="00E40740" w:rsidP="00D0750A">
            <w:pPr>
              <w:spacing w:line="240" w:lineRule="auto"/>
              <w:ind w:left="113" w:right="113"/>
              <w:jc w:val="center"/>
            </w:pPr>
          </w:p>
        </w:tc>
        <w:tc>
          <w:tcPr>
            <w:tcW w:w="2702" w:type="dxa"/>
            <w:noWrap/>
            <w:hideMark/>
          </w:tcPr>
          <w:p w14:paraId="504CDF9B" w14:textId="77777777" w:rsidR="00E40740" w:rsidRPr="00614D9F" w:rsidRDefault="00D0750A" w:rsidP="00D0750A">
            <w:pPr>
              <w:spacing w:line="240" w:lineRule="auto"/>
            </w:pPr>
            <w:r w:rsidRPr="00614D9F">
              <w:t>Intrusion</w:t>
            </w:r>
            <w:r w:rsidR="00E40740" w:rsidRPr="00614D9F">
              <w:t xml:space="preserve"> detection</w:t>
            </w:r>
          </w:p>
        </w:tc>
        <w:tc>
          <w:tcPr>
            <w:tcW w:w="992" w:type="dxa"/>
            <w:noWrap/>
            <w:hideMark/>
          </w:tcPr>
          <w:p w14:paraId="302B1833" w14:textId="77777777" w:rsidR="00E40740" w:rsidRPr="00614D9F" w:rsidRDefault="00E40740" w:rsidP="00D0750A">
            <w:pPr>
              <w:spacing w:line="240" w:lineRule="auto"/>
            </w:pPr>
            <w:r w:rsidRPr="00614D9F">
              <w:t>1</w:t>
            </w:r>
          </w:p>
        </w:tc>
      </w:tr>
      <w:tr w:rsidR="00E40740" w:rsidRPr="00614D9F" w14:paraId="10507E63"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val="restart"/>
            <w:noWrap/>
            <w:textDirection w:val="btLr"/>
            <w:vAlign w:val="center"/>
            <w:hideMark/>
          </w:tcPr>
          <w:p w14:paraId="02F4922F" w14:textId="77777777" w:rsidR="00D0750A" w:rsidRPr="00614D9F" w:rsidRDefault="00D0750A" w:rsidP="00D0750A">
            <w:pPr>
              <w:spacing w:line="240" w:lineRule="auto"/>
              <w:ind w:left="113" w:right="113"/>
              <w:jc w:val="center"/>
            </w:pPr>
            <w:r w:rsidRPr="00614D9F">
              <w:t>Technical</w:t>
            </w:r>
          </w:p>
          <w:p w14:paraId="7B98C22E" w14:textId="77777777" w:rsidR="00E40740" w:rsidRPr="00614D9F" w:rsidRDefault="00D0750A" w:rsidP="00D0750A">
            <w:pPr>
              <w:spacing w:line="240" w:lineRule="auto"/>
              <w:ind w:left="113" w:right="113"/>
              <w:jc w:val="center"/>
            </w:pPr>
            <w:r w:rsidRPr="00614D9F">
              <w:t>i</w:t>
            </w:r>
            <w:r w:rsidR="00E40740" w:rsidRPr="00614D9F">
              <w:t>mpact</w:t>
            </w:r>
          </w:p>
        </w:tc>
        <w:tc>
          <w:tcPr>
            <w:tcW w:w="2702" w:type="dxa"/>
            <w:noWrap/>
            <w:hideMark/>
          </w:tcPr>
          <w:p w14:paraId="2E5E5443" w14:textId="77777777" w:rsidR="00E40740" w:rsidRPr="00614D9F" w:rsidRDefault="00E40740" w:rsidP="00D0750A">
            <w:pPr>
              <w:spacing w:line="240" w:lineRule="auto"/>
            </w:pPr>
            <w:r w:rsidRPr="00614D9F">
              <w:t>Loss of privacy</w:t>
            </w:r>
          </w:p>
        </w:tc>
        <w:tc>
          <w:tcPr>
            <w:tcW w:w="992" w:type="dxa"/>
            <w:noWrap/>
            <w:hideMark/>
          </w:tcPr>
          <w:p w14:paraId="73D3682D" w14:textId="77777777" w:rsidR="00E40740" w:rsidRPr="00614D9F" w:rsidRDefault="00E40740" w:rsidP="00D0750A">
            <w:pPr>
              <w:spacing w:line="240" w:lineRule="auto"/>
            </w:pPr>
            <w:r w:rsidRPr="00614D9F">
              <w:t>1</w:t>
            </w:r>
          </w:p>
        </w:tc>
      </w:tr>
      <w:tr w:rsidR="00E40740" w:rsidRPr="00614D9F" w14:paraId="5C778FBC" w14:textId="77777777" w:rsidTr="005A5B2A">
        <w:trPr>
          <w:trHeight w:val="300"/>
          <w:jc w:val="center"/>
        </w:trPr>
        <w:tc>
          <w:tcPr>
            <w:tcW w:w="1297" w:type="dxa"/>
            <w:vMerge/>
            <w:noWrap/>
            <w:textDirection w:val="btLr"/>
            <w:vAlign w:val="center"/>
            <w:hideMark/>
          </w:tcPr>
          <w:p w14:paraId="7B0D4F23" w14:textId="77777777" w:rsidR="00E40740" w:rsidRPr="00614D9F" w:rsidRDefault="00E40740" w:rsidP="00D0750A">
            <w:pPr>
              <w:spacing w:line="240" w:lineRule="auto"/>
              <w:ind w:left="113" w:right="113"/>
              <w:jc w:val="center"/>
            </w:pPr>
          </w:p>
        </w:tc>
        <w:tc>
          <w:tcPr>
            <w:tcW w:w="2702" w:type="dxa"/>
            <w:noWrap/>
            <w:hideMark/>
          </w:tcPr>
          <w:p w14:paraId="48A1F43D" w14:textId="77777777" w:rsidR="00E40740" w:rsidRPr="00614D9F" w:rsidRDefault="00E456A5" w:rsidP="00D0750A">
            <w:pPr>
              <w:spacing w:line="240" w:lineRule="auto"/>
            </w:pPr>
            <w:r w:rsidRPr="00614D9F">
              <w:t>Loss of accountab</w:t>
            </w:r>
            <w:r w:rsidR="00E40740" w:rsidRPr="00614D9F">
              <w:t>ility</w:t>
            </w:r>
          </w:p>
        </w:tc>
        <w:tc>
          <w:tcPr>
            <w:tcW w:w="992" w:type="dxa"/>
            <w:noWrap/>
            <w:hideMark/>
          </w:tcPr>
          <w:p w14:paraId="0823B230" w14:textId="77777777" w:rsidR="00E40740" w:rsidRPr="00614D9F" w:rsidRDefault="00E40740" w:rsidP="00D0750A">
            <w:pPr>
              <w:spacing w:line="240" w:lineRule="auto"/>
            </w:pPr>
            <w:r w:rsidRPr="00614D9F">
              <w:t>0.5</w:t>
            </w:r>
          </w:p>
        </w:tc>
      </w:tr>
      <w:tr w:rsidR="00E40740" w:rsidRPr="00614D9F" w14:paraId="6E6FFBC1"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val="restart"/>
            <w:noWrap/>
            <w:textDirection w:val="btLr"/>
            <w:vAlign w:val="center"/>
            <w:hideMark/>
          </w:tcPr>
          <w:p w14:paraId="71D21741" w14:textId="77777777" w:rsidR="00D0750A" w:rsidRPr="00614D9F" w:rsidRDefault="00D0750A" w:rsidP="00D0750A">
            <w:pPr>
              <w:spacing w:line="240" w:lineRule="auto"/>
              <w:ind w:left="113" w:right="113"/>
              <w:jc w:val="center"/>
            </w:pPr>
            <w:r w:rsidRPr="00614D9F">
              <w:t>Business</w:t>
            </w:r>
          </w:p>
          <w:p w14:paraId="23D31166" w14:textId="77777777" w:rsidR="00E40740" w:rsidRPr="00614D9F" w:rsidRDefault="00E40740" w:rsidP="00D0750A">
            <w:pPr>
              <w:spacing w:line="240" w:lineRule="auto"/>
              <w:ind w:left="113" w:right="113"/>
              <w:jc w:val="center"/>
            </w:pPr>
            <w:r w:rsidRPr="00614D9F">
              <w:t>impact</w:t>
            </w:r>
          </w:p>
        </w:tc>
        <w:tc>
          <w:tcPr>
            <w:tcW w:w="2702" w:type="dxa"/>
            <w:noWrap/>
            <w:hideMark/>
          </w:tcPr>
          <w:p w14:paraId="734F4866" w14:textId="77777777" w:rsidR="00E40740" w:rsidRPr="00614D9F" w:rsidRDefault="00E40740" w:rsidP="00D0750A">
            <w:pPr>
              <w:spacing w:line="240" w:lineRule="auto"/>
            </w:pPr>
            <w:r w:rsidRPr="00614D9F">
              <w:t>Financial damage</w:t>
            </w:r>
          </w:p>
        </w:tc>
        <w:tc>
          <w:tcPr>
            <w:tcW w:w="992" w:type="dxa"/>
            <w:noWrap/>
            <w:hideMark/>
          </w:tcPr>
          <w:p w14:paraId="439962CC" w14:textId="77777777" w:rsidR="00E40740" w:rsidRPr="00614D9F" w:rsidRDefault="00E456A5" w:rsidP="00D0750A">
            <w:pPr>
              <w:spacing w:line="240" w:lineRule="auto"/>
            </w:pPr>
            <w:r w:rsidRPr="00614D9F">
              <w:t>0.5</w:t>
            </w:r>
          </w:p>
        </w:tc>
      </w:tr>
      <w:tr w:rsidR="00E40740" w:rsidRPr="00614D9F" w14:paraId="332858AF" w14:textId="77777777" w:rsidTr="005A5B2A">
        <w:trPr>
          <w:trHeight w:val="300"/>
          <w:jc w:val="center"/>
        </w:trPr>
        <w:tc>
          <w:tcPr>
            <w:tcW w:w="1297" w:type="dxa"/>
            <w:vMerge/>
            <w:noWrap/>
            <w:hideMark/>
          </w:tcPr>
          <w:p w14:paraId="591A1E89" w14:textId="77777777" w:rsidR="00E40740" w:rsidRPr="00614D9F" w:rsidRDefault="00E40740" w:rsidP="00D0750A">
            <w:pPr>
              <w:spacing w:line="240" w:lineRule="auto"/>
            </w:pPr>
          </w:p>
        </w:tc>
        <w:tc>
          <w:tcPr>
            <w:tcW w:w="2702" w:type="dxa"/>
            <w:noWrap/>
            <w:hideMark/>
          </w:tcPr>
          <w:p w14:paraId="5A125EAF" w14:textId="77777777" w:rsidR="00E40740" w:rsidRPr="00614D9F" w:rsidRDefault="00E40740" w:rsidP="00D0750A">
            <w:pPr>
              <w:spacing w:line="240" w:lineRule="auto"/>
            </w:pPr>
            <w:r w:rsidRPr="00614D9F">
              <w:t>Reputation damage</w:t>
            </w:r>
          </w:p>
        </w:tc>
        <w:tc>
          <w:tcPr>
            <w:tcW w:w="992" w:type="dxa"/>
            <w:noWrap/>
            <w:hideMark/>
          </w:tcPr>
          <w:p w14:paraId="0DC75584" w14:textId="77777777" w:rsidR="00E40740" w:rsidRPr="00614D9F" w:rsidRDefault="00E456A5" w:rsidP="00D0750A">
            <w:pPr>
              <w:spacing w:line="240" w:lineRule="auto"/>
            </w:pPr>
            <w:r w:rsidRPr="00614D9F">
              <w:t>0.5</w:t>
            </w:r>
          </w:p>
        </w:tc>
      </w:tr>
      <w:tr w:rsidR="00E40740" w:rsidRPr="00614D9F" w14:paraId="6ACDF60D" w14:textId="77777777" w:rsidTr="005A5B2A">
        <w:trPr>
          <w:cnfStyle w:val="000000100000" w:firstRow="0" w:lastRow="0" w:firstColumn="0" w:lastColumn="0" w:oddVBand="0" w:evenVBand="0" w:oddHBand="1" w:evenHBand="0" w:firstRowFirstColumn="0" w:firstRowLastColumn="0" w:lastRowFirstColumn="0" w:lastRowLastColumn="0"/>
          <w:trHeight w:val="300"/>
          <w:jc w:val="center"/>
        </w:trPr>
        <w:tc>
          <w:tcPr>
            <w:tcW w:w="1297" w:type="dxa"/>
            <w:vMerge/>
            <w:noWrap/>
            <w:hideMark/>
          </w:tcPr>
          <w:p w14:paraId="2DDF001A" w14:textId="77777777" w:rsidR="00E40740" w:rsidRPr="00614D9F" w:rsidRDefault="00E40740" w:rsidP="00D0750A">
            <w:pPr>
              <w:spacing w:line="240" w:lineRule="auto"/>
            </w:pPr>
          </w:p>
        </w:tc>
        <w:tc>
          <w:tcPr>
            <w:tcW w:w="2702" w:type="dxa"/>
            <w:noWrap/>
            <w:hideMark/>
          </w:tcPr>
          <w:p w14:paraId="5F13A6B5" w14:textId="77777777" w:rsidR="00E40740" w:rsidRPr="00614D9F" w:rsidRDefault="00E40740" w:rsidP="00D0750A">
            <w:pPr>
              <w:spacing w:line="240" w:lineRule="auto"/>
            </w:pPr>
            <w:r w:rsidRPr="00614D9F">
              <w:t>Privacy violation</w:t>
            </w:r>
            <w:r w:rsidR="007D5E53" w:rsidRPr="00614D9F">
              <w:t xml:space="preserve"> scale</w:t>
            </w:r>
          </w:p>
        </w:tc>
        <w:tc>
          <w:tcPr>
            <w:tcW w:w="992" w:type="dxa"/>
            <w:noWrap/>
            <w:hideMark/>
          </w:tcPr>
          <w:p w14:paraId="0FEF4F9D" w14:textId="77777777" w:rsidR="00E40740" w:rsidRPr="00614D9F" w:rsidRDefault="00E40740" w:rsidP="00D0750A">
            <w:pPr>
              <w:keepNext/>
              <w:spacing w:line="240" w:lineRule="auto"/>
            </w:pPr>
            <w:r w:rsidRPr="00614D9F">
              <w:t>1</w:t>
            </w:r>
          </w:p>
        </w:tc>
      </w:tr>
    </w:tbl>
    <w:p w14:paraId="7A653D84" w14:textId="6AEF051B" w:rsidR="00FA0DA9" w:rsidRPr="00614D9F" w:rsidRDefault="00E4387F" w:rsidP="00E4387F">
      <w:pPr>
        <w:pStyle w:val="Descripcin"/>
      </w:pPr>
      <w:bookmarkStart w:id="154" w:name="_Ref492548396"/>
      <w:bookmarkStart w:id="155" w:name="_Toc522613336"/>
      <w:r w:rsidRPr="00614D9F">
        <w:t xml:space="preserve">Table </w:t>
      </w:r>
      <w:r w:rsidR="00C83283" w:rsidRPr="00614D9F">
        <w:fldChar w:fldCharType="begin"/>
      </w:r>
      <w:r w:rsidR="00B504DC" w:rsidRPr="00614D9F">
        <w:instrText xml:space="preserve"> SEQ Table \* ARABIC </w:instrText>
      </w:r>
      <w:r w:rsidR="00C83283" w:rsidRPr="00614D9F">
        <w:fldChar w:fldCharType="separate"/>
      </w:r>
      <w:r w:rsidR="00BC1638">
        <w:rPr>
          <w:noProof/>
        </w:rPr>
        <w:t>9</w:t>
      </w:r>
      <w:r w:rsidR="00C83283" w:rsidRPr="00614D9F">
        <w:fldChar w:fldCharType="end"/>
      </w:r>
      <w:bookmarkEnd w:id="154"/>
      <w:r w:rsidRPr="00614D9F">
        <w:t xml:space="preserve"> - Array of weights for the </w:t>
      </w:r>
      <w:r w:rsidR="00E85351" w:rsidRPr="00614D9F">
        <w:t>BIGIoT</w:t>
      </w:r>
      <w:r w:rsidRPr="00614D9F">
        <w:t xml:space="preserve"> risk </w:t>
      </w:r>
      <w:r w:rsidR="00F604E1" w:rsidRPr="00614D9F">
        <w:t>assessment</w:t>
      </w:r>
      <w:r w:rsidRPr="00614D9F">
        <w:t>.</w:t>
      </w:r>
      <w:bookmarkEnd w:id="155"/>
    </w:p>
    <w:p w14:paraId="18F5E745" w14:textId="7831FE92" w:rsidR="003B2B4A" w:rsidRPr="00614D9F" w:rsidRDefault="003B2B4A" w:rsidP="004A5780">
      <w:r w:rsidRPr="00614D9F">
        <w:lastRenderedPageBreak/>
        <w:t>The security and privacy analysis has been an on-going process and new services and applications have been appearing and/or are modified. Consequently, to date only a subset of the services/platforms has been addressed. For every analysed service or platform an overview of such an analysis has been generated. As the entire process of the analysis was already explained in D3.3b, for the sake of clarity and shortness, the details about the performed risk assessment can only be found in “</w:t>
      </w:r>
      <w:r w:rsidR="00C83283" w:rsidRPr="00614D9F">
        <w:fldChar w:fldCharType="begin"/>
      </w:r>
      <w:r w:rsidRPr="00614D9F">
        <w:instrText xml:space="preserve"> REF _Ref494207214 \h </w:instrText>
      </w:r>
      <w:r w:rsidR="00C83283" w:rsidRPr="00614D9F">
        <w:fldChar w:fldCharType="separate"/>
      </w:r>
      <w:r w:rsidR="00BC1638" w:rsidRPr="00614D9F">
        <w:t>ANNEX A. Risk Assessment</w:t>
      </w:r>
      <w:r w:rsidR="00C83283" w:rsidRPr="00614D9F">
        <w:fldChar w:fldCharType="end"/>
      </w:r>
      <w:r w:rsidRPr="00614D9F">
        <w:t>” and the Deliverable 3.3b. In the version c of this deliverable (D3.3c), we just provide the new analysis of privacy KPIs, which were initiated as a joint work with Task 5.4 and Deliverable 5.4b.</w:t>
      </w:r>
    </w:p>
    <w:p w14:paraId="2CB5EE5A" w14:textId="77777777" w:rsidR="007E19D9" w:rsidRPr="00614D9F" w:rsidRDefault="003C3C8C" w:rsidP="003C3C8C">
      <w:pPr>
        <w:pStyle w:val="Ttulo2"/>
      </w:pPr>
      <w:bookmarkStart w:id="156" w:name="_Ref493847796"/>
      <w:bookmarkStart w:id="157" w:name="_Toc522613307"/>
      <w:r w:rsidRPr="00614D9F">
        <w:t>Key Performance Indicators (KPI)</w:t>
      </w:r>
      <w:bookmarkEnd w:id="157"/>
    </w:p>
    <w:p w14:paraId="5A85B395" w14:textId="77777777" w:rsidR="009F3A2B" w:rsidRPr="00614D9F" w:rsidRDefault="009F3A2B" w:rsidP="009F3A2B">
      <w:r w:rsidRPr="00614D9F">
        <w:t xml:space="preserve">During the development lifecycle of the </w:t>
      </w:r>
      <w:r w:rsidR="00E85351" w:rsidRPr="00614D9F">
        <w:t>BIGIoT</w:t>
      </w:r>
      <w:r w:rsidRPr="00614D9F">
        <w:t xml:space="preserve"> pilots, the following KPIs have been taken into account regarding the privacy of the data, services, applications and platforms.</w:t>
      </w:r>
      <w:r w:rsidR="0083392C" w:rsidRPr="00614D9F">
        <w:t xml:space="preserve"> We have evaluated the KPI in three iterations of the analysis: </w:t>
      </w:r>
    </w:p>
    <w:p w14:paraId="56474081" w14:textId="77777777" w:rsidR="0083392C" w:rsidRPr="00614D9F" w:rsidRDefault="0083392C" w:rsidP="004A5780">
      <w:pPr>
        <w:pStyle w:val="Prrafodelista"/>
        <w:numPr>
          <w:ilvl w:val="0"/>
          <w:numId w:val="41"/>
        </w:numPr>
      </w:pPr>
      <w:r w:rsidRPr="00614D9F">
        <w:t>1</w:t>
      </w:r>
      <w:r w:rsidRPr="00614D9F">
        <w:rPr>
          <w:vertAlign w:val="superscript"/>
        </w:rPr>
        <w:t>st</w:t>
      </w:r>
      <w:r w:rsidRPr="00614D9F">
        <w:t xml:space="preserve"> iteration: up</w:t>
      </w:r>
      <w:r w:rsidR="00441B26" w:rsidRPr="00614D9F">
        <w:t>dated in month 20 (July</w:t>
      </w:r>
      <w:r w:rsidRPr="00614D9F">
        <w:t xml:space="preserve"> 2017</w:t>
      </w:r>
      <w:r w:rsidR="00441B26" w:rsidRPr="00614D9F">
        <w:t>)</w:t>
      </w:r>
    </w:p>
    <w:p w14:paraId="06828BDA" w14:textId="77777777" w:rsidR="00441B26" w:rsidRPr="00614D9F" w:rsidRDefault="00441B26" w:rsidP="004A5780">
      <w:pPr>
        <w:pStyle w:val="Prrafodelista"/>
        <w:numPr>
          <w:ilvl w:val="0"/>
          <w:numId w:val="41"/>
        </w:numPr>
      </w:pPr>
      <w:r w:rsidRPr="00614D9F">
        <w:t>2</w:t>
      </w:r>
      <w:r w:rsidRPr="00614D9F">
        <w:rPr>
          <w:vertAlign w:val="superscript"/>
        </w:rPr>
        <w:t>nd</w:t>
      </w:r>
      <w:r w:rsidRPr="00614D9F">
        <w:t xml:space="preserve"> iteration: updated in month 29 (May 2018)</w:t>
      </w:r>
    </w:p>
    <w:p w14:paraId="593BEEC1" w14:textId="77777777" w:rsidR="00441B26" w:rsidRPr="00614D9F" w:rsidRDefault="00441B26" w:rsidP="004A5780">
      <w:pPr>
        <w:pStyle w:val="Prrafodelista"/>
        <w:numPr>
          <w:ilvl w:val="0"/>
          <w:numId w:val="41"/>
        </w:numPr>
      </w:pPr>
      <w:r w:rsidRPr="00614D9F">
        <w:t>3</w:t>
      </w:r>
      <w:r w:rsidRPr="00614D9F">
        <w:rPr>
          <w:vertAlign w:val="superscript"/>
        </w:rPr>
        <w:t>rd</w:t>
      </w:r>
      <w:r w:rsidRPr="00614D9F">
        <w:t xml:space="preserve"> iteration: updated in month 31 (July 2018)</w:t>
      </w:r>
    </w:p>
    <w:p w14:paraId="6B4343AB" w14:textId="77777777" w:rsidR="009F3A2B" w:rsidRPr="00614D9F" w:rsidRDefault="009F3A2B" w:rsidP="009F3A2B">
      <w:pPr>
        <w:pStyle w:val="Ttulo3"/>
      </w:pPr>
      <w:r w:rsidRPr="00614D9F">
        <w:t>Weighted Privacy Risk Trend (WPRT)</w:t>
      </w:r>
    </w:p>
    <w:p w14:paraId="0E87E3FF" w14:textId="77777777" w:rsidR="009F3A2B" w:rsidRPr="00614D9F" w:rsidRDefault="009F3A2B" w:rsidP="009F3A2B">
      <w:r w:rsidRPr="00614D9F">
        <w:t xml:space="preserve">A Weighted Privacy Risk Trend (WPRT) is a business-based representation of privacy risk from vetted </w:t>
      </w:r>
      <w:r w:rsidR="00E85351" w:rsidRPr="00614D9F">
        <w:t>BIGIoT</w:t>
      </w:r>
      <w:r w:rsidRPr="00614D9F">
        <w:t xml:space="preserve"> platform, service and application security </w:t>
      </w:r>
      <w:r w:rsidR="00C618B2" w:rsidRPr="00614D9F">
        <w:t xml:space="preserve">vulnerabilities </w:t>
      </w:r>
      <w:r w:rsidRPr="00614D9F">
        <w:t>over a specified time-period, or repeated iterations of application development.</w:t>
      </w:r>
    </w:p>
    <w:p w14:paraId="0E425E45" w14:textId="77777777" w:rsidR="009F3A2B" w:rsidRPr="00614D9F" w:rsidRDefault="009F3A2B" w:rsidP="009F3A2B">
      <w:r w:rsidRPr="00614D9F">
        <w:t>The state of the art of this KPI is often defined with a formula similar to (1)</w:t>
      </w:r>
    </w:p>
    <w:p w14:paraId="23272C20" w14:textId="77777777" w:rsidR="009F3A2B" w:rsidRPr="00614D9F" w:rsidRDefault="00BC1638" w:rsidP="009F3A2B">
      <w:pPr>
        <w:rPr>
          <w:rFonts w:eastAsiaTheme="minorEastAsia"/>
        </w:rPr>
      </w:pPr>
      <m:oMathPara>
        <m:oMath>
          <m:eqArr>
            <m:eqArrPr>
              <m:maxDist m:val="1"/>
              <m:ctrlPr>
                <w:rPr>
                  <w:rFonts w:ascii="Cambria Math" w:hAnsi="Cambria Math"/>
                  <w:i/>
                </w:rPr>
              </m:ctrlPr>
            </m:eqArrPr>
            <m:e>
              <m:r>
                <w:rPr>
                  <w:rFonts w:ascii="Cambria Math" w:hAnsi="Cambria Math"/>
                </w:rPr>
                <m:t>WPRT</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w:rPr>
                              <w:rFonts w:ascii="Cambria Math" w:hAnsi="Cambria Math"/>
                            </w:rPr>
                            <m:t>critical,high,medium,low</m:t>
                          </m:r>
                        </m:e>
                      </m:d>
                    </m:sub>
                    <m:sup/>
                    <m:e>
                      <m:sSub>
                        <m:sSubPr>
                          <m:ctrlPr>
                            <w:rPr>
                              <w:rFonts w:ascii="Cambria Math" w:hAnsi="Cambria Math"/>
                              <w:i/>
                            </w:rPr>
                          </m:ctrlPr>
                        </m:sSubPr>
                        <m:e>
                          <m:r>
                            <w:rPr>
                              <w:rFonts w:ascii="Cambria Math" w:hAnsi="Cambria Math"/>
                            </w:rPr>
                            <m:t>w</m:t>
                          </m:r>
                          <m:ctrlPr>
                            <w:rPr>
                              <w:rFonts w:ascii="Cambria Math" w:eastAsia="Cambria Math" w:hAnsi="Cambria Math" w:cs="Cambria Math"/>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vulnerabilities</m:t>
                          </m:r>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Criticality</m:t>
                  </m:r>
                </m:e>
                <m:sub>
                  <m:r>
                    <w:rPr>
                      <w:rFonts w:ascii="Cambria Math" w:hAnsi="Cambria Math"/>
                    </w:rPr>
                    <m:t>business</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30D47DCD" w14:textId="77777777" w:rsidR="009F3A2B" w:rsidRPr="00614D9F" w:rsidRDefault="009F3A2B" w:rsidP="009F3A2B">
      <w:r w:rsidRPr="00614D9F">
        <w:t xml:space="preserve">where </w:t>
      </w:r>
      <w:r w:rsidRPr="00614D9F">
        <w:rPr>
          <w:rFonts w:ascii="Cambria Math" w:hAnsi="Cambria Math"/>
          <w:i/>
        </w:rPr>
        <w:t>t</w:t>
      </w:r>
      <w:r w:rsidRPr="00614D9F">
        <w:t xml:space="preserve"> is the time/date when the risk was evaluated, </w:t>
      </w:r>
      <m:oMath>
        <m:r>
          <w:rPr>
            <w:rFonts w:ascii="Cambria Math" w:hAnsi="Cambria Math"/>
          </w:rPr>
          <m:t>i∈</m:t>
        </m:r>
        <m:d>
          <m:dPr>
            <m:begChr m:val="{"/>
            <m:endChr m:val="}"/>
            <m:ctrlPr>
              <w:rPr>
                <w:rFonts w:ascii="Cambria Math" w:hAnsi="Cambria Math"/>
                <w:i/>
              </w:rPr>
            </m:ctrlPr>
          </m:dPr>
          <m:e>
            <m:r>
              <w:rPr>
                <w:rFonts w:ascii="Cambria Math" w:hAnsi="Cambria Math"/>
              </w:rPr>
              <m:t>critical,high,medium,low</m:t>
            </m:r>
          </m:e>
        </m:d>
      </m:oMath>
      <w:r w:rsidRPr="00614D9F">
        <w:t xml:space="preserve"> is the type of risk,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14D9F">
        <w:rPr>
          <w:rFonts w:eastAsiaTheme="minorEastAsia"/>
        </w:rPr>
        <w:t xml:space="preserve"> i</w:t>
      </w:r>
      <w:r w:rsidRPr="00614D9F">
        <w:t xml:space="preserve">s the weight assigned to the type of risk </w:t>
      </w:r>
      <w:r w:rsidRPr="00614D9F">
        <w:rPr>
          <w:rFonts w:ascii="Cambria Math" w:hAnsi="Cambria Math"/>
          <w:i/>
        </w:rPr>
        <w:t>i</w:t>
      </w:r>
      <w:r w:rsidRPr="00614D9F">
        <w:t xml:space="preserve">, and </w:t>
      </w:r>
      <m:oMath>
        <m:sSub>
          <m:sSubPr>
            <m:ctrlPr>
              <w:rPr>
                <w:rFonts w:ascii="Cambria Math" w:hAnsi="Cambria Math"/>
                <w:i/>
              </w:rPr>
            </m:ctrlPr>
          </m:sSubPr>
          <m:e>
            <m:r>
              <w:rPr>
                <w:rFonts w:ascii="Cambria Math" w:hAnsi="Cambria Math"/>
              </w:rPr>
              <m:t>vulnerabilities</m:t>
            </m:r>
          </m:e>
          <m:sub>
            <m:r>
              <w:rPr>
                <w:rFonts w:ascii="Cambria Math" w:hAnsi="Cambria Math"/>
              </w:rPr>
              <m:t>i</m:t>
            </m:r>
          </m:sub>
        </m:sSub>
      </m:oMath>
      <w:r w:rsidRPr="00614D9F">
        <w:t xml:space="preserve"> the number of detected </w:t>
      </w:r>
      <w:r w:rsidR="00C618B2" w:rsidRPr="00614D9F">
        <w:t xml:space="preserve">vulnerabilities </w:t>
      </w:r>
      <w:r w:rsidR="002B74AE" w:rsidRPr="00614D9F">
        <w:t xml:space="preserve">(often also called </w:t>
      </w:r>
      <w:r w:rsidR="002B74AE" w:rsidRPr="00614D9F">
        <w:rPr>
          <w:i/>
        </w:rPr>
        <w:t>defects</w:t>
      </w:r>
      <w:r w:rsidR="002B74AE" w:rsidRPr="00614D9F">
        <w:t xml:space="preserve"> on the literature) </w:t>
      </w:r>
      <w:r w:rsidRPr="00614D9F">
        <w:t xml:space="preserve">with risk </w:t>
      </w:r>
      <w:r w:rsidRPr="00614D9F">
        <w:rPr>
          <w:rFonts w:ascii="Cambria Math" w:hAnsi="Cambria Math"/>
          <w:i/>
        </w:rPr>
        <w:t>i</w:t>
      </w:r>
      <w:r w:rsidRPr="00614D9F">
        <w:t xml:space="preserve">. The </w:t>
      </w:r>
      <m:oMath>
        <m:sSub>
          <m:sSubPr>
            <m:ctrlPr>
              <w:rPr>
                <w:rFonts w:ascii="Cambria Math" w:hAnsi="Cambria Math"/>
                <w:i/>
              </w:rPr>
            </m:ctrlPr>
          </m:sSubPr>
          <m:e>
            <m:r>
              <w:rPr>
                <w:rFonts w:ascii="Cambria Math" w:hAnsi="Cambria Math"/>
              </w:rPr>
              <m:t>Criticality</m:t>
            </m:r>
          </m:e>
          <m:sub>
            <m:r>
              <w:rPr>
                <w:rFonts w:ascii="Cambria Math" w:hAnsi="Cambria Math"/>
              </w:rPr>
              <m:t>business</m:t>
            </m:r>
          </m:sub>
        </m:sSub>
      </m:oMath>
      <w:r w:rsidRPr="00614D9F">
        <w:t xml:space="preserve"> is a factor that accounts for the business impact (the higher, the worse) that would also be necessary to compute.</w:t>
      </w:r>
    </w:p>
    <w:p w14:paraId="62EAE176" w14:textId="77777777" w:rsidR="009F3A2B" w:rsidRPr="00614D9F" w:rsidRDefault="009F3A2B" w:rsidP="009F3A2B">
      <w:pPr>
        <w:rPr>
          <w:rFonts w:eastAsiaTheme="minorEastAsia"/>
        </w:rPr>
      </w:pPr>
      <w:r w:rsidRPr="00614D9F">
        <w:lastRenderedPageBreak/>
        <w:t xml:space="preserve">In </w:t>
      </w:r>
      <w:r w:rsidR="00E85351" w:rsidRPr="00614D9F">
        <w:t>BIGIoT</w:t>
      </w:r>
      <w:r w:rsidRPr="00614D9F">
        <w:t xml:space="preserve">, however, we use a slight variation of this indicator. The </w:t>
      </w:r>
      <w:r w:rsidR="00E85351" w:rsidRPr="00614D9F">
        <w:t>BIGIoT</w:t>
      </w:r>
      <w:r w:rsidRPr="00614D9F">
        <w:t xml:space="preserve"> risk rating methodology (RRM), presented in deliverable D3.3b, allows to get a more granular weight, also accounting for the business impact, for every specific </w:t>
      </w:r>
      <w:r w:rsidR="00C618B2" w:rsidRPr="00614D9F">
        <w:t xml:space="preserve">vulnerability </w:t>
      </w:r>
      <w:r w:rsidRPr="00614D9F">
        <w:t xml:space="preserve">and not just for the categories critical, high, medium and low. The result of the </w:t>
      </w:r>
      <w:r w:rsidR="00E85351" w:rsidRPr="00614D9F">
        <w:t>BIGIoT</w:t>
      </w:r>
      <w:r w:rsidRPr="00614D9F">
        <w:t xml:space="preserve"> RRM when applied to a given risk is two scores indeed: a technical risk value, </w:t>
      </w:r>
      <w:r w:rsidRPr="00614D9F">
        <w:rPr>
          <w:rFonts w:ascii="Cambria Math" w:hAnsi="Cambria Math"/>
          <w:i/>
        </w:rPr>
        <w:t>tecScore</w:t>
      </w:r>
      <w:r w:rsidRPr="00614D9F">
        <w:t xml:space="preserve"> in (2), and a business risk value, </w:t>
      </w:r>
      <w:r w:rsidRPr="00614D9F">
        <w:rPr>
          <w:rFonts w:ascii="Cambria Math" w:hAnsi="Cambria Math"/>
          <w:i/>
        </w:rPr>
        <w:t>busScore</w:t>
      </w:r>
      <w:r w:rsidRPr="00614D9F">
        <w:t xml:space="preserve"> in (</w:t>
      </w:r>
      <w:r w:rsidR="0014467D" w:rsidRPr="00614D9F">
        <w:t>3</w:t>
      </w:r>
      <w:r w:rsidRPr="00614D9F">
        <w:t xml:space="preserve">). Consequently, the way of measuring WPRT </w:t>
      </w:r>
      <w:r w:rsidR="0014467D" w:rsidRPr="00614D9F">
        <w:t xml:space="preserve">in </w:t>
      </w:r>
      <w:r w:rsidR="00E85351" w:rsidRPr="00614D9F">
        <w:t>BIGIoT</w:t>
      </w:r>
      <w:r w:rsidR="0014467D" w:rsidRPr="00614D9F">
        <w:t xml:space="preserve"> is expressed as in (4</w:t>
      </w:r>
      <w:r w:rsidRPr="00614D9F">
        <w:t xml:space="preserve">), where </w:t>
      </w:r>
      <m:oMath>
        <m:sSub>
          <m:sSubPr>
            <m:ctrlPr>
              <w:rPr>
                <w:rFonts w:ascii="Cambria Math" w:hAnsi="Cambria Math"/>
                <w:i/>
              </w:rPr>
            </m:ctrlPr>
          </m:sSubPr>
          <m:e>
            <m:r>
              <w:rPr>
                <w:rFonts w:ascii="Cambria Math" w:hAnsi="Cambria Math"/>
              </w:rPr>
              <m:t>w</m:t>
            </m:r>
          </m:e>
          <m:sub>
            <m:r>
              <w:rPr>
                <w:rFonts w:ascii="Cambria Math" w:hAnsi="Cambria Math"/>
              </w:rPr>
              <m:t>tec</m:t>
            </m:r>
          </m:sub>
        </m:sSub>
      </m:oMath>
      <w:r w:rsidRPr="00614D9F">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bus</m:t>
            </m:r>
          </m:sub>
        </m:sSub>
      </m:oMath>
      <w:r w:rsidRPr="00614D9F">
        <w:rPr>
          <w:rFonts w:eastAsiaTheme="minorEastAsia"/>
        </w:rPr>
        <w:t xml:space="preserve"> are the weights assigned to the technical score and the business score, respectively.</w:t>
      </w:r>
    </w:p>
    <w:p w14:paraId="67D84A5A" w14:textId="77777777" w:rsidR="0014467D" w:rsidRPr="00614D9F" w:rsidRDefault="00BC1638" w:rsidP="009F3A2B">
      <w:pPr>
        <w:rPr>
          <w:rFonts w:eastAsiaTheme="minorEastAsia"/>
        </w:rPr>
      </w:pPr>
      <m:oMathPara>
        <m:oMath>
          <m:eqArr>
            <m:eqArrPr>
              <m:maxDist m:val="1"/>
              <m:ctrlPr>
                <w:rPr>
                  <w:rFonts w:ascii="Cambria Math" w:hAnsi="Cambria Math"/>
                  <w:i/>
                </w:rPr>
              </m:ctrlPr>
            </m:eqArrPr>
            <m:e>
              <m:r>
                <w:rPr>
                  <w:rFonts w:ascii="Cambria Math" w:hAnsi="Cambria Math"/>
                </w:rPr>
                <m:t>tecScore=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w:rPr>
                              <w:rFonts w:ascii="Cambria Math" w:hAnsi="Cambria Math"/>
                            </w:rPr>
                            <m:t>critical,high,medium,low,note</m:t>
                          </m:r>
                        </m:e>
                      </m:d>
                    </m:sub>
                    <m:sup/>
                    <m:e>
                      <m:sSub>
                        <m:sSubPr>
                          <m:ctrlPr>
                            <w:rPr>
                              <w:rFonts w:ascii="Cambria Math" w:hAnsi="Cambria Math"/>
                              <w:i/>
                            </w:rPr>
                          </m:ctrlPr>
                        </m:sSubPr>
                        <m:e>
                          <m:r>
                            <w:rPr>
                              <w:rFonts w:ascii="Cambria Math" w:hAnsi="Cambria Math"/>
                            </w:rPr>
                            <m:t>w</m:t>
                          </m:r>
                          <m:ctrlPr>
                            <w:rPr>
                              <w:rFonts w:ascii="Cambria Math" w:eastAsia="Cambria Math" w:hAnsi="Cambria Math" w:cs="Cambria Math"/>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tecVulnerabilities</m:t>
                          </m:r>
                        </m:e>
                        <m:sub>
                          <m:r>
                            <w:rPr>
                              <w:rFonts w:ascii="Cambria Math" w:hAnsi="Cambria Math"/>
                            </w:rPr>
                            <m:t>i</m:t>
                          </m:r>
                        </m:sub>
                      </m:sSub>
                    </m:e>
                  </m:nary>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6FA93A68" w14:textId="77777777" w:rsidR="003B5B08" w:rsidRPr="00614D9F" w:rsidRDefault="00BC1638" w:rsidP="009F3A2B">
      <m:oMathPara>
        <m:oMath>
          <m:eqArr>
            <m:eqArrPr>
              <m:maxDist m:val="1"/>
              <m:ctrlPr>
                <w:rPr>
                  <w:rFonts w:ascii="Cambria Math" w:hAnsi="Cambria Math"/>
                  <w:i/>
                </w:rPr>
              </m:ctrlPr>
            </m:eqArrPr>
            <m:e>
              <m:r>
                <w:rPr>
                  <w:rFonts w:ascii="Cambria Math" w:hAnsi="Cambria Math"/>
                </w:rPr>
                <m:t>busScore=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w:rPr>
                              <w:rFonts w:ascii="Cambria Math" w:hAnsi="Cambria Math"/>
                            </w:rPr>
                            <m:t>critical,high,medium,low,note</m:t>
                          </m:r>
                        </m:e>
                      </m:d>
                    </m:sub>
                    <m:sup/>
                    <m:e>
                      <m:sSub>
                        <m:sSubPr>
                          <m:ctrlPr>
                            <w:rPr>
                              <w:rFonts w:ascii="Cambria Math" w:hAnsi="Cambria Math"/>
                              <w:i/>
                            </w:rPr>
                          </m:ctrlPr>
                        </m:sSubPr>
                        <m:e>
                          <m:r>
                            <w:rPr>
                              <w:rFonts w:ascii="Cambria Math" w:hAnsi="Cambria Math"/>
                            </w:rPr>
                            <m:t>w</m:t>
                          </m:r>
                          <m:ctrlPr>
                            <w:rPr>
                              <w:rFonts w:ascii="Cambria Math" w:eastAsia="Cambria Math" w:hAnsi="Cambria Math" w:cs="Cambria Math"/>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busVulnerabilities</m:t>
                          </m:r>
                        </m:e>
                        <m:sub>
                          <m:r>
                            <w:rPr>
                              <w:rFonts w:ascii="Cambria Math" w:hAnsi="Cambria Math"/>
                            </w:rPr>
                            <m:t>i</m:t>
                          </m:r>
                        </m:sub>
                      </m:sSub>
                    </m:e>
                  </m:nary>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A328E35" w14:textId="77777777" w:rsidR="009F3A2B" w:rsidRPr="00614D9F" w:rsidRDefault="00BC1638" w:rsidP="009F3A2B">
      <w:pPr>
        <w:rPr>
          <w:rFonts w:eastAsiaTheme="minorEastAsia"/>
        </w:rPr>
      </w:pPr>
      <m:oMathPara>
        <m:oMath>
          <m:eqArr>
            <m:eqArrPr>
              <m:maxDist m:val="1"/>
              <m:ctrlPr>
                <w:rPr>
                  <w:rFonts w:ascii="Cambria Math" w:hAnsi="Cambria Math"/>
                  <w:i/>
                </w:rPr>
              </m:ctrlPr>
            </m:eqArrPr>
            <m:e>
              <m:r>
                <w:rPr>
                  <w:rFonts w:ascii="Cambria Math" w:hAnsi="Cambria Math"/>
                </w:rPr>
                <m:t>WPRT</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w:rPr>
                          <w:rFonts w:ascii="Cambria Math" w:hAnsi="Cambria Math"/>
                        </w:rPr>
                        <m:t>set of defects</m:t>
                      </m:r>
                    </m:e>
                  </m:d>
                </m:sub>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tec</m:t>
                          </m:r>
                        </m:sub>
                      </m:sSub>
                      <m:r>
                        <w:rPr>
                          <w:rFonts w:ascii="Cambria Math" w:hAnsi="Cambria Math"/>
                        </w:rPr>
                        <m:t>∙</m:t>
                      </m:r>
                      <m:sSub>
                        <m:sSubPr>
                          <m:ctrlPr>
                            <w:rPr>
                              <w:rFonts w:ascii="Cambria Math" w:hAnsi="Cambria Math"/>
                              <w:i/>
                            </w:rPr>
                          </m:ctrlPr>
                        </m:sSubPr>
                        <m:e>
                          <m:r>
                            <w:rPr>
                              <w:rFonts w:ascii="Cambria Math" w:hAnsi="Cambria Math"/>
                            </w:rPr>
                            <m:t>tecScore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bus</m:t>
                          </m:r>
                        </m:sub>
                      </m:sSub>
                      <m:r>
                        <w:rPr>
                          <w:rFonts w:ascii="Cambria Math" w:hAnsi="Cambria Math"/>
                        </w:rPr>
                        <m:t>∙</m:t>
                      </m:r>
                      <m:sSub>
                        <m:sSubPr>
                          <m:ctrlPr>
                            <w:rPr>
                              <w:rFonts w:ascii="Cambria Math" w:hAnsi="Cambria Math"/>
                              <w:i/>
                            </w:rPr>
                          </m:ctrlPr>
                        </m:sSubPr>
                        <m:e>
                          <m:r>
                            <w:rPr>
                              <w:rFonts w:ascii="Cambria Math" w:hAnsi="Cambria Math"/>
                            </w:rPr>
                            <m:t>busScore</m:t>
                          </m:r>
                        </m:e>
                        <m:sub>
                          <m:r>
                            <w:rPr>
                              <w:rFonts w:ascii="Cambria Math" w:hAnsi="Cambria Math"/>
                            </w:rPr>
                            <m:t>i</m:t>
                          </m:r>
                        </m:sub>
                      </m:sSub>
                    </m:e>
                  </m:d>
                </m:e>
              </m:nary>
              <m:r>
                <w:rPr>
                  <w:rFonts w:ascii="Cambria Math" w:hAnsi="Cambria Math"/>
                </w:rPr>
                <m:t>#</m:t>
              </m:r>
              <m:d>
                <m:dPr>
                  <m:ctrlPr>
                    <w:rPr>
                      <w:rFonts w:ascii="Cambria Math" w:hAnsi="Cambria Math"/>
                      <w:i/>
                    </w:rPr>
                  </m:ctrlPr>
                </m:dPr>
                <m:e>
                  <m:r>
                    <w:rPr>
                      <w:rFonts w:ascii="Cambria Math" w:hAnsi="Cambria Math"/>
                    </w:rPr>
                    <m:t>4</m:t>
                  </m:r>
                </m:e>
              </m:d>
            </m:e>
          </m:eqArr>
        </m:oMath>
      </m:oMathPara>
    </w:p>
    <w:p w14:paraId="10866CC9" w14:textId="77777777" w:rsidR="009F3A2B" w:rsidRPr="00614D9F" w:rsidRDefault="009F3A2B" w:rsidP="009F3A2B">
      <w:r w:rsidRPr="00614D9F">
        <w:t xml:space="preserve">After a discussion, for the application of this WPRT to the </w:t>
      </w:r>
      <w:r w:rsidR="00E85351" w:rsidRPr="00614D9F">
        <w:t>BIGIoT</w:t>
      </w:r>
      <w:r w:rsidRPr="00614D9F">
        <w:t xml:space="preserve"> pilots, it has been decided to use  </w:t>
      </w:r>
      <m:oMath>
        <m:sSub>
          <m:sSubPr>
            <m:ctrlPr>
              <w:rPr>
                <w:rFonts w:ascii="Cambria Math" w:hAnsi="Cambria Math"/>
                <w:i/>
              </w:rPr>
            </m:ctrlPr>
          </m:sSubPr>
          <m:e>
            <m:r>
              <w:rPr>
                <w:rFonts w:ascii="Cambria Math" w:hAnsi="Cambria Math"/>
              </w:rPr>
              <m:t>w</m:t>
            </m:r>
          </m:e>
          <m:sub>
            <m:r>
              <w:rPr>
                <w:rFonts w:ascii="Cambria Math" w:hAnsi="Cambria Math"/>
              </w:rPr>
              <m:t>tec</m:t>
            </m:r>
          </m:sub>
        </m:sSub>
        <m:r>
          <w:rPr>
            <w:rFonts w:ascii="Cambria Math" w:hAnsi="Cambria Math"/>
          </w:rPr>
          <m:t>=.35</m:t>
        </m:r>
      </m:oMath>
      <w:r w:rsidRPr="00614D9F">
        <w:t xml:space="preserve"> and </w:t>
      </w:r>
      <m:oMath>
        <m:sSub>
          <m:sSubPr>
            <m:ctrlPr>
              <w:rPr>
                <w:rFonts w:ascii="Cambria Math" w:hAnsi="Cambria Math"/>
                <w:i/>
              </w:rPr>
            </m:ctrlPr>
          </m:sSubPr>
          <m:e>
            <m:r>
              <w:rPr>
                <w:rFonts w:ascii="Cambria Math" w:hAnsi="Cambria Math"/>
              </w:rPr>
              <m:t>w</m:t>
            </m:r>
          </m:e>
          <m:sub>
            <m:r>
              <w:rPr>
                <w:rFonts w:ascii="Cambria Math" w:hAnsi="Cambria Math"/>
              </w:rPr>
              <m:t>bus</m:t>
            </m:r>
          </m:sub>
        </m:sSub>
        <m:r>
          <w:rPr>
            <w:rFonts w:ascii="Cambria Math" w:hAnsi="Cambria Math"/>
          </w:rPr>
          <m:t>=.65</m:t>
        </m:r>
      </m:oMath>
      <w:r w:rsidRPr="00614D9F">
        <w:rPr>
          <w:rFonts w:eastAsiaTheme="minorEastAsia"/>
        </w:rPr>
        <w:t xml:space="preserve"> </w:t>
      </w:r>
      <w:r w:rsidRPr="00614D9F">
        <w:t>based on the following reasoning:</w:t>
      </w:r>
    </w:p>
    <w:p w14:paraId="10081338" w14:textId="77777777" w:rsidR="009F3A2B" w:rsidRPr="00614D9F" w:rsidRDefault="009F3A2B" w:rsidP="009F3A2B">
      <w:r w:rsidRPr="00614D9F">
        <w:t>1) Mainly companies take decision based upon business strategies and not technical ones. Therefore, the WPRT should clearly denote this fact and be the main factor.</w:t>
      </w:r>
    </w:p>
    <w:p w14:paraId="20D607AA" w14:textId="77777777" w:rsidR="009F3A2B" w:rsidRPr="00614D9F" w:rsidRDefault="009F3A2B" w:rsidP="009F3A2B">
      <w:r w:rsidRPr="00614D9F">
        <w:t xml:space="preserve">2) The business score provided by the </w:t>
      </w:r>
      <w:r w:rsidR="00E85351" w:rsidRPr="00614D9F">
        <w:t>BIGIoT</w:t>
      </w:r>
      <w:r w:rsidRPr="00614D9F">
        <w:t xml:space="preserve"> RRM does not account for the loss of reputation due to frequent technical vulnerabilities. A company that is prone to have technical vulnerabilities will soon be seen as non-trustable and that will surely affect its business. Addressing technical risks is therefore not only a good practice but also a way to reduce indirect business risks. Therefore, the weight of technical risks cannot be negligible and should be also important.</w:t>
      </w:r>
    </w:p>
    <w:p w14:paraId="4DF0C0B3" w14:textId="77777777" w:rsidR="00F8144B" w:rsidRPr="00614D9F" w:rsidRDefault="00F8144B" w:rsidP="009F3A2B">
      <w:r w:rsidRPr="00614D9F">
        <w:t>Moreover, for every vulnerability the decided weights have been: w</w:t>
      </w:r>
      <w:r w:rsidRPr="00614D9F">
        <w:rPr>
          <w:vertAlign w:val="subscript"/>
        </w:rPr>
        <w:t>note</w:t>
      </w:r>
      <w:r w:rsidRPr="00614D9F">
        <w:t xml:space="preserve"> = </w:t>
      </w:r>
      <w:r w:rsidR="007E6848" w:rsidRPr="00614D9F">
        <w:t>0</w:t>
      </w:r>
      <w:r w:rsidRPr="00614D9F">
        <w:t>, w</w:t>
      </w:r>
      <w:r w:rsidRPr="00614D9F">
        <w:rPr>
          <w:vertAlign w:val="subscript"/>
        </w:rPr>
        <w:t>low</w:t>
      </w:r>
      <w:r w:rsidRPr="00614D9F">
        <w:t xml:space="preserve"> = </w:t>
      </w:r>
      <w:r w:rsidR="007E6848" w:rsidRPr="00614D9F">
        <w:t>1/</w:t>
      </w:r>
      <w:r w:rsidR="00294F6E" w:rsidRPr="00614D9F">
        <w:t>7</w:t>
      </w:r>
      <w:r w:rsidRPr="00614D9F">
        <w:t>, w</w:t>
      </w:r>
      <w:r w:rsidRPr="00614D9F">
        <w:rPr>
          <w:vertAlign w:val="subscript"/>
        </w:rPr>
        <w:t>medium</w:t>
      </w:r>
      <w:r w:rsidRPr="00614D9F">
        <w:t xml:space="preserve"> = </w:t>
      </w:r>
      <w:r w:rsidR="007E6848" w:rsidRPr="00614D9F">
        <w:t>2/</w:t>
      </w:r>
      <w:r w:rsidR="00294F6E" w:rsidRPr="00614D9F">
        <w:t>7</w:t>
      </w:r>
      <w:r w:rsidRPr="00614D9F">
        <w:t>, w</w:t>
      </w:r>
      <w:r w:rsidRPr="00614D9F">
        <w:rPr>
          <w:vertAlign w:val="subscript"/>
        </w:rPr>
        <w:t>high</w:t>
      </w:r>
      <w:r w:rsidRPr="00614D9F">
        <w:t xml:space="preserve"> = </w:t>
      </w:r>
      <w:r w:rsidR="007E6848" w:rsidRPr="00614D9F">
        <w:t>4/</w:t>
      </w:r>
      <w:r w:rsidR="00294F6E" w:rsidRPr="00614D9F">
        <w:t>7</w:t>
      </w:r>
      <w:r w:rsidRPr="00614D9F">
        <w:t>, w</w:t>
      </w:r>
      <w:r w:rsidRPr="00614D9F">
        <w:rPr>
          <w:vertAlign w:val="subscript"/>
        </w:rPr>
        <w:t>critical</w:t>
      </w:r>
      <w:r w:rsidRPr="00614D9F">
        <w:t xml:space="preserve"> = </w:t>
      </w:r>
      <w:r w:rsidR="00294F6E" w:rsidRPr="00614D9F">
        <w:t>8/7</w:t>
      </w:r>
      <w:r w:rsidRPr="00614D9F">
        <w:t xml:space="preserve">. </w:t>
      </w:r>
      <w:r w:rsidR="00294F6E" w:rsidRPr="00614D9F">
        <w:t xml:space="preserve">Besides “note” vulnerabilities which are not taken into account, weights are assigned so that they are doubled with every risk category. </w:t>
      </w:r>
      <w:r w:rsidRPr="00614D9F">
        <w:t>The decision has been to put special focus on the most critical vulnerabilities</w:t>
      </w:r>
      <w:r w:rsidR="00294F6E" w:rsidRPr="00614D9F">
        <w:t xml:space="preserve">: one critical vulnerability detected raises the KPI over 1, which is intuitively a threshold that shouldn’t be passed; </w:t>
      </w:r>
      <w:r w:rsidR="00294F6E" w:rsidRPr="00614D9F">
        <w:lastRenderedPageBreak/>
        <w:t>the same result could be obtained with 2</w:t>
      </w:r>
      <w:r w:rsidR="00971508" w:rsidRPr="00614D9F">
        <w:t xml:space="preserve"> high vulnerabilities, 4 medium,</w:t>
      </w:r>
      <w:r w:rsidR="00294F6E" w:rsidRPr="00614D9F">
        <w:t xml:space="preserve"> 8 low</w:t>
      </w:r>
      <w:r w:rsidR="00971508" w:rsidRPr="00614D9F">
        <w:t>, or a combination of the previous.</w:t>
      </w:r>
    </w:p>
    <w:p w14:paraId="281D78DB" w14:textId="0F489255" w:rsidR="00610F97" w:rsidRPr="00614D9F" w:rsidRDefault="00610F97" w:rsidP="009F3A2B">
      <w:r w:rsidRPr="00614D9F">
        <w:t xml:space="preserve">Based on the results of the analysis provided in </w:t>
      </w:r>
      <w:r w:rsidR="00C83283" w:rsidRPr="00614D9F">
        <w:fldChar w:fldCharType="begin"/>
      </w:r>
      <w:r w:rsidRPr="00614D9F">
        <w:instrText xml:space="preserve"> REF _Ref494207214 \h </w:instrText>
      </w:r>
      <w:r w:rsidR="00C83283" w:rsidRPr="00614D9F">
        <w:fldChar w:fldCharType="separate"/>
      </w:r>
      <w:r w:rsidR="00BC1638" w:rsidRPr="00614D9F">
        <w:t>ANNEX A. Risk Assessment</w:t>
      </w:r>
      <w:r w:rsidR="00C83283" w:rsidRPr="00614D9F">
        <w:fldChar w:fldCharType="end"/>
      </w:r>
      <w:r w:rsidRPr="00614D9F">
        <w:t>, after three iteration of the privacy risk analysis the computed WPRT is:</w:t>
      </w:r>
    </w:p>
    <w:p w14:paraId="0DB23DA2" w14:textId="77777777" w:rsidR="00610F97" w:rsidRPr="00614D9F" w:rsidRDefault="00971508" w:rsidP="00610F97">
      <w:pPr>
        <w:keepNext/>
        <w:jc w:val="center"/>
      </w:pPr>
      <w:r w:rsidRPr="00614D9F">
        <w:rPr>
          <w:lang w:eastAsia="en-GB"/>
        </w:rPr>
        <w:t xml:space="preserve"> </w:t>
      </w:r>
      <w:r w:rsidRPr="00614D9F">
        <w:rPr>
          <w:noProof/>
          <w:lang w:eastAsia="en-GB"/>
        </w:rPr>
        <w:drawing>
          <wp:inline distT="0" distB="0" distL="0" distR="0" wp14:anchorId="7DC9C251" wp14:editId="234D3809">
            <wp:extent cx="3571335" cy="1871932"/>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9F31BB0" w14:textId="3D996296" w:rsidR="00610F97" w:rsidRPr="00614D9F" w:rsidRDefault="00610F97" w:rsidP="00610F97">
      <w:pPr>
        <w:pStyle w:val="Descripcin"/>
      </w:pPr>
      <w:bookmarkStart w:id="158" w:name="_Toc522613325"/>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15</w:t>
      </w:r>
      <w:r w:rsidR="00C83283" w:rsidRPr="00614D9F">
        <w:fldChar w:fldCharType="end"/>
      </w:r>
      <w:r w:rsidRPr="00614D9F">
        <w:t>. Weighted Privacy Risk Trend (WPRT)</w:t>
      </w:r>
      <w:bookmarkEnd w:id="158"/>
    </w:p>
    <w:p w14:paraId="4E79EC61" w14:textId="77777777" w:rsidR="00610F97" w:rsidRPr="00614D9F" w:rsidRDefault="00610F97" w:rsidP="00610F97">
      <w:r w:rsidRPr="00614D9F">
        <w:t xml:space="preserve">As expected the WPRT KPI has decreased after the first iteration as a consequence of the application of the </w:t>
      </w:r>
      <w:r w:rsidR="00E85351" w:rsidRPr="00614D9F">
        <w:t>BIGIoT</w:t>
      </w:r>
      <w:r w:rsidRPr="00614D9F">
        <w:t xml:space="preserve"> RRM and the valuable feedback provided to the pilot developers.</w:t>
      </w:r>
      <w:r w:rsidR="00971508" w:rsidRPr="00614D9F">
        <w:t xml:space="preserve"> No changes were detected between the second and third iteration of the analysis. While the WPRT is now below 1, this team believes that the expected value should get in the future lower than 0.5; that is to say, not a single high or critical vulnerability detected. </w:t>
      </w:r>
    </w:p>
    <w:p w14:paraId="366E1CFB" w14:textId="77777777" w:rsidR="009F3A2B" w:rsidRPr="00614D9F" w:rsidRDefault="009F3A2B" w:rsidP="009F3A2B">
      <w:pPr>
        <w:pStyle w:val="Ttulo3"/>
      </w:pPr>
      <w:r w:rsidRPr="00614D9F">
        <w:t>Critical|High|Medium|Low|Weighted Vulnerabilities (CV, HV, MV, LV and WV)</w:t>
      </w:r>
    </w:p>
    <w:p w14:paraId="395A978F" w14:textId="77777777" w:rsidR="009F3A2B" w:rsidRPr="00614D9F" w:rsidRDefault="009F3A2B" w:rsidP="009F3A2B">
      <w:r w:rsidRPr="00614D9F">
        <w:t>These KPIs measure the evolution of the amount of vulnerabilities detected for a given. If they raise over time, it denotes that the software development is not performing properly (probably not enough testing or premature releases of software). In such a case, actions should be taken to enhance the quality of the development. If actions are appropriate, the KPI will soon lower down.</w:t>
      </w:r>
    </w:p>
    <w:p w14:paraId="637522A3" w14:textId="77777777" w:rsidR="009F3A2B" w:rsidRPr="00614D9F" w:rsidRDefault="009F3A2B" w:rsidP="009F3A2B">
      <w:r w:rsidRPr="00614D9F">
        <w:t>For a greater detail, this KPI is split into five that can be represented together over time in a same figure:</w:t>
      </w:r>
    </w:p>
    <w:p w14:paraId="1FBEB151" w14:textId="77777777" w:rsidR="009F3A2B" w:rsidRPr="00614D9F" w:rsidRDefault="009F3A2B" w:rsidP="00326267">
      <w:pPr>
        <w:pStyle w:val="Prrafodelista"/>
        <w:numPr>
          <w:ilvl w:val="0"/>
          <w:numId w:val="5"/>
        </w:numPr>
      </w:pPr>
      <w:r w:rsidRPr="00614D9F">
        <w:rPr>
          <w:b/>
        </w:rPr>
        <w:t>Critical Vulnerabilities (CV)</w:t>
      </w:r>
      <w:r w:rsidRPr="00614D9F">
        <w:t xml:space="preserve">: </w:t>
      </w:r>
      <w:r w:rsidRPr="00614D9F">
        <w:rPr>
          <w:rFonts w:ascii="Cambria Math" w:hAnsi="Cambria Math"/>
          <w:i/>
        </w:rPr>
        <w:t>CV</w:t>
      </w:r>
      <w:r w:rsidRPr="00614D9F">
        <w:rPr>
          <w:rFonts w:ascii="Cambria Math" w:hAnsi="Cambria Math"/>
        </w:rPr>
        <w:t>(Δ</w:t>
      </w:r>
      <w:r w:rsidRPr="00614D9F">
        <w:rPr>
          <w:rFonts w:ascii="Cambria Math" w:hAnsi="Cambria Math"/>
          <w:i/>
        </w:rPr>
        <w:t>t</w:t>
      </w:r>
      <w:r w:rsidRPr="00614D9F">
        <w:rPr>
          <w:rFonts w:ascii="Cambria Math" w:hAnsi="Cambria Math"/>
        </w:rPr>
        <w:t>)</w:t>
      </w:r>
      <w:r w:rsidRPr="00614D9F">
        <w:t xml:space="preserve"> is the number of critical-risk vulnerabilities detected during time interval Δt.</w:t>
      </w:r>
    </w:p>
    <w:p w14:paraId="71A52BB1" w14:textId="77777777" w:rsidR="009F3A2B" w:rsidRPr="00614D9F" w:rsidRDefault="009F3A2B" w:rsidP="00326267">
      <w:pPr>
        <w:pStyle w:val="Prrafodelista"/>
        <w:numPr>
          <w:ilvl w:val="0"/>
          <w:numId w:val="5"/>
        </w:numPr>
      </w:pPr>
      <w:r w:rsidRPr="00614D9F">
        <w:rPr>
          <w:b/>
        </w:rPr>
        <w:t>High Vulnerabilities (HV)</w:t>
      </w:r>
      <w:r w:rsidRPr="00614D9F">
        <w:t xml:space="preserve">: </w:t>
      </w:r>
      <w:r w:rsidRPr="00614D9F">
        <w:rPr>
          <w:rFonts w:ascii="Cambria Math" w:hAnsi="Cambria Math"/>
          <w:i/>
        </w:rPr>
        <w:t>HV</w:t>
      </w:r>
      <w:r w:rsidRPr="00614D9F">
        <w:rPr>
          <w:rFonts w:ascii="Cambria Math" w:hAnsi="Cambria Math"/>
        </w:rPr>
        <w:t>(Δ</w:t>
      </w:r>
      <w:r w:rsidRPr="00614D9F">
        <w:rPr>
          <w:rFonts w:ascii="Cambria Math" w:hAnsi="Cambria Math"/>
          <w:i/>
        </w:rPr>
        <w:t>t</w:t>
      </w:r>
      <w:r w:rsidRPr="00614D9F">
        <w:rPr>
          <w:rFonts w:ascii="Cambria Math" w:hAnsi="Cambria Math"/>
        </w:rPr>
        <w:t xml:space="preserve">) </w:t>
      </w:r>
      <w:r w:rsidRPr="00614D9F">
        <w:t>is the number of high-risk vulnerabilities detected during time interval Δt.</w:t>
      </w:r>
    </w:p>
    <w:p w14:paraId="688A1923" w14:textId="77777777" w:rsidR="009F3A2B" w:rsidRPr="00614D9F" w:rsidRDefault="009F3A2B" w:rsidP="00326267">
      <w:pPr>
        <w:pStyle w:val="Prrafodelista"/>
        <w:numPr>
          <w:ilvl w:val="0"/>
          <w:numId w:val="5"/>
        </w:numPr>
      </w:pPr>
      <w:r w:rsidRPr="00614D9F">
        <w:rPr>
          <w:b/>
        </w:rPr>
        <w:lastRenderedPageBreak/>
        <w:t>Medium Vulnerabilities (MV)</w:t>
      </w:r>
      <w:r w:rsidRPr="00614D9F">
        <w:t xml:space="preserve">: </w:t>
      </w:r>
      <w:r w:rsidRPr="00614D9F">
        <w:rPr>
          <w:rFonts w:ascii="Cambria Math" w:hAnsi="Cambria Math"/>
          <w:i/>
        </w:rPr>
        <w:t>MV</w:t>
      </w:r>
      <w:r w:rsidRPr="00614D9F">
        <w:rPr>
          <w:rFonts w:ascii="Cambria Math" w:hAnsi="Cambria Math"/>
        </w:rPr>
        <w:t>(Δ</w:t>
      </w:r>
      <w:r w:rsidRPr="00614D9F">
        <w:rPr>
          <w:rFonts w:ascii="Cambria Math" w:hAnsi="Cambria Math"/>
          <w:i/>
        </w:rPr>
        <w:t>t</w:t>
      </w:r>
      <w:r w:rsidRPr="00614D9F">
        <w:rPr>
          <w:rFonts w:ascii="Cambria Math" w:hAnsi="Cambria Math"/>
        </w:rPr>
        <w:t>)</w:t>
      </w:r>
      <w:r w:rsidRPr="00614D9F">
        <w:t xml:space="preserve"> is the number of medium-risk vulnerabilities detected during time interval Δt.</w:t>
      </w:r>
    </w:p>
    <w:p w14:paraId="14F34D07" w14:textId="77777777" w:rsidR="009F3A2B" w:rsidRPr="00614D9F" w:rsidRDefault="009F3A2B" w:rsidP="00326267">
      <w:pPr>
        <w:pStyle w:val="Prrafodelista"/>
        <w:numPr>
          <w:ilvl w:val="0"/>
          <w:numId w:val="5"/>
        </w:numPr>
      </w:pPr>
      <w:r w:rsidRPr="00614D9F">
        <w:rPr>
          <w:b/>
        </w:rPr>
        <w:t>Low Vulnerabilities (LV)</w:t>
      </w:r>
      <w:r w:rsidRPr="00614D9F">
        <w:t xml:space="preserve">: </w:t>
      </w:r>
      <w:r w:rsidRPr="00614D9F">
        <w:rPr>
          <w:rFonts w:ascii="Cambria Math" w:hAnsi="Cambria Math"/>
          <w:i/>
        </w:rPr>
        <w:t>LV</w:t>
      </w:r>
      <w:r w:rsidRPr="00614D9F">
        <w:rPr>
          <w:rFonts w:ascii="Cambria Math" w:hAnsi="Cambria Math"/>
        </w:rPr>
        <w:t>(Δ</w:t>
      </w:r>
      <w:r w:rsidRPr="00614D9F">
        <w:rPr>
          <w:rFonts w:ascii="Cambria Math" w:hAnsi="Cambria Math"/>
          <w:i/>
        </w:rPr>
        <w:t>t</w:t>
      </w:r>
      <w:r w:rsidRPr="00614D9F">
        <w:rPr>
          <w:rFonts w:ascii="Cambria Math" w:hAnsi="Cambria Math"/>
        </w:rPr>
        <w:t>)</w:t>
      </w:r>
      <w:r w:rsidRPr="00614D9F">
        <w:t xml:space="preserve"> is the number of low-risk vulnerabilities detected during time interval Δt.</w:t>
      </w:r>
    </w:p>
    <w:p w14:paraId="54DEBBF1" w14:textId="77777777" w:rsidR="009F3A2B" w:rsidRPr="00614D9F" w:rsidRDefault="009F3A2B" w:rsidP="00326267">
      <w:pPr>
        <w:pStyle w:val="Prrafodelista"/>
        <w:numPr>
          <w:ilvl w:val="0"/>
          <w:numId w:val="5"/>
        </w:numPr>
      </w:pPr>
      <w:r w:rsidRPr="00614D9F">
        <w:rPr>
          <w:b/>
        </w:rPr>
        <w:t>Weighted Vulnerabilities (WV)</w:t>
      </w:r>
      <w:r w:rsidRPr="00614D9F">
        <w:t xml:space="preserve">: </w:t>
      </w:r>
      <w:r w:rsidRPr="00614D9F">
        <w:rPr>
          <w:rFonts w:ascii="Cambria Math" w:hAnsi="Cambria Math"/>
          <w:i/>
        </w:rPr>
        <w:t>WV</w:t>
      </w:r>
      <w:r w:rsidRPr="00614D9F">
        <w:rPr>
          <w:rFonts w:ascii="Cambria Math" w:hAnsi="Cambria Math"/>
        </w:rPr>
        <w:t>(Δ</w:t>
      </w:r>
      <w:r w:rsidRPr="00614D9F">
        <w:rPr>
          <w:rFonts w:ascii="Cambria Math" w:hAnsi="Cambria Math"/>
          <w:i/>
        </w:rPr>
        <w:t>t</w:t>
      </w:r>
      <w:r w:rsidRPr="00614D9F">
        <w:rPr>
          <w:rFonts w:ascii="Cambria Math" w:hAnsi="Cambria Math"/>
        </w:rPr>
        <w:t xml:space="preserve">) </w:t>
      </w:r>
      <w:r w:rsidRPr="00614D9F">
        <w:t>the sum of vulnerabilities weighted according to their risk: critical, high, medium or low. It is computes as in (3).</w:t>
      </w:r>
    </w:p>
    <w:p w14:paraId="7FDCE171" w14:textId="77777777" w:rsidR="009F3A2B" w:rsidRPr="00614D9F" w:rsidRDefault="00BC1638" w:rsidP="009F3A2B">
      <w:pPr>
        <w:rPr>
          <w:rFonts w:eastAsiaTheme="minorEastAsia"/>
        </w:rPr>
      </w:pPr>
      <m:oMathPara>
        <m:oMath>
          <m:eqArr>
            <m:eqArrPr>
              <m:maxDist m:val="1"/>
              <m:ctrlPr>
                <w:rPr>
                  <w:rFonts w:ascii="Cambria Math" w:hAnsi="Cambria Math"/>
                  <w:i/>
                </w:rPr>
              </m:ctrlPr>
            </m:eqArrPr>
            <m:e>
              <m:r>
                <w:rPr>
                  <w:rFonts w:ascii="Cambria Math" w:hAnsi="Cambria Math"/>
                </w:rPr>
                <m:t>WV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∙CV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∙HV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∙LV</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57C1A489" w14:textId="77777777" w:rsidR="009F3A2B" w:rsidRPr="00614D9F" w:rsidRDefault="009F3A2B" w:rsidP="009F3A2B">
      <w:r w:rsidRPr="00614D9F">
        <w:t xml:space="preserve">For the latter case, within the </w:t>
      </w:r>
      <w:r w:rsidR="00E85351" w:rsidRPr="00614D9F">
        <w:t>BIGIoT</w:t>
      </w:r>
      <w:r w:rsidRPr="00614D9F">
        <w:t xml:space="preserve"> project the following weights were agreed: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type m:val="lin"/>
            <m:ctrlPr>
              <w:rPr>
                <w:rFonts w:ascii="Cambria Math" w:hAnsi="Cambria Math"/>
                <w:i/>
              </w:rPr>
            </m:ctrlPr>
          </m:fPr>
          <m:num>
            <m:r>
              <w:rPr>
                <w:rFonts w:ascii="Cambria Math" w:hAnsi="Cambria Math"/>
              </w:rPr>
              <m:t>8</m:t>
            </m:r>
          </m:num>
          <m:den>
            <m:r>
              <w:rPr>
                <w:rFonts w:ascii="Cambria Math" w:hAnsi="Cambria Math"/>
              </w:rPr>
              <m:t>7</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type m:val="lin"/>
            <m:ctrlPr>
              <w:rPr>
                <w:rFonts w:ascii="Cambria Math" w:hAnsi="Cambria Math"/>
                <w:i/>
              </w:rPr>
            </m:ctrlPr>
          </m:fPr>
          <m:num>
            <m:r>
              <w:rPr>
                <w:rFonts w:ascii="Cambria Math" w:hAnsi="Cambria Math"/>
              </w:rPr>
              <m:t>4</m:t>
            </m:r>
          </m:num>
          <m:den>
            <m:r>
              <w:rPr>
                <w:rFonts w:ascii="Cambria Math" w:hAnsi="Cambria Math"/>
              </w:rPr>
              <m:t>7</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f>
          <m:fPr>
            <m:type m:val="lin"/>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7</m:t>
            </m:r>
          </m:den>
        </m:f>
      </m:oMath>
      <w:r w:rsidRPr="00614D9F">
        <w:t xml:space="preserve">, </w:t>
      </w:r>
      <w:r w:rsidR="00C10F91" w:rsidRPr="00614D9F">
        <w:t>applying the same reasoning as for the WPRT</w:t>
      </w:r>
      <w:r w:rsidRPr="00614D9F">
        <w:t>.</w:t>
      </w:r>
    </w:p>
    <w:p w14:paraId="3AD1F89B" w14:textId="77777777" w:rsidR="00D92941" w:rsidRPr="00614D9F" w:rsidRDefault="00971508" w:rsidP="004A5780">
      <w:pPr>
        <w:keepNext/>
      </w:pPr>
      <w:r w:rsidRPr="00614D9F">
        <w:rPr>
          <w:noProof/>
          <w:lang w:eastAsia="en-GB"/>
        </w:rPr>
        <w:drawing>
          <wp:inline distT="0" distB="0" distL="0" distR="0" wp14:anchorId="239D80ED" wp14:editId="5455139F">
            <wp:extent cx="2838091" cy="2035834"/>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614D9F">
        <w:rPr>
          <w:lang w:eastAsia="en-GB"/>
        </w:rPr>
        <w:t xml:space="preserve"> </w:t>
      </w:r>
      <w:r w:rsidRPr="00614D9F">
        <w:rPr>
          <w:noProof/>
          <w:lang w:eastAsia="en-GB"/>
        </w:rPr>
        <w:drawing>
          <wp:inline distT="0" distB="0" distL="0" distR="0" wp14:anchorId="6721B8B6" wp14:editId="63BFBF91">
            <wp:extent cx="2855344" cy="2027208"/>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43B2E2C" w14:textId="579CA606" w:rsidR="00D92941" w:rsidRPr="00614D9F" w:rsidRDefault="00D92941">
      <w:pPr>
        <w:pStyle w:val="Descripcin"/>
      </w:pPr>
      <w:bookmarkStart w:id="159" w:name="_Toc522613326"/>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16</w:t>
      </w:r>
      <w:r w:rsidR="00C83283" w:rsidRPr="00614D9F">
        <w:fldChar w:fldCharType="end"/>
      </w:r>
      <w:r w:rsidRPr="00614D9F">
        <w:t>. Technical and business vulnerabilities</w:t>
      </w:r>
      <w:bookmarkEnd w:id="159"/>
    </w:p>
    <w:p w14:paraId="0D671BFD" w14:textId="77777777" w:rsidR="009F3A2B" w:rsidRPr="00614D9F" w:rsidRDefault="00CD6E9E" w:rsidP="004A5780">
      <w:r w:rsidRPr="00614D9F">
        <w:t>Both in terms of technical and business vulnerabilities the evolution of these KPIs goes on the right track. We can easily note that, after the second iteration, the WV KPI is below one in terms of technical vulnerabilities and well below one regarding the business ones</w:t>
      </w:r>
      <w:r w:rsidR="00C618B2" w:rsidRPr="00614D9F">
        <w:t>; although, once again, the target should be to be below 0.5 in a near future.</w:t>
      </w:r>
    </w:p>
    <w:p w14:paraId="47A96FC2" w14:textId="77777777" w:rsidR="009F3A2B" w:rsidRPr="00614D9F" w:rsidRDefault="009F3A2B" w:rsidP="009F3A2B">
      <w:pPr>
        <w:pStyle w:val="Ttulo3"/>
      </w:pPr>
      <w:r w:rsidRPr="00614D9F">
        <w:t>Defect Remediation Window (DRW)</w:t>
      </w:r>
    </w:p>
    <w:p w14:paraId="4A313DD1" w14:textId="77777777" w:rsidR="009F3A2B" w:rsidRPr="00614D9F" w:rsidRDefault="009F3A2B" w:rsidP="009F3A2B">
      <w:r w:rsidRPr="00614D9F">
        <w:t>This KPI measures the length of time from when a vetted application/service/platform security defect</w:t>
      </w:r>
      <w:r w:rsidR="00AC753D" w:rsidRPr="00614D9F">
        <w:t xml:space="preserve"> (vulnerability)</w:t>
      </w:r>
      <w:r w:rsidRPr="00614D9F">
        <w:t xml:space="preserve"> is identified until it is verified closed. It involves tracking security vulnerabilities in development, testing and production environments. As a result, it is also an indicator of the level of cooperation between the development, quality assurance and operation teams.</w:t>
      </w:r>
    </w:p>
    <w:p w14:paraId="5E1D5AAF" w14:textId="77777777" w:rsidR="009F3A2B" w:rsidRPr="00614D9F" w:rsidRDefault="004863E0" w:rsidP="004168E7">
      <w:r w:rsidRPr="00614D9F">
        <w:lastRenderedPageBreak/>
        <w:t>Since no changes were detected from iteration 2 to iteration 3 in terms of privacy, we have only collected the time needed to fix the vulnerabilities from iteration 1 to iteration 3</w:t>
      </w:r>
      <w:r w:rsidR="006D1242" w:rsidRPr="00614D9F">
        <w:t>.</w:t>
      </w:r>
    </w:p>
    <w:p w14:paraId="272CCAA9" w14:textId="77777777" w:rsidR="006D1242" w:rsidRPr="00614D9F" w:rsidRDefault="00FB30EC" w:rsidP="004A5780">
      <w:pPr>
        <w:keepNext/>
        <w:jc w:val="center"/>
      </w:pPr>
      <w:r w:rsidRPr="00614D9F">
        <w:rPr>
          <w:noProof/>
          <w:lang w:eastAsia="en-GB"/>
        </w:rPr>
        <w:drawing>
          <wp:inline distT="0" distB="0" distL="0" distR="0" wp14:anchorId="179E566A" wp14:editId="52052563">
            <wp:extent cx="2752522" cy="1811547"/>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614D9F">
        <w:rPr>
          <w:noProof/>
          <w:lang w:eastAsia="en-GB"/>
        </w:rPr>
        <w:drawing>
          <wp:inline distT="0" distB="0" distL="0" distR="0" wp14:anchorId="4FC1225A" wp14:editId="65ABF4DF">
            <wp:extent cx="2751827" cy="1810863"/>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614D9F">
        <w:rPr>
          <w:noProof/>
          <w:lang w:eastAsia="en-GB"/>
        </w:rPr>
        <w:drawing>
          <wp:inline distT="0" distB="0" distL="0" distR="0" wp14:anchorId="7219E813" wp14:editId="3A333E3E">
            <wp:extent cx="2771597" cy="1803939"/>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614D9F">
        <w:rPr>
          <w:noProof/>
          <w:lang w:eastAsia="en-GB"/>
        </w:rPr>
        <w:drawing>
          <wp:inline distT="0" distB="0" distL="0" distR="0" wp14:anchorId="147A8AAB" wp14:editId="0D2478DF">
            <wp:extent cx="2746051" cy="1806186"/>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677C20" w14:textId="0FDF82E6" w:rsidR="006D1242" w:rsidRPr="00614D9F" w:rsidRDefault="006D1242" w:rsidP="004A5780">
      <w:pPr>
        <w:pStyle w:val="Descripcin"/>
      </w:pPr>
      <w:bookmarkStart w:id="160" w:name="_Ref520451315"/>
      <w:bookmarkStart w:id="161" w:name="_Ref520451308"/>
      <w:bookmarkStart w:id="162" w:name="_Toc522613327"/>
      <w:r w:rsidRPr="00614D9F">
        <w:t xml:space="preserve">Figure </w:t>
      </w:r>
      <w:r w:rsidR="00C83283" w:rsidRPr="00614D9F">
        <w:fldChar w:fldCharType="begin"/>
      </w:r>
      <w:r w:rsidRPr="00614D9F">
        <w:instrText xml:space="preserve"> SEQ Figure \* ARABIC </w:instrText>
      </w:r>
      <w:r w:rsidR="00C83283" w:rsidRPr="00614D9F">
        <w:fldChar w:fldCharType="separate"/>
      </w:r>
      <w:r w:rsidR="00BC1638">
        <w:rPr>
          <w:noProof/>
        </w:rPr>
        <w:t>17</w:t>
      </w:r>
      <w:r w:rsidR="00C83283" w:rsidRPr="00614D9F">
        <w:fldChar w:fldCharType="end"/>
      </w:r>
      <w:bookmarkEnd w:id="160"/>
      <w:r w:rsidRPr="00614D9F">
        <w:t xml:space="preserve">. </w:t>
      </w:r>
      <w:r w:rsidR="00826655" w:rsidRPr="00614D9F">
        <w:t>Total and average D</w:t>
      </w:r>
      <w:r w:rsidRPr="00614D9F">
        <w:t>efect Remediation Window (DRW)</w:t>
      </w:r>
      <w:bookmarkEnd w:id="161"/>
      <w:r w:rsidR="00826655" w:rsidRPr="00614D9F">
        <w:t xml:space="preserve"> in hours</w:t>
      </w:r>
      <w:bookmarkEnd w:id="162"/>
    </w:p>
    <w:p w14:paraId="2911C373" w14:textId="056B36F1" w:rsidR="009F3A2B" w:rsidRPr="00614D9F" w:rsidRDefault="006D1242" w:rsidP="009F3A2B">
      <w:r w:rsidRPr="00614D9F">
        <w:t xml:space="preserve">As it is shown in </w:t>
      </w:r>
      <w:r w:rsidR="00C83283" w:rsidRPr="00614D9F">
        <w:fldChar w:fldCharType="begin"/>
      </w:r>
      <w:r w:rsidRPr="00614D9F">
        <w:instrText xml:space="preserve"> REF _Ref520451308 \h </w:instrText>
      </w:r>
      <w:r w:rsidR="00C83283" w:rsidRPr="00614D9F">
        <w:fldChar w:fldCharType="separate"/>
      </w:r>
      <w:r w:rsidR="00BC1638" w:rsidRPr="00614D9F">
        <w:t xml:space="preserve">Figure </w:t>
      </w:r>
      <w:r w:rsidR="00BC1638">
        <w:rPr>
          <w:noProof/>
        </w:rPr>
        <w:t>17</w:t>
      </w:r>
      <w:r w:rsidR="00BC1638" w:rsidRPr="00614D9F">
        <w:t>. Total and average Defect Remediation Window (DRW)</w:t>
      </w:r>
      <w:r w:rsidR="00C83283" w:rsidRPr="00614D9F">
        <w:fldChar w:fldCharType="end"/>
      </w:r>
      <w:r w:rsidR="00C83283" w:rsidRPr="00614D9F">
        <w:fldChar w:fldCharType="begin"/>
      </w:r>
      <w:r w:rsidRPr="00614D9F">
        <w:instrText xml:space="preserve"> REF _Ref520451315 \h </w:instrText>
      </w:r>
      <w:r w:rsidR="00C83283" w:rsidRPr="00614D9F">
        <w:fldChar w:fldCharType="separate"/>
      </w:r>
      <w:r w:rsidR="00BC1638" w:rsidRPr="00614D9F">
        <w:t xml:space="preserve">Figure </w:t>
      </w:r>
      <w:r w:rsidR="00BC1638">
        <w:rPr>
          <w:noProof/>
        </w:rPr>
        <w:t>17</w:t>
      </w:r>
      <w:r w:rsidR="00C83283" w:rsidRPr="00614D9F">
        <w:fldChar w:fldCharType="end"/>
      </w:r>
      <w:r w:rsidRPr="00614D9F">
        <w:t xml:space="preserve">, </w:t>
      </w:r>
      <w:r w:rsidR="00A46C43" w:rsidRPr="00614D9F">
        <w:t xml:space="preserve">and more in detail in </w:t>
      </w:r>
      <w:r w:rsidR="00C83283" w:rsidRPr="00614D9F">
        <w:fldChar w:fldCharType="begin"/>
      </w:r>
      <w:r w:rsidR="00A46C43" w:rsidRPr="00614D9F">
        <w:instrText xml:space="preserve"> REF _Ref494207214 \h </w:instrText>
      </w:r>
      <w:r w:rsidR="00C83283" w:rsidRPr="00614D9F">
        <w:fldChar w:fldCharType="separate"/>
      </w:r>
      <w:r w:rsidR="00BC1638" w:rsidRPr="00614D9F">
        <w:t>ANNEX A. Risk Assessment</w:t>
      </w:r>
      <w:r w:rsidR="00C83283" w:rsidRPr="00614D9F">
        <w:fldChar w:fldCharType="end"/>
      </w:r>
      <w:r w:rsidR="00A46C43" w:rsidRPr="00614D9F">
        <w:t xml:space="preserve">, </w:t>
      </w:r>
      <w:r w:rsidRPr="00614D9F">
        <w:t>the DRW is in average approximately 3 days and 19 hours</w:t>
      </w:r>
      <w:r w:rsidR="002C3B53" w:rsidRPr="00614D9F">
        <w:t xml:space="preserve"> and the total </w:t>
      </w:r>
      <w:r w:rsidR="00A46C43" w:rsidRPr="00614D9F">
        <w:t>efforts in hours needed to fix the detected vulnerabilities has been 450 hours</w:t>
      </w:r>
      <w:r w:rsidRPr="00614D9F">
        <w:t>. Obviously the amount of samples is small (</w:t>
      </w:r>
      <w:r w:rsidR="00FB30EC" w:rsidRPr="00614D9F">
        <w:t>only the BIG</w:t>
      </w:r>
      <w:r w:rsidRPr="00614D9F">
        <w:t xml:space="preserve">IoT pilot services/platforms are analysed) and thus the representativeness </w:t>
      </w:r>
      <w:r w:rsidR="00A46C43" w:rsidRPr="00614D9F">
        <w:t>of the results.</w:t>
      </w:r>
      <w:r w:rsidR="004070BE" w:rsidRPr="00614D9F">
        <w:t xml:space="preserve"> Ideally, with enough samples, the results should show that the higher the risk is, the more responsive the developing team is for fixing the vulnerability. In any case, t</w:t>
      </w:r>
      <w:r w:rsidR="00826655" w:rsidRPr="00614D9F">
        <w:t xml:space="preserve">he </w:t>
      </w:r>
      <w:r w:rsidR="00A46C43" w:rsidRPr="00614D9F">
        <w:t xml:space="preserve">obtained </w:t>
      </w:r>
      <w:r w:rsidR="00826655" w:rsidRPr="00614D9F">
        <w:t>results denote a good interaction between the securi</w:t>
      </w:r>
      <w:r w:rsidR="00FB30EC" w:rsidRPr="00614D9F">
        <w:t>ty and privacy team and the BIG</w:t>
      </w:r>
      <w:r w:rsidR="00826655" w:rsidRPr="00614D9F">
        <w:t>IoT pilots’ developers</w:t>
      </w:r>
      <w:r w:rsidR="00A46C43" w:rsidRPr="00614D9F">
        <w:t xml:space="preserve"> since vulnerabilities has been fixed in a short amount of time.</w:t>
      </w:r>
    </w:p>
    <w:p w14:paraId="2983D4F1" w14:textId="77777777" w:rsidR="00CA4464" w:rsidRDefault="00CA4464" w:rsidP="00CA4464">
      <w:pPr>
        <w:pStyle w:val="Ttulo1"/>
      </w:pPr>
      <w:bookmarkStart w:id="163" w:name="_Toc522613308"/>
      <w:r w:rsidRPr="00614D9F">
        <w:lastRenderedPageBreak/>
        <w:t>Conclusions &amp; Outlook</w:t>
      </w:r>
      <w:bookmarkEnd w:id="156"/>
      <w:bookmarkEnd w:id="163"/>
    </w:p>
    <w:p w14:paraId="418CE3F0" w14:textId="42E6A654" w:rsidR="00705A02" w:rsidRDefault="00705A02" w:rsidP="00705A02">
      <w:r>
        <w:t xml:space="preserve">This deliverable builds up on two earlier </w:t>
      </w:r>
      <w:r w:rsidR="009002FE">
        <w:t>versions</w:t>
      </w:r>
      <w:r>
        <w:t>. D</w:t>
      </w:r>
      <w:r w:rsidRPr="00614D9F">
        <w:t xml:space="preserve">3.3a </w:t>
      </w:r>
      <w:r>
        <w:t xml:space="preserve">defined the </w:t>
      </w:r>
      <w:r w:rsidRPr="00614D9F">
        <w:t>general security re</w:t>
      </w:r>
      <w:r>
        <w:t>quirements for BIGIoT, studied b</w:t>
      </w:r>
      <w:r w:rsidRPr="00614D9F">
        <w:t>est practices</w:t>
      </w:r>
      <w:r>
        <w:t xml:space="preserve"> for privacy in IoT </w:t>
      </w:r>
      <w:r w:rsidRPr="00705A02">
        <w:t>ecosystems</w:t>
      </w:r>
      <w:sdt>
        <w:sdtPr>
          <w:id w:val="615678028"/>
          <w:citation/>
        </w:sdtPr>
        <w:sdtEndPr/>
        <w:sdtContent>
          <w:r w:rsidRPr="00705A02">
            <w:fldChar w:fldCharType="begin"/>
          </w:r>
          <w:r w:rsidRPr="00C31657">
            <w:rPr>
              <w:lang w:val="en-US"/>
            </w:rPr>
            <w:instrText xml:space="preserve"> CITATION Her16 \l 1031 </w:instrText>
          </w:r>
          <w:r w:rsidRPr="00705A02">
            <w:fldChar w:fldCharType="separate"/>
          </w:r>
          <w:r w:rsidR="00BC1638">
            <w:rPr>
              <w:noProof/>
              <w:lang w:val="en-US"/>
            </w:rPr>
            <w:t xml:space="preserve"> </w:t>
          </w:r>
          <w:r w:rsidR="00BC1638" w:rsidRPr="00BC1638">
            <w:rPr>
              <w:noProof/>
              <w:lang w:val="en-US"/>
            </w:rPr>
            <w:t>[29]</w:t>
          </w:r>
          <w:r w:rsidRPr="00705A02">
            <w:fldChar w:fldCharType="end"/>
          </w:r>
        </w:sdtContent>
      </w:sdt>
      <w:r w:rsidRPr="00705A02">
        <w:t>,</w:t>
      </w:r>
      <w:r>
        <w:t xml:space="preserve"> and specified a s</w:t>
      </w:r>
      <w:r w:rsidRPr="00614D9F">
        <w:t xml:space="preserve">ecurity design </w:t>
      </w:r>
      <w:r>
        <w:t xml:space="preserve">for </w:t>
      </w:r>
      <w:r w:rsidRPr="00614D9F">
        <w:t>the BIGIoT interface and marketplace.</w:t>
      </w:r>
      <w:r>
        <w:t xml:space="preserve"> </w:t>
      </w:r>
      <w:r w:rsidRPr="00614D9F">
        <w:t xml:space="preserve">D3.3b </w:t>
      </w:r>
      <w:r>
        <w:t>described the</w:t>
      </w:r>
      <w:r w:rsidRPr="00614D9F">
        <w:t xml:space="preserve"> BIGIo</w:t>
      </w:r>
      <w:r>
        <w:t>T Risk Rating Methodology (RRM), performed a s</w:t>
      </w:r>
      <w:r w:rsidRPr="00614D9F">
        <w:t>ecurity analysis of the implementation of the BIGIoT interface and marketplace</w:t>
      </w:r>
      <w:r>
        <w:t>, as well as a s</w:t>
      </w:r>
      <w:r w:rsidRPr="00614D9F">
        <w:t>ecurity and privacy analysis of the BIGIoT pilots.</w:t>
      </w:r>
      <w:r>
        <w:t xml:space="preserve"> </w:t>
      </w:r>
      <w:r w:rsidRPr="00614D9F">
        <w:t xml:space="preserve">This </w:t>
      </w:r>
      <w:r>
        <w:t xml:space="preserve">is now the final version of the D3.3 </w:t>
      </w:r>
      <w:r w:rsidRPr="00614D9F">
        <w:t xml:space="preserve">deliverable </w:t>
      </w:r>
      <w:r>
        <w:t>and concludes the outcomes of Task 3.3 on security and privacy measures for the BIGIoT project.</w:t>
      </w:r>
    </w:p>
    <w:p w14:paraId="5511457A" w14:textId="77777777" w:rsidR="00705A02" w:rsidRPr="00614D9F" w:rsidRDefault="00705A02" w:rsidP="00705A02">
      <w:r>
        <w:t>This D3.3c deliverable contains th</w:t>
      </w:r>
      <w:r w:rsidRPr="00614D9F">
        <w:t xml:space="preserve">ree main lines of research regarding the potential of the blockchain for the BIGIoT scenario: </w:t>
      </w:r>
      <w:r>
        <w:t>(</w:t>
      </w:r>
      <w:r w:rsidRPr="00614D9F">
        <w:t xml:space="preserve">1) a testbed implementation of BIGIoT on </w:t>
      </w:r>
      <w:r>
        <w:t xml:space="preserve">the </w:t>
      </w:r>
      <w:r w:rsidRPr="00614D9F">
        <w:t xml:space="preserve">Ethereum </w:t>
      </w:r>
      <w:r>
        <w:t>distributed ledger, (2) a</w:t>
      </w:r>
      <w:r w:rsidRPr="00614D9F">
        <w:t xml:space="preserve"> federation of BIGIoT marketplaces backed up and empowered by a </w:t>
      </w:r>
      <w:r>
        <w:t>distributed ledger,</w:t>
      </w:r>
      <w:r w:rsidRPr="00614D9F">
        <w:t xml:space="preserve"> and </w:t>
      </w:r>
      <w:r>
        <w:t>(</w:t>
      </w:r>
      <w:r w:rsidRPr="00614D9F">
        <w:t xml:space="preserve">3) </w:t>
      </w:r>
      <w:r>
        <w:t>a</w:t>
      </w:r>
      <w:r w:rsidRPr="00614D9F">
        <w:t xml:space="preserve"> fair data-exchange protocol backed by a set of SCs running on a DLT. </w:t>
      </w:r>
      <w:r>
        <w:t>Further, a</w:t>
      </w:r>
      <w:r w:rsidRPr="00614D9F">
        <w:t xml:space="preserve"> new it</w:t>
      </w:r>
      <w:r>
        <w:t>eration of the privacy analysis is presented and privacy related KPIs are defined</w:t>
      </w:r>
      <w:r w:rsidRPr="00614D9F">
        <w:t xml:space="preserve"> and evaluat</w:t>
      </w:r>
      <w:r>
        <w:t>ed</w:t>
      </w:r>
      <w:r w:rsidRPr="00614D9F">
        <w:t>.</w:t>
      </w:r>
    </w:p>
    <w:p w14:paraId="12A34A9D" w14:textId="77777777" w:rsidR="00705A02" w:rsidRDefault="00705A02" w:rsidP="00705A02">
      <w:r>
        <w:t>In detail, the five sections above have discussed the following contents:</w:t>
      </w:r>
    </w:p>
    <w:p w14:paraId="1D723517" w14:textId="77777777" w:rsidR="00705A02" w:rsidRDefault="00705A02" w:rsidP="00705A02">
      <w:r>
        <w:t xml:space="preserve">In Section 1, an extension of the BIGIoT architecture and in particular the Marketplace with the usage of the Ethereum </w:t>
      </w:r>
      <w:r w:rsidRPr="00614D9F">
        <w:t>blockchain</w:t>
      </w:r>
      <w:r>
        <w:t xml:space="preserve"> technology is described</w:t>
      </w:r>
      <w:r w:rsidRPr="00614D9F">
        <w:t>.</w:t>
      </w:r>
      <w:r>
        <w:t xml:space="preserve"> </w:t>
      </w:r>
      <w:r w:rsidRPr="00614D9F">
        <w:t xml:space="preserve"> </w:t>
      </w:r>
      <w:r>
        <w:t>Thereby, Offerings have been stored on the blockchain as smart contracts and providers and consumers interact with these offerings through dedicated nodes that have direct access to the blockchain.</w:t>
      </w:r>
    </w:p>
    <w:p w14:paraId="416B74D8" w14:textId="77777777" w:rsidR="00705A02" w:rsidRDefault="00705A02" w:rsidP="00705A02">
      <w:r>
        <w:t>In Section 2, the usage of the blockchain technology is demonstrated to federate IoT data marketplaces. The different marketplaces are setup on a shared storage that enables sharing of offering descriptions.</w:t>
      </w:r>
      <w:r w:rsidRPr="00614D9F">
        <w:t xml:space="preserve"> </w:t>
      </w:r>
      <w:r>
        <w:t xml:space="preserve">Thereby, important feature is the immutable and auditable contracts that can be shared across marketplace boundaries. A crypto token provides </w:t>
      </w:r>
      <w:r w:rsidR="00C31657">
        <w:t xml:space="preserve">a </w:t>
      </w:r>
      <w:r>
        <w:t>transparent payment solution for the trading of IoT resources.</w:t>
      </w:r>
    </w:p>
    <w:p w14:paraId="526E52DE" w14:textId="77777777" w:rsidR="00705A02" w:rsidRDefault="00705A02" w:rsidP="00705A02">
      <w:r>
        <w:t xml:space="preserve">In </w:t>
      </w:r>
      <w:r w:rsidRPr="00614D9F">
        <w:t xml:space="preserve">Section </w:t>
      </w:r>
      <w:r>
        <w:t>3, we introduce a data exchange protocol</w:t>
      </w:r>
      <w:r w:rsidRPr="00614D9F">
        <w:t xml:space="preserve"> that uses the blockchain to allow a consumer to </w:t>
      </w:r>
      <w:r>
        <w:t xml:space="preserve">access or </w:t>
      </w:r>
      <w:r w:rsidRPr="00614D9F">
        <w:t xml:space="preserve">buy a </w:t>
      </w:r>
      <w:r>
        <w:t>subset of a provider’s</w:t>
      </w:r>
      <w:r w:rsidRPr="00614D9F">
        <w:t xml:space="preserve"> data </w:t>
      </w:r>
      <w:r>
        <w:t>offering. The protocol is able to protect</w:t>
      </w:r>
      <w:r w:rsidRPr="00614D9F">
        <w:t xml:space="preserve"> both the consumer and the provider </w:t>
      </w:r>
      <w:r>
        <w:t>from misconduct by the opposing party</w:t>
      </w:r>
      <w:r w:rsidRPr="00614D9F">
        <w:t>.</w:t>
      </w:r>
      <w:r>
        <w:t xml:space="preserve"> </w:t>
      </w:r>
    </w:p>
    <w:p w14:paraId="6D6DE4AA" w14:textId="79288F33" w:rsidR="00705A02" w:rsidRDefault="00705A02" w:rsidP="00705A02">
      <w:r w:rsidRPr="00614D9F">
        <w:t xml:space="preserve">Section </w:t>
      </w:r>
      <w:r w:rsidRPr="00614D9F">
        <w:fldChar w:fldCharType="begin"/>
      </w:r>
      <w:r w:rsidRPr="00614D9F">
        <w:instrText xml:space="preserve"> REF _Ref519230776 \r \h </w:instrText>
      </w:r>
      <w:r w:rsidRPr="00614D9F">
        <w:fldChar w:fldCharType="separate"/>
      </w:r>
      <w:r w:rsidR="00BC1638">
        <w:t>4</w:t>
      </w:r>
      <w:r w:rsidRPr="00614D9F">
        <w:fldChar w:fldCharType="end"/>
      </w:r>
      <w:r w:rsidRPr="00614D9F">
        <w:t xml:space="preserve"> provides </w:t>
      </w:r>
      <w:r>
        <w:t>an update</w:t>
      </w:r>
      <w:r w:rsidRPr="00614D9F">
        <w:t xml:space="preserve"> on </w:t>
      </w:r>
      <w:r>
        <w:t>the</w:t>
      </w:r>
      <w:r w:rsidRPr="00614D9F">
        <w:t xml:space="preserve"> privacy risk assessment methodology</w:t>
      </w:r>
      <w:r>
        <w:t xml:space="preserve"> previously presented in D3.3b</w:t>
      </w:r>
      <w:r w:rsidRPr="00614D9F">
        <w:t xml:space="preserve">. A risk rating methodology (RRM) </w:t>
      </w:r>
      <w:r>
        <w:t xml:space="preserve">for the software development lifecycle is presented and has been published in </w:t>
      </w:r>
      <w:sdt>
        <w:sdtPr>
          <w:id w:val="615678032"/>
          <w:citation/>
        </w:sdtPr>
        <w:sdtEndPr/>
        <w:sdtContent>
          <w:r>
            <w:fldChar w:fldCharType="begin"/>
          </w:r>
          <w:r w:rsidRPr="00C31657">
            <w:rPr>
              <w:lang w:val="en-US"/>
            </w:rPr>
            <w:instrText xml:space="preserve"> CITATION Her18 \l 1031 </w:instrText>
          </w:r>
          <w:r>
            <w:fldChar w:fldCharType="separate"/>
          </w:r>
          <w:r w:rsidR="00BC1638" w:rsidRPr="00BC1638">
            <w:rPr>
              <w:noProof/>
              <w:lang w:val="en-US"/>
            </w:rPr>
            <w:t>[38]</w:t>
          </w:r>
          <w:r>
            <w:fldChar w:fldCharType="end"/>
          </w:r>
        </w:sdtContent>
      </w:sdt>
      <w:r>
        <w:t>.</w:t>
      </w:r>
    </w:p>
    <w:p w14:paraId="2BEA3BAE" w14:textId="77777777" w:rsidR="00705A02" w:rsidRDefault="00705A02" w:rsidP="00705A02">
      <w:r>
        <w:lastRenderedPageBreak/>
        <w:t>Section 5</w:t>
      </w:r>
      <w:r w:rsidRPr="00614D9F">
        <w:t xml:space="preserve"> follow</w:t>
      </w:r>
      <w:r>
        <w:t>s the presented RRM</w:t>
      </w:r>
      <w:r w:rsidRPr="00614D9F">
        <w:t xml:space="preserve"> methodology</w:t>
      </w:r>
      <w:r>
        <w:t xml:space="preserve"> and conducts a privacy risk assessment of the BIGIoT</w:t>
      </w:r>
      <w:r w:rsidRPr="00614D9F">
        <w:t xml:space="preserve"> services in the pilots.</w:t>
      </w:r>
    </w:p>
    <w:p w14:paraId="540047AB" w14:textId="77777777" w:rsidR="00705A02" w:rsidRPr="00614D9F" w:rsidRDefault="00705A02" w:rsidP="00705A02">
      <w:r>
        <w:t>Beyond</w:t>
      </w:r>
      <w:r w:rsidRPr="00614D9F">
        <w:t xml:space="preserve"> BIGIoT, the know-how acquired by the team during the development of this task has allowed the task members to contribute to new project proposals. The</w:t>
      </w:r>
      <w:r>
        <w:t xml:space="preserve"> acquired</w:t>
      </w:r>
      <w:r w:rsidRPr="00614D9F">
        <w:t xml:space="preserve"> know-how </w:t>
      </w:r>
      <w:r>
        <w:t xml:space="preserve">on </w:t>
      </w:r>
      <w:r w:rsidRPr="00614D9F">
        <w:t>blockchain</w:t>
      </w:r>
      <w:r>
        <w:t xml:space="preserve">, as well as on </w:t>
      </w:r>
      <w:r w:rsidRPr="00614D9F">
        <w:t xml:space="preserve">authentication and authorization flows </w:t>
      </w:r>
      <w:r>
        <w:t xml:space="preserve">could be contributed to new </w:t>
      </w:r>
      <w:r w:rsidRPr="00614D9F">
        <w:t>H2020 proposal</w:t>
      </w:r>
      <w:r>
        <w:t>s</w:t>
      </w:r>
      <w:r w:rsidRPr="00614D9F">
        <w:t>.</w:t>
      </w:r>
    </w:p>
    <w:p w14:paraId="29CA5393" w14:textId="77777777" w:rsidR="00705A02" w:rsidRPr="00705A02" w:rsidRDefault="00705A02" w:rsidP="00C31657"/>
    <w:p w14:paraId="0497C0BB" w14:textId="77777777" w:rsidR="00BC1638" w:rsidRDefault="006E3BEA" w:rsidP="00A8147A">
      <w:pPr>
        <w:pStyle w:val="Ttulo1"/>
        <w:numPr>
          <w:ilvl w:val="0"/>
          <w:numId w:val="0"/>
        </w:numPr>
        <w:rPr>
          <w:rFonts w:asciiTheme="minorHAnsi" w:eastAsiaTheme="minorHAnsi" w:hAnsiTheme="minorHAnsi" w:cstheme="minorBidi"/>
          <w:noProof/>
          <w:color w:val="auto"/>
          <w:sz w:val="24"/>
          <w:szCs w:val="24"/>
          <w:lang w:val="de-DE"/>
        </w:rPr>
      </w:pPr>
      <w:bookmarkStart w:id="164" w:name="_Toc522613309"/>
      <w:r w:rsidRPr="00614D9F">
        <w:lastRenderedPageBreak/>
        <w:t>References</w:t>
      </w:r>
      <w:bookmarkEnd w:id="75"/>
      <w:bookmarkEnd w:id="164"/>
      <w:r w:rsidR="00C83283" w:rsidRPr="00614D9F">
        <w:fldChar w:fldCharType="begin"/>
      </w:r>
      <w:r w:rsidR="006E4E00" w:rsidRPr="00614D9F">
        <w:instrText xml:space="preserve"> BIBLIOGRAPHY  \l 3082 </w:instrText>
      </w:r>
      <w:r w:rsidR="00C83283" w:rsidRPr="00614D9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480"/>
      </w:tblGrid>
      <w:tr w:rsidR="00BC1638" w14:paraId="5742BF52" w14:textId="77777777">
        <w:trPr>
          <w:divId w:val="910122719"/>
          <w:tblCellSpacing w:w="15" w:type="dxa"/>
        </w:trPr>
        <w:tc>
          <w:tcPr>
            <w:tcW w:w="50" w:type="pct"/>
            <w:hideMark/>
          </w:tcPr>
          <w:p w14:paraId="467136AA" w14:textId="65338590" w:rsidR="00BC1638" w:rsidRDefault="00BC1638">
            <w:pPr>
              <w:pStyle w:val="Bibliografa"/>
              <w:rPr>
                <w:noProof/>
              </w:rPr>
            </w:pPr>
            <w:r>
              <w:rPr>
                <w:noProof/>
              </w:rPr>
              <w:t xml:space="preserve">[1] </w:t>
            </w:r>
          </w:p>
        </w:tc>
        <w:tc>
          <w:tcPr>
            <w:tcW w:w="0" w:type="auto"/>
            <w:hideMark/>
          </w:tcPr>
          <w:p w14:paraId="004AF918" w14:textId="77777777" w:rsidR="00BC1638" w:rsidRDefault="00BC1638">
            <w:pPr>
              <w:pStyle w:val="Bibliografa"/>
              <w:rPr>
                <w:noProof/>
              </w:rPr>
            </w:pPr>
            <w:r>
              <w:rPr>
                <w:noProof/>
              </w:rPr>
              <w:t>Ethereum, “Ethereum white paper: A next-generation smart contract and decentralized application platform,” 2014. [Online]. Available: https://github.com/ethereum/wiki/wiki/White-Paper. [Accessed 7 August 2018].</w:t>
            </w:r>
          </w:p>
        </w:tc>
      </w:tr>
      <w:tr w:rsidR="00BC1638" w14:paraId="755423AD" w14:textId="77777777">
        <w:trPr>
          <w:divId w:val="910122719"/>
          <w:tblCellSpacing w:w="15" w:type="dxa"/>
        </w:trPr>
        <w:tc>
          <w:tcPr>
            <w:tcW w:w="50" w:type="pct"/>
            <w:hideMark/>
          </w:tcPr>
          <w:p w14:paraId="36B29012" w14:textId="77777777" w:rsidR="00BC1638" w:rsidRDefault="00BC1638">
            <w:pPr>
              <w:pStyle w:val="Bibliografa"/>
              <w:rPr>
                <w:noProof/>
              </w:rPr>
            </w:pPr>
            <w:r>
              <w:rPr>
                <w:noProof/>
              </w:rPr>
              <w:t xml:space="preserve">[2] </w:t>
            </w:r>
          </w:p>
        </w:tc>
        <w:tc>
          <w:tcPr>
            <w:tcW w:w="0" w:type="auto"/>
            <w:hideMark/>
          </w:tcPr>
          <w:p w14:paraId="7B4DDE3F" w14:textId="77777777" w:rsidR="00BC1638" w:rsidRDefault="00BC1638">
            <w:pPr>
              <w:pStyle w:val="Bibliografa"/>
              <w:rPr>
                <w:noProof/>
              </w:rPr>
            </w:pPr>
            <w:r>
              <w:rPr>
                <w:noProof/>
              </w:rPr>
              <w:t xml:space="preserve">N. Szabo, “Formalizing and securing relationships on public networks,” </w:t>
            </w:r>
            <w:r>
              <w:rPr>
                <w:i/>
                <w:iCs/>
                <w:noProof/>
              </w:rPr>
              <w:t xml:space="preserve">First Monday, </w:t>
            </w:r>
            <w:r>
              <w:rPr>
                <w:noProof/>
              </w:rPr>
              <w:t xml:space="preserve">vol. 2, September 2017. </w:t>
            </w:r>
          </w:p>
        </w:tc>
      </w:tr>
      <w:tr w:rsidR="00BC1638" w14:paraId="072E92E1" w14:textId="77777777">
        <w:trPr>
          <w:divId w:val="910122719"/>
          <w:tblCellSpacing w:w="15" w:type="dxa"/>
        </w:trPr>
        <w:tc>
          <w:tcPr>
            <w:tcW w:w="50" w:type="pct"/>
            <w:hideMark/>
          </w:tcPr>
          <w:p w14:paraId="37E98960" w14:textId="77777777" w:rsidR="00BC1638" w:rsidRDefault="00BC1638">
            <w:pPr>
              <w:pStyle w:val="Bibliografa"/>
              <w:rPr>
                <w:noProof/>
              </w:rPr>
            </w:pPr>
            <w:r>
              <w:rPr>
                <w:noProof/>
              </w:rPr>
              <w:t xml:space="preserve">[3] </w:t>
            </w:r>
          </w:p>
        </w:tc>
        <w:tc>
          <w:tcPr>
            <w:tcW w:w="0" w:type="auto"/>
            <w:hideMark/>
          </w:tcPr>
          <w:p w14:paraId="15480683" w14:textId="77777777" w:rsidR="00BC1638" w:rsidRDefault="00BC1638">
            <w:pPr>
              <w:pStyle w:val="Bibliografa"/>
              <w:rPr>
                <w:noProof/>
              </w:rPr>
            </w:pPr>
            <w:r>
              <w:rPr>
                <w:noProof/>
              </w:rPr>
              <w:t>K. W. Mortensen and H. H. Rasmussen, “Design, Development and Evaluation of BIG IoT Functionalities on the Ethereum Blockchain,” 4. semester, Networks and Distributed Systems, Master thesis, 2018.</w:t>
            </w:r>
          </w:p>
        </w:tc>
      </w:tr>
      <w:tr w:rsidR="00BC1638" w14:paraId="5B642DB7" w14:textId="77777777">
        <w:trPr>
          <w:divId w:val="910122719"/>
          <w:tblCellSpacing w:w="15" w:type="dxa"/>
        </w:trPr>
        <w:tc>
          <w:tcPr>
            <w:tcW w:w="50" w:type="pct"/>
            <w:hideMark/>
          </w:tcPr>
          <w:p w14:paraId="20C57990" w14:textId="77777777" w:rsidR="00BC1638" w:rsidRDefault="00BC1638">
            <w:pPr>
              <w:pStyle w:val="Bibliografa"/>
              <w:rPr>
                <w:noProof/>
              </w:rPr>
            </w:pPr>
            <w:r>
              <w:rPr>
                <w:noProof/>
              </w:rPr>
              <w:t xml:space="preserve">[4] </w:t>
            </w:r>
          </w:p>
        </w:tc>
        <w:tc>
          <w:tcPr>
            <w:tcW w:w="0" w:type="auto"/>
            <w:hideMark/>
          </w:tcPr>
          <w:p w14:paraId="52D54927" w14:textId="77777777" w:rsidR="00BC1638" w:rsidRDefault="00BC1638">
            <w:pPr>
              <w:pStyle w:val="Bibliografa"/>
              <w:rPr>
                <w:noProof/>
              </w:rPr>
            </w:pPr>
            <w:r>
              <w:rPr>
                <w:noProof/>
              </w:rPr>
              <w:t>IEEE Computer Society, “The 17th IEEE International Symposium on Network Computing and Applications (NCA 2018),” 2018. [Online]. Available: http://www.ieee-nca.org/2018/.</w:t>
            </w:r>
          </w:p>
        </w:tc>
      </w:tr>
      <w:tr w:rsidR="00BC1638" w14:paraId="3FCB057F" w14:textId="77777777">
        <w:trPr>
          <w:divId w:val="910122719"/>
          <w:tblCellSpacing w:w="15" w:type="dxa"/>
        </w:trPr>
        <w:tc>
          <w:tcPr>
            <w:tcW w:w="50" w:type="pct"/>
            <w:hideMark/>
          </w:tcPr>
          <w:p w14:paraId="2D3AA970" w14:textId="77777777" w:rsidR="00BC1638" w:rsidRDefault="00BC1638">
            <w:pPr>
              <w:pStyle w:val="Bibliografa"/>
              <w:rPr>
                <w:noProof/>
              </w:rPr>
            </w:pPr>
            <w:r>
              <w:rPr>
                <w:noProof/>
              </w:rPr>
              <w:t xml:space="preserve">[5] </w:t>
            </w:r>
          </w:p>
        </w:tc>
        <w:tc>
          <w:tcPr>
            <w:tcW w:w="0" w:type="auto"/>
            <w:hideMark/>
          </w:tcPr>
          <w:p w14:paraId="3E82ED01" w14:textId="77777777" w:rsidR="00BC1638" w:rsidRDefault="00BC1638">
            <w:pPr>
              <w:pStyle w:val="Bibliografa"/>
              <w:rPr>
                <w:noProof/>
              </w:rPr>
            </w:pPr>
            <w:r>
              <w:rPr>
                <w:noProof/>
              </w:rPr>
              <w:t>M. Lorenz, K. Cinibulk, W. Schwarzott, A. Broering and A. Zappa, “Deliverable 4.1b: Design of marketplace,” 2017.</w:t>
            </w:r>
          </w:p>
        </w:tc>
      </w:tr>
      <w:tr w:rsidR="00BC1638" w14:paraId="134AF44B" w14:textId="77777777">
        <w:trPr>
          <w:divId w:val="910122719"/>
          <w:tblCellSpacing w:w="15" w:type="dxa"/>
        </w:trPr>
        <w:tc>
          <w:tcPr>
            <w:tcW w:w="50" w:type="pct"/>
            <w:hideMark/>
          </w:tcPr>
          <w:p w14:paraId="6A9EB393" w14:textId="77777777" w:rsidR="00BC1638" w:rsidRDefault="00BC1638">
            <w:pPr>
              <w:pStyle w:val="Bibliografa"/>
              <w:rPr>
                <w:noProof/>
              </w:rPr>
            </w:pPr>
            <w:r>
              <w:rPr>
                <w:noProof/>
              </w:rPr>
              <w:t xml:space="preserve">[6] </w:t>
            </w:r>
          </w:p>
        </w:tc>
        <w:tc>
          <w:tcPr>
            <w:tcW w:w="0" w:type="auto"/>
            <w:hideMark/>
          </w:tcPr>
          <w:p w14:paraId="655BF175" w14:textId="77777777" w:rsidR="00BC1638" w:rsidRDefault="00BC1638">
            <w:pPr>
              <w:pStyle w:val="Bibliografa"/>
              <w:rPr>
                <w:noProof/>
              </w:rPr>
            </w:pPr>
            <w:r>
              <w:rPr>
                <w:noProof/>
              </w:rPr>
              <w:t>Ethereum, “Solidity,” 2018. [Online]. Available: http://solidity.readthedocs.io/en/v0.4.24/.</w:t>
            </w:r>
          </w:p>
        </w:tc>
      </w:tr>
      <w:tr w:rsidR="00BC1638" w14:paraId="00D555B5" w14:textId="77777777">
        <w:trPr>
          <w:divId w:val="910122719"/>
          <w:tblCellSpacing w:w="15" w:type="dxa"/>
        </w:trPr>
        <w:tc>
          <w:tcPr>
            <w:tcW w:w="50" w:type="pct"/>
            <w:hideMark/>
          </w:tcPr>
          <w:p w14:paraId="3D8A8C1B" w14:textId="77777777" w:rsidR="00BC1638" w:rsidRDefault="00BC1638">
            <w:pPr>
              <w:pStyle w:val="Bibliografa"/>
              <w:rPr>
                <w:noProof/>
              </w:rPr>
            </w:pPr>
            <w:r>
              <w:rPr>
                <w:noProof/>
              </w:rPr>
              <w:t xml:space="preserve">[7] </w:t>
            </w:r>
          </w:p>
        </w:tc>
        <w:tc>
          <w:tcPr>
            <w:tcW w:w="0" w:type="auto"/>
            <w:hideMark/>
          </w:tcPr>
          <w:p w14:paraId="072DBDC1" w14:textId="77777777" w:rsidR="00BC1638" w:rsidRDefault="00BC1638">
            <w:pPr>
              <w:pStyle w:val="Bibliografa"/>
              <w:rPr>
                <w:noProof/>
              </w:rPr>
            </w:pPr>
            <w:r>
              <w:rPr>
                <w:noProof/>
              </w:rPr>
              <w:t>V. Buterin, “On slow and fast block times,” 13 September 2015. [Online]. Available: https://blog.ethereum.org/2015/09/14/on-slow-and-fast-block-times/. [Accessed 7 August 2018].</w:t>
            </w:r>
          </w:p>
        </w:tc>
      </w:tr>
      <w:tr w:rsidR="00BC1638" w14:paraId="24AD7D89" w14:textId="77777777">
        <w:trPr>
          <w:divId w:val="910122719"/>
          <w:tblCellSpacing w:w="15" w:type="dxa"/>
        </w:trPr>
        <w:tc>
          <w:tcPr>
            <w:tcW w:w="50" w:type="pct"/>
            <w:hideMark/>
          </w:tcPr>
          <w:p w14:paraId="1345A3E6" w14:textId="77777777" w:rsidR="00BC1638" w:rsidRDefault="00BC1638">
            <w:pPr>
              <w:pStyle w:val="Bibliografa"/>
              <w:rPr>
                <w:noProof/>
              </w:rPr>
            </w:pPr>
            <w:r>
              <w:rPr>
                <w:noProof/>
              </w:rPr>
              <w:t xml:space="preserve">[8] </w:t>
            </w:r>
          </w:p>
        </w:tc>
        <w:tc>
          <w:tcPr>
            <w:tcW w:w="0" w:type="auto"/>
            <w:hideMark/>
          </w:tcPr>
          <w:p w14:paraId="71AD694C" w14:textId="77777777" w:rsidR="00BC1638" w:rsidRDefault="00BC1638">
            <w:pPr>
              <w:pStyle w:val="Bibliografa"/>
              <w:rPr>
                <w:noProof/>
              </w:rPr>
            </w:pPr>
            <w:r>
              <w:rPr>
                <w:noProof/>
              </w:rPr>
              <w:t>Ethereum, “Geth,” 2018. [Online]. Available: https://github.com/ethereum/go-ethereum/wiki/geth.</w:t>
            </w:r>
          </w:p>
        </w:tc>
      </w:tr>
      <w:tr w:rsidR="00BC1638" w14:paraId="18EFDFFC" w14:textId="77777777">
        <w:trPr>
          <w:divId w:val="910122719"/>
          <w:tblCellSpacing w:w="15" w:type="dxa"/>
        </w:trPr>
        <w:tc>
          <w:tcPr>
            <w:tcW w:w="50" w:type="pct"/>
            <w:hideMark/>
          </w:tcPr>
          <w:p w14:paraId="2EB5C8D0" w14:textId="77777777" w:rsidR="00BC1638" w:rsidRDefault="00BC1638">
            <w:pPr>
              <w:pStyle w:val="Bibliografa"/>
              <w:rPr>
                <w:noProof/>
              </w:rPr>
            </w:pPr>
            <w:r>
              <w:rPr>
                <w:noProof/>
              </w:rPr>
              <w:t xml:space="preserve">[9] </w:t>
            </w:r>
          </w:p>
        </w:tc>
        <w:tc>
          <w:tcPr>
            <w:tcW w:w="0" w:type="auto"/>
            <w:hideMark/>
          </w:tcPr>
          <w:p w14:paraId="0EE59773" w14:textId="77777777" w:rsidR="00BC1638" w:rsidRDefault="00BC1638">
            <w:pPr>
              <w:pStyle w:val="Bibliografa"/>
              <w:rPr>
                <w:noProof/>
              </w:rPr>
            </w:pPr>
            <w:r>
              <w:rPr>
                <w:noProof/>
              </w:rPr>
              <w:t xml:space="preserve">A. P. Ozisik, G. Bissias and B. N. Levine, “Estimation of miner hash rates and consensus on blockchains (draft),” </w:t>
            </w:r>
            <w:r>
              <w:rPr>
                <w:i/>
                <w:iCs/>
                <w:noProof/>
              </w:rPr>
              <w:t xml:space="preserve">CoRR, </w:t>
            </w:r>
            <w:r>
              <w:rPr>
                <w:noProof/>
              </w:rPr>
              <w:t xml:space="preserve">vol. abs/1707.00082, 2017. </w:t>
            </w:r>
          </w:p>
        </w:tc>
      </w:tr>
      <w:tr w:rsidR="00BC1638" w14:paraId="24E4D1AD" w14:textId="77777777">
        <w:trPr>
          <w:divId w:val="910122719"/>
          <w:tblCellSpacing w:w="15" w:type="dxa"/>
        </w:trPr>
        <w:tc>
          <w:tcPr>
            <w:tcW w:w="50" w:type="pct"/>
            <w:hideMark/>
          </w:tcPr>
          <w:p w14:paraId="45708BC8" w14:textId="77777777" w:rsidR="00BC1638" w:rsidRDefault="00BC1638">
            <w:pPr>
              <w:pStyle w:val="Bibliografa"/>
              <w:rPr>
                <w:noProof/>
              </w:rPr>
            </w:pPr>
            <w:r>
              <w:rPr>
                <w:noProof/>
              </w:rPr>
              <w:t xml:space="preserve">[10] </w:t>
            </w:r>
          </w:p>
        </w:tc>
        <w:tc>
          <w:tcPr>
            <w:tcW w:w="0" w:type="auto"/>
            <w:hideMark/>
          </w:tcPr>
          <w:p w14:paraId="09AF4B34" w14:textId="77777777" w:rsidR="00BC1638" w:rsidRDefault="00BC1638">
            <w:pPr>
              <w:pStyle w:val="Bibliografa"/>
              <w:rPr>
                <w:noProof/>
              </w:rPr>
            </w:pPr>
            <w:r>
              <w:rPr>
                <w:noProof/>
              </w:rPr>
              <w:t xml:space="preserve">R. Bowden, H. P. Keeler, A. E. Krzesinski and P. G. Taylor, “Block arrivals in the bitcoin </w:t>
            </w:r>
            <w:r>
              <w:rPr>
                <w:noProof/>
              </w:rPr>
              <w:lastRenderedPageBreak/>
              <w:t xml:space="preserve">blockchain,” </w:t>
            </w:r>
            <w:r>
              <w:rPr>
                <w:i/>
                <w:iCs/>
                <w:noProof/>
              </w:rPr>
              <w:t xml:space="preserve">CoRR, </w:t>
            </w:r>
            <w:r>
              <w:rPr>
                <w:noProof/>
              </w:rPr>
              <w:t xml:space="preserve">vol. abs/1801.07447, 2018. </w:t>
            </w:r>
          </w:p>
        </w:tc>
      </w:tr>
      <w:tr w:rsidR="00BC1638" w14:paraId="3CD94563" w14:textId="77777777">
        <w:trPr>
          <w:divId w:val="910122719"/>
          <w:tblCellSpacing w:w="15" w:type="dxa"/>
        </w:trPr>
        <w:tc>
          <w:tcPr>
            <w:tcW w:w="50" w:type="pct"/>
            <w:hideMark/>
          </w:tcPr>
          <w:p w14:paraId="794C8DC5" w14:textId="77777777" w:rsidR="00BC1638" w:rsidRDefault="00BC1638">
            <w:pPr>
              <w:pStyle w:val="Bibliografa"/>
              <w:rPr>
                <w:noProof/>
              </w:rPr>
            </w:pPr>
            <w:r>
              <w:rPr>
                <w:noProof/>
              </w:rPr>
              <w:lastRenderedPageBreak/>
              <w:t xml:space="preserve">[11] </w:t>
            </w:r>
          </w:p>
        </w:tc>
        <w:tc>
          <w:tcPr>
            <w:tcW w:w="0" w:type="auto"/>
            <w:hideMark/>
          </w:tcPr>
          <w:p w14:paraId="08E7BA0D" w14:textId="77777777" w:rsidR="00BC1638" w:rsidRDefault="00BC1638">
            <w:pPr>
              <w:pStyle w:val="Bibliografa"/>
              <w:rPr>
                <w:noProof/>
              </w:rPr>
            </w:pPr>
            <w:r>
              <w:rPr>
                <w:noProof/>
              </w:rPr>
              <w:t xml:space="preserve">A. M. Sukhov, Y. N. Kuznetsova, A. K. Pervitsky and A. A. Galtsev, “Generating function for network delay,” </w:t>
            </w:r>
            <w:r>
              <w:rPr>
                <w:i/>
                <w:iCs/>
                <w:noProof/>
              </w:rPr>
              <w:t xml:space="preserve">CoRR, </w:t>
            </w:r>
            <w:r>
              <w:rPr>
                <w:noProof/>
              </w:rPr>
              <w:t xml:space="preserve">vol. abs/1003.0190, 2010. </w:t>
            </w:r>
          </w:p>
        </w:tc>
      </w:tr>
      <w:tr w:rsidR="00BC1638" w14:paraId="34D3505C" w14:textId="77777777">
        <w:trPr>
          <w:divId w:val="910122719"/>
          <w:tblCellSpacing w:w="15" w:type="dxa"/>
        </w:trPr>
        <w:tc>
          <w:tcPr>
            <w:tcW w:w="50" w:type="pct"/>
            <w:hideMark/>
          </w:tcPr>
          <w:p w14:paraId="7647B76F" w14:textId="77777777" w:rsidR="00BC1638" w:rsidRDefault="00BC1638">
            <w:pPr>
              <w:pStyle w:val="Bibliografa"/>
              <w:rPr>
                <w:noProof/>
              </w:rPr>
            </w:pPr>
            <w:r>
              <w:rPr>
                <w:noProof/>
              </w:rPr>
              <w:t xml:space="preserve">[12] </w:t>
            </w:r>
          </w:p>
        </w:tc>
        <w:tc>
          <w:tcPr>
            <w:tcW w:w="0" w:type="auto"/>
            <w:hideMark/>
          </w:tcPr>
          <w:p w14:paraId="385520AD" w14:textId="77777777" w:rsidR="00BC1638" w:rsidRDefault="00BC1638">
            <w:pPr>
              <w:pStyle w:val="Bibliografa"/>
              <w:rPr>
                <w:noProof/>
              </w:rPr>
            </w:pPr>
            <w:r>
              <w:rPr>
                <w:noProof/>
              </w:rPr>
              <w:t xml:space="preserve">C. Natoli and V. Gramoli, “The balance attack or why forkable blockchains are ill-suited for consortium,” in </w:t>
            </w:r>
            <w:r>
              <w:rPr>
                <w:i/>
                <w:iCs/>
                <w:noProof/>
              </w:rPr>
              <w:t>47th Annual IEEE/IFIP International Conference on Dependable Systems and Networks (DSN)</w:t>
            </w:r>
            <w:r>
              <w:rPr>
                <w:noProof/>
              </w:rPr>
              <w:t xml:space="preserve">, 2017. </w:t>
            </w:r>
          </w:p>
        </w:tc>
      </w:tr>
      <w:tr w:rsidR="00BC1638" w14:paraId="12C2609E" w14:textId="77777777">
        <w:trPr>
          <w:divId w:val="910122719"/>
          <w:tblCellSpacing w:w="15" w:type="dxa"/>
        </w:trPr>
        <w:tc>
          <w:tcPr>
            <w:tcW w:w="50" w:type="pct"/>
            <w:hideMark/>
          </w:tcPr>
          <w:p w14:paraId="29BEA626" w14:textId="77777777" w:rsidR="00BC1638" w:rsidRDefault="00BC1638">
            <w:pPr>
              <w:pStyle w:val="Bibliografa"/>
              <w:rPr>
                <w:noProof/>
              </w:rPr>
            </w:pPr>
            <w:r>
              <w:rPr>
                <w:noProof/>
              </w:rPr>
              <w:t xml:space="preserve">[13] </w:t>
            </w:r>
          </w:p>
        </w:tc>
        <w:tc>
          <w:tcPr>
            <w:tcW w:w="0" w:type="auto"/>
            <w:hideMark/>
          </w:tcPr>
          <w:p w14:paraId="11F8D9A6" w14:textId="77777777" w:rsidR="00BC1638" w:rsidRDefault="00BC1638">
            <w:pPr>
              <w:pStyle w:val="Bibliografa"/>
              <w:rPr>
                <w:noProof/>
              </w:rPr>
            </w:pPr>
            <w:r>
              <w:rPr>
                <w:noProof/>
              </w:rPr>
              <w:t xml:space="preserve">A. Bröring, S. Schmid, C.-K. Schindhelm, A. Khelil, S. Käbisch, D. Kramer, D. Le Phuoc, J. Mitic, D. Anicic and E. Teniente, “Enabling IoT ecosystems through platform interoperability,” </w:t>
            </w:r>
            <w:r>
              <w:rPr>
                <w:i/>
                <w:iCs/>
                <w:noProof/>
              </w:rPr>
              <w:t xml:space="preserve">IEEE Software, </w:t>
            </w:r>
            <w:r>
              <w:rPr>
                <w:noProof/>
              </w:rPr>
              <w:t xml:space="preserve">vol. 34, no. 1, pp. 54-61, 2017. </w:t>
            </w:r>
          </w:p>
        </w:tc>
      </w:tr>
      <w:tr w:rsidR="00BC1638" w14:paraId="6B2F6167" w14:textId="77777777">
        <w:trPr>
          <w:divId w:val="910122719"/>
          <w:tblCellSpacing w:w="15" w:type="dxa"/>
        </w:trPr>
        <w:tc>
          <w:tcPr>
            <w:tcW w:w="50" w:type="pct"/>
            <w:hideMark/>
          </w:tcPr>
          <w:p w14:paraId="4601406D" w14:textId="77777777" w:rsidR="00BC1638" w:rsidRDefault="00BC1638">
            <w:pPr>
              <w:pStyle w:val="Bibliografa"/>
              <w:rPr>
                <w:noProof/>
              </w:rPr>
            </w:pPr>
            <w:r>
              <w:rPr>
                <w:noProof/>
              </w:rPr>
              <w:t xml:space="preserve">[14] </w:t>
            </w:r>
          </w:p>
        </w:tc>
        <w:tc>
          <w:tcPr>
            <w:tcW w:w="0" w:type="auto"/>
            <w:hideMark/>
          </w:tcPr>
          <w:p w14:paraId="391163D3" w14:textId="77777777" w:rsidR="00BC1638" w:rsidRDefault="00BC1638">
            <w:pPr>
              <w:pStyle w:val="Bibliografa"/>
              <w:rPr>
                <w:noProof/>
              </w:rPr>
            </w:pPr>
            <w:r>
              <w:rPr>
                <w:noProof/>
              </w:rPr>
              <w:t>Ethersphere, “SWARM,” [Online]. Available: https://github.com/ethersphere/swarm. [Accessed 6 August 2018].</w:t>
            </w:r>
          </w:p>
        </w:tc>
      </w:tr>
      <w:tr w:rsidR="00BC1638" w14:paraId="5E09B2AE" w14:textId="77777777">
        <w:trPr>
          <w:divId w:val="910122719"/>
          <w:tblCellSpacing w:w="15" w:type="dxa"/>
        </w:trPr>
        <w:tc>
          <w:tcPr>
            <w:tcW w:w="50" w:type="pct"/>
            <w:hideMark/>
          </w:tcPr>
          <w:p w14:paraId="13B89EC3" w14:textId="77777777" w:rsidR="00BC1638" w:rsidRDefault="00BC1638">
            <w:pPr>
              <w:pStyle w:val="Bibliografa"/>
              <w:rPr>
                <w:noProof/>
              </w:rPr>
            </w:pPr>
            <w:r>
              <w:rPr>
                <w:noProof/>
              </w:rPr>
              <w:t xml:space="preserve">[15] </w:t>
            </w:r>
          </w:p>
        </w:tc>
        <w:tc>
          <w:tcPr>
            <w:tcW w:w="0" w:type="auto"/>
            <w:hideMark/>
          </w:tcPr>
          <w:p w14:paraId="2CAF5983" w14:textId="77777777" w:rsidR="00BC1638" w:rsidRDefault="00BC1638">
            <w:pPr>
              <w:pStyle w:val="Bibliografa"/>
              <w:rPr>
                <w:noProof/>
              </w:rPr>
            </w:pPr>
            <w:r>
              <w:rPr>
                <w:noProof/>
              </w:rPr>
              <w:t>BigchainDB GmbH, “BigchainDB,” [Online]. Available: https://www.bigchaindb.com/. [Accessed 6 August 2018].</w:t>
            </w:r>
          </w:p>
        </w:tc>
      </w:tr>
      <w:tr w:rsidR="00BC1638" w14:paraId="2C85DD40" w14:textId="77777777">
        <w:trPr>
          <w:divId w:val="910122719"/>
          <w:tblCellSpacing w:w="15" w:type="dxa"/>
        </w:trPr>
        <w:tc>
          <w:tcPr>
            <w:tcW w:w="50" w:type="pct"/>
            <w:hideMark/>
          </w:tcPr>
          <w:p w14:paraId="3518B0FA" w14:textId="77777777" w:rsidR="00BC1638" w:rsidRDefault="00BC1638">
            <w:pPr>
              <w:pStyle w:val="Bibliografa"/>
              <w:rPr>
                <w:noProof/>
              </w:rPr>
            </w:pPr>
            <w:r>
              <w:rPr>
                <w:noProof/>
              </w:rPr>
              <w:t xml:space="preserve">[16] </w:t>
            </w:r>
          </w:p>
        </w:tc>
        <w:tc>
          <w:tcPr>
            <w:tcW w:w="0" w:type="auto"/>
            <w:hideMark/>
          </w:tcPr>
          <w:p w14:paraId="0F4A32A7" w14:textId="77777777" w:rsidR="00BC1638" w:rsidRDefault="00BC1638">
            <w:pPr>
              <w:pStyle w:val="Bibliografa"/>
              <w:rPr>
                <w:noProof/>
              </w:rPr>
            </w:pPr>
            <w:r>
              <w:rPr>
                <w:noProof/>
              </w:rPr>
              <w:t>IPFS, “IPFS (the InterPlanetary File System),” [Online]. Available: https://ipfs.io/. [Accessed 6 August 2018].</w:t>
            </w:r>
          </w:p>
        </w:tc>
      </w:tr>
      <w:tr w:rsidR="00BC1638" w14:paraId="6619C5AB" w14:textId="77777777">
        <w:trPr>
          <w:divId w:val="910122719"/>
          <w:tblCellSpacing w:w="15" w:type="dxa"/>
        </w:trPr>
        <w:tc>
          <w:tcPr>
            <w:tcW w:w="50" w:type="pct"/>
            <w:hideMark/>
          </w:tcPr>
          <w:p w14:paraId="2685BD03" w14:textId="77777777" w:rsidR="00BC1638" w:rsidRDefault="00BC1638">
            <w:pPr>
              <w:pStyle w:val="Bibliografa"/>
              <w:rPr>
                <w:noProof/>
              </w:rPr>
            </w:pPr>
            <w:r>
              <w:rPr>
                <w:noProof/>
              </w:rPr>
              <w:t xml:space="preserve">[17] </w:t>
            </w:r>
          </w:p>
        </w:tc>
        <w:tc>
          <w:tcPr>
            <w:tcW w:w="0" w:type="auto"/>
            <w:hideMark/>
          </w:tcPr>
          <w:p w14:paraId="73B0F0FB" w14:textId="77777777" w:rsidR="00BC1638" w:rsidRDefault="00BC1638">
            <w:pPr>
              <w:pStyle w:val="Bibliografa"/>
              <w:rPr>
                <w:noProof/>
              </w:rPr>
            </w:pPr>
            <w:r>
              <w:rPr>
                <w:noProof/>
              </w:rPr>
              <w:t>D. Reed, M. Sporny, D. Longley, C. Allen, R. Grant and M. Sabadello, “Decentralized Identifiers (DIDs),” July 2018. [Online]. Available: https://w3c-ccg.github.io/did-spec/. [Accessed 20 August 2018].</w:t>
            </w:r>
          </w:p>
        </w:tc>
      </w:tr>
      <w:tr w:rsidR="00BC1638" w14:paraId="160851A7" w14:textId="77777777">
        <w:trPr>
          <w:divId w:val="910122719"/>
          <w:tblCellSpacing w:w="15" w:type="dxa"/>
        </w:trPr>
        <w:tc>
          <w:tcPr>
            <w:tcW w:w="50" w:type="pct"/>
            <w:hideMark/>
          </w:tcPr>
          <w:p w14:paraId="05C10DF6" w14:textId="77777777" w:rsidR="00BC1638" w:rsidRDefault="00BC1638">
            <w:pPr>
              <w:pStyle w:val="Bibliografa"/>
              <w:rPr>
                <w:noProof/>
              </w:rPr>
            </w:pPr>
            <w:r>
              <w:rPr>
                <w:noProof/>
              </w:rPr>
              <w:t xml:space="preserve">[18] </w:t>
            </w:r>
          </w:p>
        </w:tc>
        <w:tc>
          <w:tcPr>
            <w:tcW w:w="0" w:type="auto"/>
            <w:hideMark/>
          </w:tcPr>
          <w:p w14:paraId="5A414BDD" w14:textId="77777777" w:rsidR="00BC1638" w:rsidRDefault="00BC1638">
            <w:pPr>
              <w:pStyle w:val="Bibliografa"/>
              <w:rPr>
                <w:noProof/>
              </w:rPr>
            </w:pPr>
            <w:r>
              <w:rPr>
                <w:noProof/>
              </w:rPr>
              <w:t xml:space="preserve">N. Bitansky, R. Canetti, A. Chiesa and E. Tromer, “From extractable collision resistance to succinct non-interactive arguments of knowledge, and back again,” in </w:t>
            </w:r>
            <w:r>
              <w:rPr>
                <w:i/>
                <w:iCs/>
                <w:noProof/>
              </w:rPr>
              <w:t>Proceedings of the 3rd Innovations in Theoretical Computer Science Conference (ITCS 12)</w:t>
            </w:r>
            <w:r>
              <w:rPr>
                <w:noProof/>
              </w:rPr>
              <w:t xml:space="preserve">, Cambridge, Massachusetts, 2012. </w:t>
            </w:r>
          </w:p>
        </w:tc>
      </w:tr>
      <w:tr w:rsidR="00BC1638" w14:paraId="2E4E3702" w14:textId="77777777">
        <w:trPr>
          <w:divId w:val="910122719"/>
          <w:tblCellSpacing w:w="15" w:type="dxa"/>
        </w:trPr>
        <w:tc>
          <w:tcPr>
            <w:tcW w:w="50" w:type="pct"/>
            <w:hideMark/>
          </w:tcPr>
          <w:p w14:paraId="58312A84" w14:textId="77777777" w:rsidR="00BC1638" w:rsidRDefault="00BC1638">
            <w:pPr>
              <w:pStyle w:val="Bibliografa"/>
              <w:rPr>
                <w:noProof/>
              </w:rPr>
            </w:pPr>
            <w:r>
              <w:rPr>
                <w:noProof/>
              </w:rPr>
              <w:t xml:space="preserve">[19] </w:t>
            </w:r>
          </w:p>
        </w:tc>
        <w:tc>
          <w:tcPr>
            <w:tcW w:w="0" w:type="auto"/>
            <w:hideMark/>
          </w:tcPr>
          <w:p w14:paraId="7138E24A" w14:textId="77777777" w:rsidR="00BC1638" w:rsidRDefault="00BC1638">
            <w:pPr>
              <w:pStyle w:val="Bibliografa"/>
              <w:rPr>
                <w:noProof/>
              </w:rPr>
            </w:pPr>
            <w:r>
              <w:rPr>
                <w:noProof/>
              </w:rPr>
              <w:t xml:space="preserve">L. Lamport, R. Shostak and M. Pease, “The Byzantine Generals Problem,” </w:t>
            </w:r>
            <w:r>
              <w:rPr>
                <w:i/>
                <w:iCs/>
                <w:noProof/>
              </w:rPr>
              <w:t xml:space="preserve">ACM Transactions on Programming Languages and Systems (TOPLAS), </w:t>
            </w:r>
            <w:r>
              <w:rPr>
                <w:noProof/>
              </w:rPr>
              <w:t xml:space="preserve">vol. 4, no. 3, pp. 382-401, 1982. </w:t>
            </w:r>
          </w:p>
        </w:tc>
      </w:tr>
      <w:tr w:rsidR="00BC1638" w14:paraId="3248F4D5" w14:textId="77777777">
        <w:trPr>
          <w:divId w:val="910122719"/>
          <w:tblCellSpacing w:w="15" w:type="dxa"/>
        </w:trPr>
        <w:tc>
          <w:tcPr>
            <w:tcW w:w="50" w:type="pct"/>
            <w:hideMark/>
          </w:tcPr>
          <w:p w14:paraId="09A1009A" w14:textId="77777777" w:rsidR="00BC1638" w:rsidRDefault="00BC1638">
            <w:pPr>
              <w:pStyle w:val="Bibliografa"/>
              <w:rPr>
                <w:noProof/>
              </w:rPr>
            </w:pPr>
            <w:r>
              <w:rPr>
                <w:noProof/>
              </w:rPr>
              <w:lastRenderedPageBreak/>
              <w:t xml:space="preserve">[20] </w:t>
            </w:r>
          </w:p>
        </w:tc>
        <w:tc>
          <w:tcPr>
            <w:tcW w:w="0" w:type="auto"/>
            <w:hideMark/>
          </w:tcPr>
          <w:p w14:paraId="00A0C241" w14:textId="77777777" w:rsidR="00BC1638" w:rsidRDefault="00BC1638">
            <w:pPr>
              <w:pStyle w:val="Bibliografa"/>
              <w:rPr>
                <w:noProof/>
              </w:rPr>
            </w:pPr>
            <w:r>
              <w:rPr>
                <w:noProof/>
              </w:rPr>
              <w:t>S. Nakamoto, “Bitcoin: A Peer-to-Peer Electronic Cash System,” 2008. [Online]. Available: https://bitcoin.org/bitcoin.pdf. [Accessed 7 August 2018].</w:t>
            </w:r>
          </w:p>
        </w:tc>
      </w:tr>
      <w:tr w:rsidR="00BC1638" w14:paraId="4FB2C18F" w14:textId="77777777">
        <w:trPr>
          <w:divId w:val="910122719"/>
          <w:tblCellSpacing w:w="15" w:type="dxa"/>
        </w:trPr>
        <w:tc>
          <w:tcPr>
            <w:tcW w:w="50" w:type="pct"/>
            <w:hideMark/>
          </w:tcPr>
          <w:p w14:paraId="33E55238" w14:textId="77777777" w:rsidR="00BC1638" w:rsidRDefault="00BC1638">
            <w:pPr>
              <w:pStyle w:val="Bibliografa"/>
              <w:rPr>
                <w:noProof/>
              </w:rPr>
            </w:pPr>
            <w:r>
              <w:rPr>
                <w:noProof/>
              </w:rPr>
              <w:t xml:space="preserve">[21] </w:t>
            </w:r>
          </w:p>
        </w:tc>
        <w:tc>
          <w:tcPr>
            <w:tcW w:w="0" w:type="auto"/>
            <w:hideMark/>
          </w:tcPr>
          <w:p w14:paraId="7F8FEE37" w14:textId="77777777" w:rsidR="00BC1638" w:rsidRDefault="00BC1638">
            <w:pPr>
              <w:pStyle w:val="Bibliografa"/>
              <w:rPr>
                <w:noProof/>
              </w:rPr>
            </w:pPr>
            <w:r>
              <w:rPr>
                <w:noProof/>
              </w:rPr>
              <w:t>S. King and S. Nadal, “PPCoin: Peer-to-Peer Crypto-Currency with Proof-of-Stake,” 19 August 2012. [Online]. Available: https://peercoin.net/assets/paper/peercoin-paper.pdf. [Accessed 7 August 2018].</w:t>
            </w:r>
          </w:p>
        </w:tc>
      </w:tr>
      <w:tr w:rsidR="00BC1638" w14:paraId="7C0599A7" w14:textId="77777777">
        <w:trPr>
          <w:divId w:val="910122719"/>
          <w:tblCellSpacing w:w="15" w:type="dxa"/>
        </w:trPr>
        <w:tc>
          <w:tcPr>
            <w:tcW w:w="50" w:type="pct"/>
            <w:hideMark/>
          </w:tcPr>
          <w:p w14:paraId="17B859B4" w14:textId="77777777" w:rsidR="00BC1638" w:rsidRDefault="00BC1638">
            <w:pPr>
              <w:pStyle w:val="Bibliografa"/>
              <w:rPr>
                <w:noProof/>
              </w:rPr>
            </w:pPr>
            <w:r>
              <w:rPr>
                <w:noProof/>
              </w:rPr>
              <w:t xml:space="preserve">[22] </w:t>
            </w:r>
          </w:p>
        </w:tc>
        <w:tc>
          <w:tcPr>
            <w:tcW w:w="0" w:type="auto"/>
            <w:hideMark/>
          </w:tcPr>
          <w:p w14:paraId="1655FE33" w14:textId="77777777" w:rsidR="00BC1638" w:rsidRDefault="00BC1638">
            <w:pPr>
              <w:pStyle w:val="Bibliografa"/>
              <w:rPr>
                <w:noProof/>
              </w:rPr>
            </w:pPr>
            <w:r>
              <w:rPr>
                <w:noProof/>
              </w:rPr>
              <w:t>Ethereum, “What is the "nothing at stake" problem and how can it be fixed?,” [Online]. Available: https://github.com/ethereum/wiki/wiki/Proof-of-Stake-FAQs#what-is-the-nothing-at-stake-problem-and-how-can-it-be-fixed. [Accessed 7 August 2018].</w:t>
            </w:r>
          </w:p>
        </w:tc>
      </w:tr>
      <w:tr w:rsidR="00BC1638" w14:paraId="2D42EDF0" w14:textId="77777777">
        <w:trPr>
          <w:divId w:val="910122719"/>
          <w:tblCellSpacing w:w="15" w:type="dxa"/>
        </w:trPr>
        <w:tc>
          <w:tcPr>
            <w:tcW w:w="50" w:type="pct"/>
            <w:hideMark/>
          </w:tcPr>
          <w:p w14:paraId="7DE4A588" w14:textId="77777777" w:rsidR="00BC1638" w:rsidRDefault="00BC1638">
            <w:pPr>
              <w:pStyle w:val="Bibliografa"/>
              <w:rPr>
                <w:noProof/>
              </w:rPr>
            </w:pPr>
            <w:r>
              <w:rPr>
                <w:noProof/>
              </w:rPr>
              <w:t xml:space="preserve">[23] </w:t>
            </w:r>
          </w:p>
        </w:tc>
        <w:tc>
          <w:tcPr>
            <w:tcW w:w="0" w:type="auto"/>
            <w:hideMark/>
          </w:tcPr>
          <w:p w14:paraId="47AF5B00" w14:textId="77777777" w:rsidR="00BC1638" w:rsidRDefault="00BC1638">
            <w:pPr>
              <w:pStyle w:val="Bibliografa"/>
              <w:rPr>
                <w:noProof/>
              </w:rPr>
            </w:pPr>
            <w:r>
              <w:rPr>
                <w:noProof/>
              </w:rPr>
              <w:t xml:space="preserve">M. Castro and B. Liskov, “Practical Byzantine fault tolerance,” in </w:t>
            </w:r>
            <w:r>
              <w:rPr>
                <w:i/>
                <w:iCs/>
                <w:noProof/>
              </w:rPr>
              <w:t>Third Symposium on Operating Systems Design and Implementation (OSDI 99)</w:t>
            </w:r>
            <w:r>
              <w:rPr>
                <w:noProof/>
              </w:rPr>
              <w:t xml:space="preserve">, New Orleans, USA, 1999. </w:t>
            </w:r>
          </w:p>
        </w:tc>
      </w:tr>
      <w:tr w:rsidR="00BC1638" w14:paraId="5BDE0DA9" w14:textId="77777777">
        <w:trPr>
          <w:divId w:val="910122719"/>
          <w:tblCellSpacing w:w="15" w:type="dxa"/>
        </w:trPr>
        <w:tc>
          <w:tcPr>
            <w:tcW w:w="50" w:type="pct"/>
            <w:hideMark/>
          </w:tcPr>
          <w:p w14:paraId="7BAEC8FB" w14:textId="77777777" w:rsidR="00BC1638" w:rsidRDefault="00BC1638">
            <w:pPr>
              <w:pStyle w:val="Bibliografa"/>
              <w:rPr>
                <w:noProof/>
              </w:rPr>
            </w:pPr>
            <w:r>
              <w:rPr>
                <w:noProof/>
              </w:rPr>
              <w:t xml:space="preserve">[24] </w:t>
            </w:r>
          </w:p>
        </w:tc>
        <w:tc>
          <w:tcPr>
            <w:tcW w:w="0" w:type="auto"/>
            <w:hideMark/>
          </w:tcPr>
          <w:p w14:paraId="7B61393F" w14:textId="77777777" w:rsidR="00BC1638" w:rsidRDefault="00BC1638">
            <w:pPr>
              <w:pStyle w:val="Bibliografa"/>
              <w:rPr>
                <w:noProof/>
              </w:rPr>
            </w:pPr>
            <w:r>
              <w:rPr>
                <w:noProof/>
              </w:rPr>
              <w:t>Open Source (initially contributed by Digital Asset and IBM), “Hyperledger Fabric,” The Linux Foundation, [Online]. Available: https://www.hyperledger.org/projects/fabric. [Accessed 6 August 2018].</w:t>
            </w:r>
          </w:p>
        </w:tc>
      </w:tr>
      <w:tr w:rsidR="00BC1638" w14:paraId="635339D6" w14:textId="77777777">
        <w:trPr>
          <w:divId w:val="910122719"/>
          <w:tblCellSpacing w:w="15" w:type="dxa"/>
        </w:trPr>
        <w:tc>
          <w:tcPr>
            <w:tcW w:w="50" w:type="pct"/>
            <w:hideMark/>
          </w:tcPr>
          <w:p w14:paraId="70BEFC43" w14:textId="77777777" w:rsidR="00BC1638" w:rsidRDefault="00BC1638">
            <w:pPr>
              <w:pStyle w:val="Bibliografa"/>
              <w:rPr>
                <w:noProof/>
              </w:rPr>
            </w:pPr>
            <w:r>
              <w:rPr>
                <w:noProof/>
              </w:rPr>
              <w:t xml:space="preserve">[25] </w:t>
            </w:r>
          </w:p>
        </w:tc>
        <w:tc>
          <w:tcPr>
            <w:tcW w:w="0" w:type="auto"/>
            <w:hideMark/>
          </w:tcPr>
          <w:p w14:paraId="69E07772" w14:textId="77777777" w:rsidR="00BC1638" w:rsidRDefault="00BC1638">
            <w:pPr>
              <w:pStyle w:val="Bibliografa"/>
              <w:rPr>
                <w:noProof/>
              </w:rPr>
            </w:pPr>
            <w:r>
              <w:rPr>
                <w:noProof/>
              </w:rPr>
              <w:t>Streamr, “Streamr,” [Online]. Available: https://www.streamr.com. [Accessed 6 August 2018].</w:t>
            </w:r>
          </w:p>
        </w:tc>
      </w:tr>
      <w:tr w:rsidR="00BC1638" w14:paraId="4D64010B" w14:textId="77777777">
        <w:trPr>
          <w:divId w:val="910122719"/>
          <w:tblCellSpacing w:w="15" w:type="dxa"/>
        </w:trPr>
        <w:tc>
          <w:tcPr>
            <w:tcW w:w="50" w:type="pct"/>
            <w:hideMark/>
          </w:tcPr>
          <w:p w14:paraId="0ADEB664" w14:textId="77777777" w:rsidR="00BC1638" w:rsidRDefault="00BC1638">
            <w:pPr>
              <w:pStyle w:val="Bibliografa"/>
              <w:rPr>
                <w:noProof/>
              </w:rPr>
            </w:pPr>
            <w:r>
              <w:rPr>
                <w:noProof/>
              </w:rPr>
              <w:t xml:space="preserve">[26] </w:t>
            </w:r>
          </w:p>
        </w:tc>
        <w:tc>
          <w:tcPr>
            <w:tcW w:w="0" w:type="auto"/>
            <w:hideMark/>
          </w:tcPr>
          <w:p w14:paraId="1D07C02B" w14:textId="77777777" w:rsidR="00BC1638" w:rsidRDefault="00BC1638">
            <w:pPr>
              <w:pStyle w:val="Bibliografa"/>
              <w:rPr>
                <w:noProof/>
              </w:rPr>
            </w:pPr>
            <w:r>
              <w:rPr>
                <w:noProof/>
              </w:rPr>
              <w:t xml:space="preserve">L. D. W. Thomas and A. Leiponen, “Big data commercialization,” </w:t>
            </w:r>
            <w:r>
              <w:rPr>
                <w:i/>
                <w:iCs/>
                <w:noProof/>
              </w:rPr>
              <w:t xml:space="preserve">IEEE Engineering Management Review, </w:t>
            </w:r>
            <w:r>
              <w:rPr>
                <w:noProof/>
              </w:rPr>
              <w:t xml:space="preserve">vol. 44, no. 2, pp. 74-90, 2016. </w:t>
            </w:r>
          </w:p>
        </w:tc>
      </w:tr>
      <w:tr w:rsidR="00BC1638" w14:paraId="31E818B9" w14:textId="77777777">
        <w:trPr>
          <w:divId w:val="910122719"/>
          <w:tblCellSpacing w:w="15" w:type="dxa"/>
        </w:trPr>
        <w:tc>
          <w:tcPr>
            <w:tcW w:w="50" w:type="pct"/>
            <w:hideMark/>
          </w:tcPr>
          <w:p w14:paraId="1088F185" w14:textId="77777777" w:rsidR="00BC1638" w:rsidRDefault="00BC1638">
            <w:pPr>
              <w:pStyle w:val="Bibliografa"/>
              <w:rPr>
                <w:noProof/>
              </w:rPr>
            </w:pPr>
            <w:r>
              <w:rPr>
                <w:noProof/>
              </w:rPr>
              <w:t xml:space="preserve">[27] </w:t>
            </w:r>
          </w:p>
        </w:tc>
        <w:tc>
          <w:tcPr>
            <w:tcW w:w="0" w:type="auto"/>
            <w:hideMark/>
          </w:tcPr>
          <w:p w14:paraId="70A62BB8" w14:textId="77777777" w:rsidR="00BC1638" w:rsidRDefault="00BC1638">
            <w:pPr>
              <w:pStyle w:val="Bibliografa"/>
              <w:rPr>
                <w:noProof/>
              </w:rPr>
            </w:pPr>
            <w:r>
              <w:rPr>
                <w:noProof/>
              </w:rPr>
              <w:t xml:space="preserve">Z. Feng and M. Iansiti, “Entry into platform-based markets,” </w:t>
            </w:r>
            <w:r>
              <w:rPr>
                <w:i/>
                <w:iCs/>
                <w:noProof/>
              </w:rPr>
              <w:t xml:space="preserve">Strategic Management Journal, </w:t>
            </w:r>
            <w:r>
              <w:rPr>
                <w:noProof/>
              </w:rPr>
              <w:t xml:space="preserve">vol. 33, no. 1, pp. 88-106, 2012. </w:t>
            </w:r>
          </w:p>
        </w:tc>
      </w:tr>
      <w:tr w:rsidR="00BC1638" w14:paraId="1A381B31" w14:textId="77777777">
        <w:trPr>
          <w:divId w:val="910122719"/>
          <w:tblCellSpacing w:w="15" w:type="dxa"/>
        </w:trPr>
        <w:tc>
          <w:tcPr>
            <w:tcW w:w="50" w:type="pct"/>
            <w:hideMark/>
          </w:tcPr>
          <w:p w14:paraId="300933D2" w14:textId="77777777" w:rsidR="00BC1638" w:rsidRDefault="00BC1638">
            <w:pPr>
              <w:pStyle w:val="Bibliografa"/>
              <w:rPr>
                <w:noProof/>
              </w:rPr>
            </w:pPr>
            <w:r>
              <w:rPr>
                <w:noProof/>
              </w:rPr>
              <w:t xml:space="preserve">[28] </w:t>
            </w:r>
          </w:p>
        </w:tc>
        <w:tc>
          <w:tcPr>
            <w:tcW w:w="0" w:type="auto"/>
            <w:hideMark/>
          </w:tcPr>
          <w:p w14:paraId="6C15C51F" w14:textId="77777777" w:rsidR="00BC1638" w:rsidRDefault="00BC1638">
            <w:pPr>
              <w:pStyle w:val="Bibliografa"/>
              <w:rPr>
                <w:noProof/>
              </w:rPr>
            </w:pPr>
            <w:r>
              <w:rPr>
                <w:noProof/>
              </w:rPr>
              <w:t xml:space="preserve">R. C. Merkle, “A Digital Signature Based on a Conventional Encryption Function,” in </w:t>
            </w:r>
            <w:r>
              <w:rPr>
                <w:i/>
                <w:iCs/>
                <w:noProof/>
              </w:rPr>
              <w:t>Advances in Cryptology (CRYPTO '87)</w:t>
            </w:r>
            <w:r>
              <w:rPr>
                <w:noProof/>
              </w:rPr>
              <w:t xml:space="preserve">, 1988. </w:t>
            </w:r>
          </w:p>
        </w:tc>
      </w:tr>
      <w:tr w:rsidR="00BC1638" w14:paraId="79ACA428" w14:textId="77777777">
        <w:trPr>
          <w:divId w:val="910122719"/>
          <w:tblCellSpacing w:w="15" w:type="dxa"/>
        </w:trPr>
        <w:tc>
          <w:tcPr>
            <w:tcW w:w="50" w:type="pct"/>
            <w:hideMark/>
          </w:tcPr>
          <w:p w14:paraId="7577F40D" w14:textId="77777777" w:rsidR="00BC1638" w:rsidRDefault="00BC1638">
            <w:pPr>
              <w:pStyle w:val="Bibliografa"/>
              <w:rPr>
                <w:noProof/>
              </w:rPr>
            </w:pPr>
            <w:r>
              <w:rPr>
                <w:noProof/>
              </w:rPr>
              <w:t xml:space="preserve">[29] </w:t>
            </w:r>
          </w:p>
        </w:tc>
        <w:tc>
          <w:tcPr>
            <w:tcW w:w="0" w:type="auto"/>
            <w:hideMark/>
          </w:tcPr>
          <w:p w14:paraId="15DA7AFB" w14:textId="77777777" w:rsidR="00BC1638" w:rsidRDefault="00BC1638">
            <w:pPr>
              <w:pStyle w:val="Bibliografa"/>
              <w:rPr>
                <w:noProof/>
              </w:rPr>
            </w:pPr>
            <w:r>
              <w:rPr>
                <w:noProof/>
              </w:rPr>
              <w:t xml:space="preserve">J. Hernández-Serrano, J. L. Muñoz, A. Bröring, Ó. Esparza, L. Mikkelsen, W. Schwarzott, O. León and J. Zibuschka, “On the Road to Secure and Privacy-Preserving IoT Ecosystems,” in </w:t>
            </w:r>
            <w:r>
              <w:rPr>
                <w:i/>
                <w:iCs/>
                <w:noProof/>
              </w:rPr>
              <w:t>Interoperability and Open-Source Solutions for the Internet of Things: Second International Workshop, InterOSS-IoT 2016, Held in Conjunction with IoT 2016.</w:t>
            </w:r>
            <w:r>
              <w:rPr>
                <w:noProof/>
              </w:rPr>
              <w:t xml:space="preserve">, </w:t>
            </w:r>
            <w:r>
              <w:rPr>
                <w:noProof/>
              </w:rPr>
              <w:lastRenderedPageBreak/>
              <w:t xml:space="preserve">Stuttgart (Germany), 2016. </w:t>
            </w:r>
          </w:p>
        </w:tc>
      </w:tr>
      <w:tr w:rsidR="00BC1638" w14:paraId="54E774C6" w14:textId="77777777">
        <w:trPr>
          <w:divId w:val="910122719"/>
          <w:tblCellSpacing w:w="15" w:type="dxa"/>
        </w:trPr>
        <w:tc>
          <w:tcPr>
            <w:tcW w:w="50" w:type="pct"/>
            <w:hideMark/>
          </w:tcPr>
          <w:p w14:paraId="6F227C7A" w14:textId="77777777" w:rsidR="00BC1638" w:rsidRDefault="00BC1638">
            <w:pPr>
              <w:pStyle w:val="Bibliografa"/>
              <w:rPr>
                <w:noProof/>
              </w:rPr>
            </w:pPr>
            <w:r>
              <w:rPr>
                <w:noProof/>
              </w:rPr>
              <w:lastRenderedPageBreak/>
              <w:t xml:space="preserve">[30] </w:t>
            </w:r>
          </w:p>
        </w:tc>
        <w:tc>
          <w:tcPr>
            <w:tcW w:w="0" w:type="auto"/>
            <w:hideMark/>
          </w:tcPr>
          <w:p w14:paraId="190E4E88" w14:textId="77777777" w:rsidR="00BC1638" w:rsidRDefault="00BC1638">
            <w:pPr>
              <w:pStyle w:val="Bibliografa"/>
              <w:rPr>
                <w:noProof/>
              </w:rPr>
            </w:pPr>
            <w:r>
              <w:rPr>
                <w:noProof/>
              </w:rPr>
              <w:t>European Parliament, Council of the European Union, “Regulation (EU) 2016/679 of the European Parliament and of the Council of 27 April 2016 on the protection of natural persons with regard to the processing of personal data and on the free movement of such data, and repealing Directive 95/46/EC,” April 2016. [Online]. Available: http://eur-lex.europa.eu/legal-content/EN/ALL/?uri=CELEX:32016R0679. [Accessed 6 August 2018].</w:t>
            </w:r>
          </w:p>
        </w:tc>
      </w:tr>
      <w:tr w:rsidR="00BC1638" w14:paraId="2DD23CC8" w14:textId="77777777">
        <w:trPr>
          <w:divId w:val="910122719"/>
          <w:tblCellSpacing w:w="15" w:type="dxa"/>
        </w:trPr>
        <w:tc>
          <w:tcPr>
            <w:tcW w:w="50" w:type="pct"/>
            <w:hideMark/>
          </w:tcPr>
          <w:p w14:paraId="4E77A0B4" w14:textId="77777777" w:rsidR="00BC1638" w:rsidRDefault="00BC1638">
            <w:pPr>
              <w:pStyle w:val="Bibliografa"/>
              <w:rPr>
                <w:noProof/>
              </w:rPr>
            </w:pPr>
            <w:r>
              <w:rPr>
                <w:noProof/>
              </w:rPr>
              <w:t xml:space="preserve">[31] </w:t>
            </w:r>
          </w:p>
        </w:tc>
        <w:tc>
          <w:tcPr>
            <w:tcW w:w="0" w:type="auto"/>
            <w:hideMark/>
          </w:tcPr>
          <w:p w14:paraId="5E5CEBE3" w14:textId="77777777" w:rsidR="00BC1638" w:rsidRDefault="00BC1638">
            <w:pPr>
              <w:pStyle w:val="Bibliografa"/>
              <w:rPr>
                <w:noProof/>
              </w:rPr>
            </w:pPr>
            <w:r>
              <w:rPr>
                <w:noProof/>
              </w:rPr>
              <w:t>Ponemon Institute and IBM Security, “2017 Cost of a Data Breach Study,” June 2017. [Online]. Available: https://www.ibm.com/security/data-breach. [Accessed 6 August 2018].</w:t>
            </w:r>
          </w:p>
        </w:tc>
      </w:tr>
      <w:tr w:rsidR="00BC1638" w14:paraId="13612CDB" w14:textId="77777777">
        <w:trPr>
          <w:divId w:val="910122719"/>
          <w:tblCellSpacing w:w="15" w:type="dxa"/>
        </w:trPr>
        <w:tc>
          <w:tcPr>
            <w:tcW w:w="50" w:type="pct"/>
            <w:hideMark/>
          </w:tcPr>
          <w:p w14:paraId="75728BE9" w14:textId="77777777" w:rsidR="00BC1638" w:rsidRDefault="00BC1638">
            <w:pPr>
              <w:pStyle w:val="Bibliografa"/>
              <w:rPr>
                <w:noProof/>
              </w:rPr>
            </w:pPr>
            <w:r>
              <w:rPr>
                <w:noProof/>
              </w:rPr>
              <w:t xml:space="preserve">[32] </w:t>
            </w:r>
          </w:p>
        </w:tc>
        <w:tc>
          <w:tcPr>
            <w:tcW w:w="0" w:type="auto"/>
            <w:hideMark/>
          </w:tcPr>
          <w:p w14:paraId="466E5FE2" w14:textId="77777777" w:rsidR="00BC1638" w:rsidRDefault="00BC1638">
            <w:pPr>
              <w:pStyle w:val="Bibliografa"/>
              <w:rPr>
                <w:noProof/>
              </w:rPr>
            </w:pPr>
            <w:r>
              <w:rPr>
                <w:noProof/>
              </w:rPr>
              <w:t xml:space="preserve">A. Jacobsson, M. Boldt and B. Carlsson, “A risk analysis of a smart home automation system,” </w:t>
            </w:r>
            <w:r>
              <w:rPr>
                <w:i/>
                <w:iCs/>
                <w:noProof/>
              </w:rPr>
              <w:t xml:space="preserve">Future Generation Computer Systems, </w:t>
            </w:r>
            <w:r>
              <w:rPr>
                <w:noProof/>
              </w:rPr>
              <w:t xml:space="preserve">vol. 56, pp. 719-733, 2016. </w:t>
            </w:r>
          </w:p>
        </w:tc>
      </w:tr>
      <w:tr w:rsidR="00BC1638" w14:paraId="21B7C430" w14:textId="77777777">
        <w:trPr>
          <w:divId w:val="910122719"/>
          <w:tblCellSpacing w:w="15" w:type="dxa"/>
        </w:trPr>
        <w:tc>
          <w:tcPr>
            <w:tcW w:w="50" w:type="pct"/>
            <w:hideMark/>
          </w:tcPr>
          <w:p w14:paraId="1202998A" w14:textId="77777777" w:rsidR="00BC1638" w:rsidRDefault="00BC1638">
            <w:pPr>
              <w:pStyle w:val="Bibliografa"/>
              <w:rPr>
                <w:noProof/>
              </w:rPr>
            </w:pPr>
            <w:r>
              <w:rPr>
                <w:noProof/>
              </w:rPr>
              <w:t xml:space="preserve">[33] </w:t>
            </w:r>
          </w:p>
        </w:tc>
        <w:tc>
          <w:tcPr>
            <w:tcW w:w="0" w:type="auto"/>
            <w:hideMark/>
          </w:tcPr>
          <w:p w14:paraId="08C8FDA8" w14:textId="77777777" w:rsidR="00BC1638" w:rsidRDefault="00BC1638">
            <w:pPr>
              <w:pStyle w:val="Bibliografa"/>
              <w:rPr>
                <w:noProof/>
              </w:rPr>
            </w:pPr>
            <w:r>
              <w:rPr>
                <w:noProof/>
              </w:rPr>
              <w:t xml:space="preserve">R. M. Savola, P. Savolainen, A. Evesti, H. Abie and M. Sihvonen, “Risk-driven security metrics development for an e-health IoT application,” in </w:t>
            </w:r>
            <w:r>
              <w:rPr>
                <w:i/>
                <w:iCs/>
                <w:noProof/>
              </w:rPr>
              <w:t>IEEE Information Security for South Africa (ISSA), 2015</w:t>
            </w:r>
            <w:r>
              <w:rPr>
                <w:noProof/>
              </w:rPr>
              <w:t xml:space="preserve">, 2015. </w:t>
            </w:r>
          </w:p>
        </w:tc>
      </w:tr>
      <w:tr w:rsidR="00BC1638" w14:paraId="582D7CBE" w14:textId="77777777">
        <w:trPr>
          <w:divId w:val="910122719"/>
          <w:tblCellSpacing w:w="15" w:type="dxa"/>
        </w:trPr>
        <w:tc>
          <w:tcPr>
            <w:tcW w:w="50" w:type="pct"/>
            <w:hideMark/>
          </w:tcPr>
          <w:p w14:paraId="21EE3B15" w14:textId="77777777" w:rsidR="00BC1638" w:rsidRDefault="00BC1638">
            <w:pPr>
              <w:pStyle w:val="Bibliografa"/>
              <w:rPr>
                <w:noProof/>
              </w:rPr>
            </w:pPr>
            <w:r>
              <w:rPr>
                <w:noProof/>
              </w:rPr>
              <w:t xml:space="preserve">[34] </w:t>
            </w:r>
          </w:p>
        </w:tc>
        <w:tc>
          <w:tcPr>
            <w:tcW w:w="0" w:type="auto"/>
            <w:hideMark/>
          </w:tcPr>
          <w:p w14:paraId="4B5D5FB5" w14:textId="77777777" w:rsidR="00BC1638" w:rsidRDefault="00BC1638">
            <w:pPr>
              <w:pStyle w:val="Bibliografa"/>
              <w:rPr>
                <w:noProof/>
              </w:rPr>
            </w:pPr>
            <w:r>
              <w:rPr>
                <w:noProof/>
              </w:rPr>
              <w:t xml:space="preserve">H. Tai, A. Celesti, M. Fazio, M. Villari and A. Puliafito, “An integrated system for advanced water risk management based on cloud computing and IoT,” in </w:t>
            </w:r>
            <w:r>
              <w:rPr>
                <w:i/>
                <w:iCs/>
                <w:noProof/>
              </w:rPr>
              <w:t>IEEE 2nd World Symposium on Web Applications and Networking (WSWAN)</w:t>
            </w:r>
            <w:r>
              <w:rPr>
                <w:noProof/>
              </w:rPr>
              <w:t xml:space="preserve">, 2015. </w:t>
            </w:r>
          </w:p>
        </w:tc>
      </w:tr>
      <w:tr w:rsidR="00BC1638" w14:paraId="70480AF9" w14:textId="77777777">
        <w:trPr>
          <w:divId w:val="910122719"/>
          <w:tblCellSpacing w:w="15" w:type="dxa"/>
        </w:trPr>
        <w:tc>
          <w:tcPr>
            <w:tcW w:w="50" w:type="pct"/>
            <w:hideMark/>
          </w:tcPr>
          <w:p w14:paraId="641764A1" w14:textId="77777777" w:rsidR="00BC1638" w:rsidRDefault="00BC1638">
            <w:pPr>
              <w:pStyle w:val="Bibliografa"/>
              <w:rPr>
                <w:noProof/>
              </w:rPr>
            </w:pPr>
            <w:r>
              <w:rPr>
                <w:noProof/>
              </w:rPr>
              <w:t xml:space="preserve">[35] </w:t>
            </w:r>
          </w:p>
        </w:tc>
        <w:tc>
          <w:tcPr>
            <w:tcW w:w="0" w:type="auto"/>
            <w:hideMark/>
          </w:tcPr>
          <w:p w14:paraId="707C6BFF" w14:textId="77777777" w:rsidR="00BC1638" w:rsidRDefault="00BC1638">
            <w:pPr>
              <w:pStyle w:val="Bibliografa"/>
              <w:rPr>
                <w:noProof/>
              </w:rPr>
            </w:pPr>
            <w:r>
              <w:rPr>
                <w:noProof/>
              </w:rPr>
              <w:t xml:space="preserve">A. Arabo, I. Brown and F. El-Moussa, “Privacy in the Age of Mobility and Smart Devices in Smart Homes,” in </w:t>
            </w:r>
            <w:r>
              <w:rPr>
                <w:i/>
                <w:iCs/>
                <w:noProof/>
              </w:rPr>
              <w:t>International Conference on Privacy, Security, Risk and Trust and 2012 International Confernece on Social Computing</w:t>
            </w:r>
            <w:r>
              <w:rPr>
                <w:noProof/>
              </w:rPr>
              <w:t xml:space="preserve">, 2012. </w:t>
            </w:r>
          </w:p>
        </w:tc>
      </w:tr>
      <w:tr w:rsidR="00BC1638" w14:paraId="6B30E70C" w14:textId="77777777">
        <w:trPr>
          <w:divId w:val="910122719"/>
          <w:tblCellSpacing w:w="15" w:type="dxa"/>
        </w:trPr>
        <w:tc>
          <w:tcPr>
            <w:tcW w:w="50" w:type="pct"/>
            <w:hideMark/>
          </w:tcPr>
          <w:p w14:paraId="16D9DDAF" w14:textId="77777777" w:rsidR="00BC1638" w:rsidRDefault="00BC1638">
            <w:pPr>
              <w:pStyle w:val="Bibliografa"/>
              <w:rPr>
                <w:noProof/>
              </w:rPr>
            </w:pPr>
            <w:r>
              <w:rPr>
                <w:noProof/>
              </w:rPr>
              <w:t xml:space="preserve">[36] </w:t>
            </w:r>
          </w:p>
        </w:tc>
        <w:tc>
          <w:tcPr>
            <w:tcW w:w="0" w:type="auto"/>
            <w:hideMark/>
          </w:tcPr>
          <w:p w14:paraId="3F1A335A" w14:textId="77777777" w:rsidR="00BC1638" w:rsidRDefault="00BC1638">
            <w:pPr>
              <w:pStyle w:val="Bibliografa"/>
              <w:rPr>
                <w:noProof/>
              </w:rPr>
            </w:pPr>
            <w:r>
              <w:rPr>
                <w:noProof/>
              </w:rPr>
              <w:t xml:space="preserve">D. Kozlov, J. Veijalainen and Y. Ali, “Security and Privacy Threats in IoT Architectures,” in </w:t>
            </w:r>
            <w:r>
              <w:rPr>
                <w:i/>
                <w:iCs/>
                <w:noProof/>
              </w:rPr>
              <w:t>Proceedings of the 7th International Conference on Body Area Networks (BodyNets '12)</w:t>
            </w:r>
            <w:r>
              <w:rPr>
                <w:noProof/>
              </w:rPr>
              <w:t xml:space="preserve">, 2012. </w:t>
            </w:r>
          </w:p>
        </w:tc>
      </w:tr>
      <w:tr w:rsidR="00BC1638" w14:paraId="41FE40E6" w14:textId="77777777">
        <w:trPr>
          <w:divId w:val="910122719"/>
          <w:tblCellSpacing w:w="15" w:type="dxa"/>
        </w:trPr>
        <w:tc>
          <w:tcPr>
            <w:tcW w:w="50" w:type="pct"/>
            <w:hideMark/>
          </w:tcPr>
          <w:p w14:paraId="4E1CB204" w14:textId="77777777" w:rsidR="00BC1638" w:rsidRDefault="00BC1638">
            <w:pPr>
              <w:pStyle w:val="Bibliografa"/>
              <w:rPr>
                <w:noProof/>
              </w:rPr>
            </w:pPr>
            <w:r>
              <w:rPr>
                <w:noProof/>
              </w:rPr>
              <w:t xml:space="preserve">[37] </w:t>
            </w:r>
          </w:p>
        </w:tc>
        <w:tc>
          <w:tcPr>
            <w:tcW w:w="0" w:type="auto"/>
            <w:hideMark/>
          </w:tcPr>
          <w:p w14:paraId="3DE62AA1" w14:textId="77777777" w:rsidR="00BC1638" w:rsidRDefault="00BC1638">
            <w:pPr>
              <w:pStyle w:val="Bibliografa"/>
              <w:rPr>
                <w:noProof/>
              </w:rPr>
            </w:pPr>
            <w:r>
              <w:rPr>
                <w:noProof/>
              </w:rPr>
              <w:t xml:space="preserve">R. H. Weber, “Accountability in the Internet of Things,” </w:t>
            </w:r>
            <w:r>
              <w:rPr>
                <w:i/>
                <w:iCs/>
                <w:noProof/>
              </w:rPr>
              <w:t xml:space="preserve">Computer Law and Security Review, </w:t>
            </w:r>
            <w:r>
              <w:rPr>
                <w:noProof/>
              </w:rPr>
              <w:t xml:space="preserve">vol. 27, no. 2, pp. 133-138, 2011. </w:t>
            </w:r>
          </w:p>
        </w:tc>
      </w:tr>
      <w:tr w:rsidR="00BC1638" w14:paraId="31B1259C" w14:textId="77777777">
        <w:trPr>
          <w:divId w:val="910122719"/>
          <w:tblCellSpacing w:w="15" w:type="dxa"/>
        </w:trPr>
        <w:tc>
          <w:tcPr>
            <w:tcW w:w="50" w:type="pct"/>
            <w:hideMark/>
          </w:tcPr>
          <w:p w14:paraId="520C8C4C" w14:textId="77777777" w:rsidR="00BC1638" w:rsidRDefault="00BC1638">
            <w:pPr>
              <w:pStyle w:val="Bibliografa"/>
              <w:rPr>
                <w:noProof/>
              </w:rPr>
            </w:pPr>
            <w:r>
              <w:rPr>
                <w:noProof/>
              </w:rPr>
              <w:lastRenderedPageBreak/>
              <w:t xml:space="preserve">[38] </w:t>
            </w:r>
          </w:p>
        </w:tc>
        <w:tc>
          <w:tcPr>
            <w:tcW w:w="0" w:type="auto"/>
            <w:hideMark/>
          </w:tcPr>
          <w:p w14:paraId="466F2A28" w14:textId="77777777" w:rsidR="00BC1638" w:rsidRDefault="00BC1638">
            <w:pPr>
              <w:pStyle w:val="Bibliografa"/>
              <w:rPr>
                <w:noProof/>
              </w:rPr>
            </w:pPr>
            <w:r>
              <w:rPr>
                <w:noProof/>
              </w:rPr>
              <w:t xml:space="preserve">J. Hernández-Serrano, J. L. Munoz, O. León, L. Mikkelsen, H. P. Schwefel and A. Bröring, “Privacy risk analysis in the IoT domain,” in </w:t>
            </w:r>
            <w:r>
              <w:rPr>
                <w:i/>
                <w:iCs/>
                <w:noProof/>
              </w:rPr>
              <w:t>3rd International Workshop on Interoperability &amp; Open Source Solutions for the Internet of Things (InterOSS-IoT 2018) in conjunction with: Global Internet of Things Summit (GIoTS 2018)</w:t>
            </w:r>
            <w:r>
              <w:rPr>
                <w:noProof/>
              </w:rPr>
              <w:t xml:space="preserve">, Bilbao, Spain, 2018. </w:t>
            </w:r>
          </w:p>
        </w:tc>
      </w:tr>
      <w:tr w:rsidR="00BC1638" w14:paraId="4A40F5F2" w14:textId="77777777">
        <w:trPr>
          <w:divId w:val="910122719"/>
          <w:tblCellSpacing w:w="15" w:type="dxa"/>
        </w:trPr>
        <w:tc>
          <w:tcPr>
            <w:tcW w:w="50" w:type="pct"/>
            <w:hideMark/>
          </w:tcPr>
          <w:p w14:paraId="73FCACC8" w14:textId="77777777" w:rsidR="00BC1638" w:rsidRDefault="00BC1638">
            <w:pPr>
              <w:pStyle w:val="Bibliografa"/>
              <w:rPr>
                <w:noProof/>
              </w:rPr>
            </w:pPr>
            <w:r>
              <w:rPr>
                <w:noProof/>
              </w:rPr>
              <w:t xml:space="preserve">[39] </w:t>
            </w:r>
          </w:p>
        </w:tc>
        <w:tc>
          <w:tcPr>
            <w:tcW w:w="0" w:type="auto"/>
            <w:hideMark/>
          </w:tcPr>
          <w:p w14:paraId="3F7D7010" w14:textId="77777777" w:rsidR="00BC1638" w:rsidRDefault="00BC1638">
            <w:pPr>
              <w:pStyle w:val="Bibliografa"/>
              <w:rPr>
                <w:noProof/>
              </w:rPr>
            </w:pPr>
            <w:r>
              <w:rPr>
                <w:noProof/>
              </w:rPr>
              <w:t>R. S. Ross, “Guide for Conducting Risk Assessments,” 17 September 2012. [Online]. Available: https://www.nist.gov/publications/guide-conducting-risk-assessments. [Accessed 12 April 2018].</w:t>
            </w:r>
          </w:p>
        </w:tc>
      </w:tr>
      <w:tr w:rsidR="00BC1638" w14:paraId="745BB2E4" w14:textId="77777777">
        <w:trPr>
          <w:divId w:val="910122719"/>
          <w:tblCellSpacing w:w="15" w:type="dxa"/>
        </w:trPr>
        <w:tc>
          <w:tcPr>
            <w:tcW w:w="50" w:type="pct"/>
            <w:hideMark/>
          </w:tcPr>
          <w:p w14:paraId="3928207A" w14:textId="77777777" w:rsidR="00BC1638" w:rsidRDefault="00BC1638">
            <w:pPr>
              <w:pStyle w:val="Bibliografa"/>
              <w:rPr>
                <w:noProof/>
              </w:rPr>
            </w:pPr>
            <w:r>
              <w:rPr>
                <w:noProof/>
              </w:rPr>
              <w:t xml:space="preserve">[40] </w:t>
            </w:r>
          </w:p>
        </w:tc>
        <w:tc>
          <w:tcPr>
            <w:tcW w:w="0" w:type="auto"/>
            <w:hideMark/>
          </w:tcPr>
          <w:p w14:paraId="5372C0CF" w14:textId="77777777" w:rsidR="00BC1638" w:rsidRDefault="00BC1638">
            <w:pPr>
              <w:pStyle w:val="Bibliografa"/>
              <w:rPr>
                <w:noProof/>
              </w:rPr>
            </w:pPr>
            <w:r>
              <w:rPr>
                <w:noProof/>
              </w:rPr>
              <w:t>R. Caralli, J. Stevens, L. Young and W. Wilson, “Introducing OCTAVE Allegro: Improving the Information Security Risk Assessment Process,” 2007.</w:t>
            </w:r>
          </w:p>
        </w:tc>
      </w:tr>
      <w:tr w:rsidR="00BC1638" w14:paraId="27770C7A" w14:textId="77777777">
        <w:trPr>
          <w:divId w:val="910122719"/>
          <w:tblCellSpacing w:w="15" w:type="dxa"/>
        </w:trPr>
        <w:tc>
          <w:tcPr>
            <w:tcW w:w="50" w:type="pct"/>
            <w:hideMark/>
          </w:tcPr>
          <w:p w14:paraId="7CEAD208" w14:textId="77777777" w:rsidR="00BC1638" w:rsidRDefault="00BC1638">
            <w:pPr>
              <w:pStyle w:val="Bibliografa"/>
              <w:rPr>
                <w:noProof/>
              </w:rPr>
            </w:pPr>
            <w:r>
              <w:rPr>
                <w:noProof/>
              </w:rPr>
              <w:t xml:space="preserve">[41] </w:t>
            </w:r>
          </w:p>
        </w:tc>
        <w:tc>
          <w:tcPr>
            <w:tcW w:w="0" w:type="auto"/>
            <w:hideMark/>
          </w:tcPr>
          <w:p w14:paraId="57886AD3" w14:textId="77777777" w:rsidR="00BC1638" w:rsidRDefault="00BC1638">
            <w:pPr>
              <w:pStyle w:val="Bibliografa"/>
              <w:rPr>
                <w:noProof/>
              </w:rPr>
            </w:pPr>
            <w:r>
              <w:rPr>
                <w:noProof/>
              </w:rPr>
              <w:t>OWASP, “Risk Rating Methodology,” 17 September 2014. [Online]. Available: https://www.owasp.org/index.php/OWASP_Risk_Rating_Methodology. [Accessed 20 July 2018].</w:t>
            </w:r>
          </w:p>
        </w:tc>
      </w:tr>
    </w:tbl>
    <w:p w14:paraId="1D266669" w14:textId="77777777" w:rsidR="00BC1638" w:rsidRDefault="00BC1638">
      <w:pPr>
        <w:divId w:val="910122719"/>
        <w:rPr>
          <w:rFonts w:eastAsia="Times New Roman"/>
          <w:noProof/>
        </w:rPr>
      </w:pPr>
    </w:p>
    <w:p w14:paraId="41A07352" w14:textId="77777777" w:rsidR="00A02714" w:rsidRPr="00614D9F" w:rsidRDefault="00C83283" w:rsidP="00A8147A">
      <w:pPr>
        <w:pStyle w:val="Ttulo1"/>
        <w:numPr>
          <w:ilvl w:val="0"/>
          <w:numId w:val="0"/>
        </w:numPr>
      </w:pPr>
      <w:r w:rsidRPr="00614D9F">
        <w:lastRenderedPageBreak/>
        <w:fldChar w:fldCharType="end"/>
      </w:r>
      <w:bookmarkStart w:id="165" w:name="_Ref494207214"/>
      <w:bookmarkStart w:id="166" w:name="_Toc522613310"/>
      <w:r w:rsidR="00A8147A" w:rsidRPr="00614D9F">
        <w:t>ANNEX A</w:t>
      </w:r>
      <w:r w:rsidR="00F80834" w:rsidRPr="00614D9F">
        <w:t>.</w:t>
      </w:r>
      <w:r w:rsidR="00A8147A" w:rsidRPr="00614D9F">
        <w:t xml:space="preserve"> Risk Assessment</w:t>
      </w:r>
      <w:bookmarkEnd w:id="165"/>
      <w:bookmarkEnd w:id="166"/>
    </w:p>
    <w:p w14:paraId="4374ED40" w14:textId="77777777" w:rsidR="009905B0" w:rsidRPr="00614D9F" w:rsidRDefault="009905B0" w:rsidP="009905B0">
      <w:r w:rsidRPr="00614D9F">
        <w:t>This is Annex A of Deliverable 3.3</w:t>
      </w:r>
      <w:r w:rsidR="008836C1" w:rsidRPr="00614D9F">
        <w:t>c</w:t>
      </w:r>
      <w:r w:rsidRPr="00614D9F">
        <w:t xml:space="preserve"> - Security and Privacy Design for Smart Objects. This </w:t>
      </w:r>
      <w:r w:rsidR="0089603A" w:rsidRPr="00614D9F">
        <w:t xml:space="preserve">Annex </w:t>
      </w:r>
      <w:r w:rsidR="008836C1" w:rsidRPr="00614D9F">
        <w:t>i</w:t>
      </w:r>
      <w:r w:rsidRPr="00614D9F">
        <w:t xml:space="preserve">s an excel spreadsheet to help testers with the analysis of </w:t>
      </w:r>
      <w:r w:rsidR="008836C1" w:rsidRPr="00614D9F">
        <w:t xml:space="preserve">privacy </w:t>
      </w:r>
      <w:r w:rsidRPr="00614D9F">
        <w:t xml:space="preserve">risks with the </w:t>
      </w:r>
      <w:r w:rsidR="00E85351" w:rsidRPr="00614D9F">
        <w:t>BIGIoT</w:t>
      </w:r>
      <w:r w:rsidRPr="00614D9F">
        <w:t xml:space="preserve"> risk rating methodology</w:t>
      </w:r>
      <w:r w:rsidR="008836C1" w:rsidRPr="00614D9F">
        <w:t xml:space="preserve"> and to evaluate privacy KPIs.</w:t>
      </w:r>
    </w:p>
    <w:p w14:paraId="77BE8FA1" w14:textId="23F74E5B" w:rsidR="00BF1340" w:rsidRPr="00614D9F" w:rsidRDefault="00BF1340" w:rsidP="00BF1340">
      <w:r w:rsidRPr="00614D9F">
        <w:t xml:space="preserve">The risk assessment has been conducted following the methodology in Section </w:t>
      </w:r>
      <w:r w:rsidR="00C83283" w:rsidRPr="00614D9F">
        <w:fldChar w:fldCharType="begin"/>
      </w:r>
      <w:r w:rsidRPr="00614D9F">
        <w:instrText xml:space="preserve"> REF _Ref492547162 \w \h </w:instrText>
      </w:r>
      <w:r w:rsidR="00C83283" w:rsidRPr="00614D9F">
        <w:fldChar w:fldCharType="separate"/>
      </w:r>
      <w:r w:rsidR="00BC1638">
        <w:t>3</w:t>
      </w:r>
      <w:r w:rsidR="00C83283" w:rsidRPr="00614D9F">
        <w:fldChar w:fldCharType="end"/>
      </w:r>
      <w:r w:rsidRPr="00614D9F">
        <w:t xml:space="preserve">. The array of weights initially set on the template is detailed in </w:t>
      </w:r>
      <w:r w:rsidR="00C83283" w:rsidRPr="00614D9F">
        <w:fldChar w:fldCharType="begin"/>
      </w:r>
      <w:r w:rsidRPr="00614D9F">
        <w:instrText xml:space="preserve"> REF _Ref492548396 \h </w:instrText>
      </w:r>
      <w:r w:rsidR="00C83283" w:rsidRPr="00614D9F">
        <w:fldChar w:fldCharType="separate"/>
      </w:r>
      <w:r w:rsidR="00BC1638" w:rsidRPr="00614D9F">
        <w:t xml:space="preserve">Table </w:t>
      </w:r>
      <w:r w:rsidR="00BC1638">
        <w:rPr>
          <w:noProof/>
        </w:rPr>
        <w:t>9</w:t>
      </w:r>
      <w:r w:rsidR="00C83283" w:rsidRPr="00614D9F">
        <w:fldChar w:fldCharType="end"/>
      </w:r>
      <w:r w:rsidRPr="00614D9F">
        <w:t>, but obviously could be tuned and recomputation of risks will be automatic. Remember that there is quite a lot of uncertainty in these estimates and that these factors are intended to help the tester arrive at a sensible result.</w:t>
      </w:r>
    </w:p>
    <w:p w14:paraId="64991C75" w14:textId="6185B586" w:rsidR="009905B0" w:rsidRPr="00614D9F" w:rsidRDefault="009905B0" w:rsidP="009905B0">
      <w:r w:rsidRPr="00614D9F">
        <w:t xml:space="preserve">The template can be downloaded </w:t>
      </w:r>
      <w:r w:rsidRPr="00092780">
        <w:t xml:space="preserve">from </w:t>
      </w:r>
      <w:hyperlink r:id="rId37" w:history="1">
        <w:r w:rsidR="002A1513" w:rsidRPr="00092780">
          <w:rPr>
            <w:rStyle w:val="Hipervnculo"/>
            <w:rFonts w:asciiTheme="minorHAnsi" w:hAnsiTheme="minorHAnsi"/>
            <w:lang w:val="en-GB"/>
          </w:rPr>
          <w:t>http://big-iot.eu/download/d3-3c-annex-a-riskassessment/#</w:t>
        </w:r>
      </w:hyperlink>
      <w:r w:rsidR="00657B4D" w:rsidRPr="00092780">
        <w:t>.</w:t>
      </w:r>
    </w:p>
    <w:p w14:paraId="60E58FD7" w14:textId="77777777" w:rsidR="00F777F8" w:rsidRPr="00614D9F" w:rsidRDefault="00657B4D" w:rsidP="00A8147A">
      <w:r w:rsidRPr="00614D9F">
        <w:t xml:space="preserve"> </w:t>
      </w:r>
    </w:p>
    <w:sectPr w:rsidR="00F777F8" w:rsidRPr="00614D9F" w:rsidSect="00AA2822">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uan Hernández Serrano (UPC)" w:date="2018-08-21T10:31:00Z" w:initials="JH">
    <w:p w14:paraId="64348267" w14:textId="5D4301BD" w:rsidR="00C87693" w:rsidRDefault="00C87693" w:rsidP="001C519F">
      <w:pPr>
        <w:pStyle w:val="Textocomentario"/>
      </w:pPr>
      <w:r>
        <w:rPr>
          <w:rStyle w:val="Refdecomentario"/>
        </w:rPr>
        <w:annotationRef/>
      </w:r>
      <w:r>
        <w:t>Karina said: “</w:t>
      </w:r>
      <w:r>
        <w:rPr>
          <w:rStyle w:val="Refdecomentario"/>
        </w:rPr>
        <w:annotationRef/>
      </w:r>
      <w:r>
        <w:t>You should say here a bit more about what was updated or is this the second and third paragraph?”</w:t>
      </w:r>
    </w:p>
    <w:p w14:paraId="22A95369" w14:textId="491494F9" w:rsidR="00C87693" w:rsidRDefault="00C87693">
      <w:pPr>
        <w:pStyle w:val="Textocomentario"/>
      </w:pPr>
      <w:r>
        <w:t>Reply: we have tried to better depict it in paragraph 2.</w:t>
      </w:r>
    </w:p>
  </w:comment>
  <w:comment w:id="6" w:author="Juan Hernández Serrano (UPC)" w:date="2018-08-21T11:10:00Z" w:initials="JH">
    <w:p w14:paraId="566B57F0" w14:textId="67A15995" w:rsidR="006F1BBE" w:rsidRDefault="006F1BBE">
      <w:pPr>
        <w:pStyle w:val="Textocomentario"/>
      </w:pPr>
      <w:r>
        <w:rPr>
          <w:rStyle w:val="Refdecomentario"/>
        </w:rPr>
        <w:annotationRef/>
      </w:r>
      <w:r>
        <w:t>Karina said: “</w:t>
      </w:r>
      <w:r w:rsidRPr="006F1BBE">
        <w:t>What is missing from my point of view is an explanation of Smart Contracts.</w:t>
      </w:r>
      <w:r>
        <w:t>”</w:t>
      </w:r>
    </w:p>
    <w:p w14:paraId="33F68AC3" w14:textId="69E0D3FE" w:rsidR="006F1BBE" w:rsidRDefault="006F1BBE">
      <w:pPr>
        <w:pStyle w:val="Textocomentario"/>
      </w:pPr>
      <w:r>
        <w:t>Reply: here you are a very simple explanation of SCs.</w:t>
      </w:r>
    </w:p>
  </w:comment>
  <w:comment w:id="17" w:author="Juan Hernández Serrano (UPC)" w:date="2018-08-21T10:32:00Z" w:initials="JH">
    <w:p w14:paraId="6779DCE9" w14:textId="2E9C7454" w:rsidR="00C87693" w:rsidRDefault="00C87693">
      <w:pPr>
        <w:pStyle w:val="Textocomentario"/>
      </w:pPr>
      <w:r>
        <w:rPr>
          <w:rStyle w:val="Refdecomentario"/>
        </w:rPr>
        <w:annotationRef/>
      </w:r>
      <w:r>
        <w:t>Karina said: “</w:t>
      </w:r>
      <w:r>
        <w:rPr>
          <w:rStyle w:val="Refdecomentario"/>
        </w:rPr>
        <w:annotationRef/>
      </w:r>
      <w:r>
        <w:t>Text is a bit small to be able to read it properly”</w:t>
      </w:r>
    </w:p>
    <w:p w14:paraId="6D3525E5" w14:textId="141A9963" w:rsidR="00C87693" w:rsidRDefault="00C87693">
      <w:pPr>
        <w:pStyle w:val="Textocomentario"/>
      </w:pPr>
      <w:r>
        <w:t>Reply: we have increased the overall figure size for better readability.</w:t>
      </w:r>
    </w:p>
  </w:comment>
  <w:comment w:id="49" w:author="Juan Hernández Serrano (UPC)" w:date="2018-08-21T10:36:00Z" w:initials="JH">
    <w:p w14:paraId="00CF793B" w14:textId="77777777" w:rsidR="00C87693" w:rsidRDefault="00C87693">
      <w:pPr>
        <w:pStyle w:val="Textocomentario"/>
      </w:pPr>
      <w:r>
        <w:rPr>
          <w:rStyle w:val="Refdecomentario"/>
        </w:rPr>
        <w:annotationRef/>
      </w:r>
      <w:r>
        <w:t>Karina said: “</w:t>
      </w:r>
      <w:r>
        <w:rPr>
          <w:rStyle w:val="Refdecomentario"/>
        </w:rPr>
        <w:annotationRef/>
      </w:r>
      <w:r>
        <w:t>Why is this in here in this depth?”</w:t>
      </w:r>
    </w:p>
    <w:p w14:paraId="51BC2037" w14:textId="01282C82" w:rsidR="00C87693" w:rsidRDefault="00C87693">
      <w:pPr>
        <w:pStyle w:val="Textocomentario"/>
      </w:pPr>
      <w:r>
        <w:t>Reply: we have slightly modified the previous paragraph to better explain it.</w:t>
      </w:r>
    </w:p>
  </w:comment>
  <w:comment w:id="63" w:author="Juan Hernández Serrano (UPC)" w:date="2018-08-21T10:39:00Z" w:initials="JH">
    <w:p w14:paraId="5425ADD6" w14:textId="77777777" w:rsidR="00C87693" w:rsidRDefault="00C87693">
      <w:pPr>
        <w:pStyle w:val="Textocomentario"/>
      </w:pPr>
      <w:r>
        <w:rPr>
          <w:rStyle w:val="Refdecomentario"/>
        </w:rPr>
        <w:annotationRef/>
      </w:r>
      <w:r>
        <w:t>Karina said: “</w:t>
      </w:r>
      <w:r>
        <w:rPr>
          <w:rStyle w:val="Refdecomentario"/>
        </w:rPr>
        <w:annotationRef/>
      </w:r>
      <w:r>
        <w:t>Sentence doubled with the one above”</w:t>
      </w:r>
    </w:p>
    <w:p w14:paraId="40C9F965" w14:textId="1CC81B2A" w:rsidR="00C87693" w:rsidRDefault="00C87693">
      <w:pPr>
        <w:pStyle w:val="Textocomentario"/>
      </w:pPr>
      <w:r>
        <w:t>Reply: sentence removed</w:t>
      </w:r>
    </w:p>
  </w:comment>
  <w:comment w:id="70" w:author="Juan Hernández Serrano (UPC)" w:date="2018-08-21T10:40:00Z" w:initials="JH">
    <w:p w14:paraId="5169F256" w14:textId="77777777" w:rsidR="00C87693" w:rsidRDefault="00C87693">
      <w:pPr>
        <w:pStyle w:val="Textocomentario"/>
      </w:pPr>
      <w:r>
        <w:rPr>
          <w:rStyle w:val="Refdecomentario"/>
        </w:rPr>
        <w:annotationRef/>
      </w:r>
      <w:r>
        <w:t>Karina said: “</w:t>
      </w:r>
      <w:r>
        <w:rPr>
          <w:rStyle w:val="Refdecomentario"/>
        </w:rPr>
        <w:annotationRef/>
      </w:r>
      <w:r>
        <w:t>Really deep explanation”.</w:t>
      </w:r>
    </w:p>
    <w:p w14:paraId="791DEF6D" w14:textId="378CD17F" w:rsidR="00C87693" w:rsidRDefault="00C87693">
      <w:pPr>
        <w:pStyle w:val="Textocomentario"/>
      </w:pPr>
      <w:r>
        <w:t>Reply: we have now tried to better explain it but it was more detailed than the other ones because it introduced the challenge to be solved.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A95369" w15:done="0"/>
  <w15:commentEx w15:paraId="33F68AC3" w15:done="0"/>
  <w15:commentEx w15:paraId="6D3525E5" w15:done="0"/>
  <w15:commentEx w15:paraId="51BC2037" w15:done="0"/>
  <w15:commentEx w15:paraId="40C9F965" w15:done="0"/>
  <w15:commentEx w15:paraId="791DEF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BF4FC5" w16cid:durableId="1F01639C"/>
  <w16cid:commentId w16cid:paraId="2BC95EFC" w16cid:durableId="1F01639D"/>
  <w16cid:commentId w16cid:paraId="32A8567D" w16cid:durableId="1F018CF3"/>
  <w16cid:commentId w16cid:paraId="794A65CA" w16cid:durableId="1F01639E"/>
  <w16cid:commentId w16cid:paraId="28C0D6B1" w16cid:durableId="1F01639F"/>
  <w16cid:commentId w16cid:paraId="12942A00" w16cid:durableId="1F0163A0"/>
  <w16cid:commentId w16cid:paraId="741A1736" w16cid:durableId="1F0163A1"/>
  <w16cid:commentId w16cid:paraId="20F59760" w16cid:durableId="1F0163A2"/>
  <w16cid:commentId w16cid:paraId="7C4DE88F" w16cid:durableId="1F0163A3"/>
  <w16cid:commentId w16cid:paraId="08BCF09B" w16cid:durableId="1F0163A4"/>
  <w16cid:commentId w16cid:paraId="4DA8257C" w16cid:durableId="1F0163A5"/>
  <w16cid:commentId w16cid:paraId="61E47DF4" w16cid:durableId="1F0163A6"/>
  <w16cid:commentId w16cid:paraId="332B840C" w16cid:durableId="1F0163A7"/>
  <w16cid:commentId w16cid:paraId="66A93CB0" w16cid:durableId="1F0163A8"/>
  <w16cid:commentId w16cid:paraId="058A1631" w16cid:durableId="1F0163A9"/>
  <w16cid:commentId w16cid:paraId="1D3D5405" w16cid:durableId="1F0163AA"/>
  <w16cid:commentId w16cid:paraId="1D81F8A5" w16cid:durableId="1F0163AB"/>
  <w16cid:commentId w16cid:paraId="1E2C972D" w16cid:durableId="1F0163AC"/>
  <w16cid:commentId w16cid:paraId="1C220C42" w16cid:durableId="1F0163AD"/>
  <w16cid:commentId w16cid:paraId="2FB06CE5" w16cid:durableId="1F0163AE"/>
  <w16cid:commentId w16cid:paraId="1E4E54FA" w16cid:durableId="1F0163AF"/>
  <w16cid:commentId w16cid:paraId="7C3F23C4" w16cid:durableId="1F0163B0"/>
  <w16cid:commentId w16cid:paraId="40FFE502" w16cid:durableId="1F0163B1"/>
  <w16cid:commentId w16cid:paraId="799BC054" w16cid:durableId="1F0163B2"/>
  <w16cid:commentId w16cid:paraId="70EB7217" w16cid:durableId="1F0163B3"/>
  <w16cid:commentId w16cid:paraId="3E75E9FF" w16cid:durableId="1F0163B4"/>
  <w16cid:commentId w16cid:paraId="03DEC611" w16cid:durableId="1F0163B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C4BCF" w14:textId="77777777" w:rsidR="00C87693" w:rsidRDefault="00C87693" w:rsidP="00400A9C">
      <w:r>
        <w:separator/>
      </w:r>
    </w:p>
  </w:endnote>
  <w:endnote w:type="continuationSeparator" w:id="0">
    <w:p w14:paraId="16921C3D" w14:textId="77777777" w:rsidR="00C87693" w:rsidRDefault="00C87693" w:rsidP="00400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15" w:type="dxa"/>
        <w:left w:w="115" w:type="dxa"/>
        <w:bottom w:w="115" w:type="dxa"/>
        <w:right w:w="115" w:type="dxa"/>
      </w:tblCellMar>
      <w:tblLook w:val="04A0" w:firstRow="1" w:lastRow="0" w:firstColumn="1" w:lastColumn="0" w:noHBand="0" w:noVBand="1"/>
    </w:tblPr>
    <w:tblGrid>
      <w:gridCol w:w="1264"/>
      <w:gridCol w:w="5113"/>
      <w:gridCol w:w="1901"/>
      <w:gridCol w:w="1018"/>
    </w:tblGrid>
    <w:tr w:rsidR="00C87693" w14:paraId="00801CAF" w14:textId="77777777" w:rsidTr="00A60B0A">
      <w:trPr>
        <w:trHeight w:val="340"/>
        <w:jc w:val="center"/>
      </w:trPr>
      <w:tc>
        <w:tcPr>
          <w:tcW w:w="1276" w:type="dxa"/>
        </w:tcPr>
        <w:p w14:paraId="00AF66A1" w14:textId="77777777" w:rsidR="00C87693" w:rsidRDefault="00C87693" w:rsidP="006368A4">
          <w:pPr>
            <w:pStyle w:val="Encabezado"/>
            <w:ind w:firstLine="27"/>
            <w:rPr>
              <w:lang w:eastAsia="de-DE"/>
            </w:rPr>
          </w:pPr>
          <w:r>
            <w:rPr>
              <w:noProof/>
              <w:lang w:eastAsia="en-GB"/>
            </w:rPr>
            <w:drawing>
              <wp:inline distT="0" distB="0" distL="0" distR="0" wp14:anchorId="256F95AC" wp14:editId="44CDB3D6">
                <wp:extent cx="388415" cy="389946"/>
                <wp:effectExtent l="0" t="0" r="0" b="0"/>
                <wp:docPr id="6" name="Bild 3" descr="../Downloads/BIGI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IGIo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9611" cy="501580"/>
                        </a:xfrm>
                        <a:prstGeom prst="rect">
                          <a:avLst/>
                        </a:prstGeom>
                        <a:noFill/>
                        <a:ln>
                          <a:noFill/>
                        </a:ln>
                      </pic:spPr>
                    </pic:pic>
                  </a:graphicData>
                </a:graphic>
              </wp:inline>
            </w:drawing>
          </w:r>
        </w:p>
      </w:tc>
      <w:tc>
        <w:tcPr>
          <w:tcW w:w="5148" w:type="dxa"/>
        </w:tcPr>
        <w:p w14:paraId="6400E316" w14:textId="77777777" w:rsidR="00C87693" w:rsidRDefault="00C87693" w:rsidP="00582830">
          <w:pPr>
            <w:pStyle w:val="Encabezado"/>
            <w:jc w:val="center"/>
            <w:rPr>
              <w:caps/>
              <w:color w:val="000000" w:themeColor="text1"/>
            </w:rPr>
          </w:pPr>
          <w:r w:rsidRPr="00582830">
            <w:rPr>
              <w:caps/>
              <w:noProof/>
              <w:color w:val="000000" w:themeColor="text1"/>
              <w:lang w:eastAsia="en-GB"/>
            </w:rPr>
            <w:drawing>
              <wp:inline distT="0" distB="0" distL="0" distR="0" wp14:anchorId="2278F61B" wp14:editId="158629BA">
                <wp:extent cx="2291465" cy="431338"/>
                <wp:effectExtent l="0" t="0" r="0" b="635"/>
                <wp:docPr id="7" name="Picture 2" descr="https://erc.europa.eu/sites/default/files/content/pages/pdf/EC-H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erc.europa.eu/sites/default/files/content/pages/pdf/EC-H2020.jpg"/>
                        <pic:cNvPicPr>
                          <a:picLocks noChangeAspect="1" noChangeArrowheads="1"/>
                        </pic:cNvPicPr>
                      </pic:nvPicPr>
                      <pic:blipFill>
                        <a:blip r:embed="rId2" cstate="print"/>
                        <a:srcRect r="2251"/>
                        <a:stretch>
                          <a:fillRect/>
                        </a:stretch>
                      </pic:blipFill>
                      <pic:spPr bwMode="auto">
                        <a:xfrm>
                          <a:off x="0" y="0"/>
                          <a:ext cx="2572198" cy="484182"/>
                        </a:xfrm>
                        <a:prstGeom prst="rect">
                          <a:avLst/>
                        </a:prstGeom>
                        <a:noFill/>
                      </pic:spPr>
                    </pic:pic>
                  </a:graphicData>
                </a:graphic>
              </wp:inline>
            </w:drawing>
          </w:r>
          <w:r>
            <w:rPr>
              <w:caps/>
              <w:color w:val="000000" w:themeColor="text1"/>
            </w:rPr>
            <w:t xml:space="preserve">  </w:t>
          </w:r>
        </w:p>
      </w:tc>
      <w:tc>
        <w:tcPr>
          <w:tcW w:w="1934" w:type="dxa"/>
          <w:vAlign w:val="center"/>
        </w:tcPr>
        <w:p w14:paraId="1114B077" w14:textId="09766D80" w:rsidR="00C87693" w:rsidRDefault="00C87693" w:rsidP="00D83585">
          <w:pPr>
            <w:pStyle w:val="Encabezado"/>
            <w:rPr>
              <w:caps/>
              <w:color w:val="000000" w:themeColor="text1"/>
            </w:rPr>
          </w:pPr>
          <w:r>
            <w:rPr>
              <w:caps/>
              <w:color w:val="000000" w:themeColor="text1"/>
            </w:rPr>
            <w:t xml:space="preserve">© </w:t>
          </w:r>
          <w:r>
            <w:rPr>
              <w:caps/>
              <w:color w:val="000000" w:themeColor="text1"/>
            </w:rPr>
            <w:fldChar w:fldCharType="begin"/>
          </w:r>
          <w:r>
            <w:rPr>
              <w:caps/>
              <w:color w:val="000000" w:themeColor="text1"/>
            </w:rPr>
            <w:instrText xml:space="preserve"> DATE \@ "yyyy" \* MERGEFORMAT </w:instrText>
          </w:r>
          <w:r>
            <w:rPr>
              <w:caps/>
              <w:color w:val="000000" w:themeColor="text1"/>
            </w:rPr>
            <w:fldChar w:fldCharType="separate"/>
          </w:r>
          <w:r w:rsidR="00BC1638">
            <w:rPr>
              <w:caps/>
              <w:noProof/>
              <w:color w:val="000000" w:themeColor="text1"/>
            </w:rPr>
            <w:t>2018</w:t>
          </w:r>
          <w:r>
            <w:rPr>
              <w:caps/>
              <w:color w:val="000000" w:themeColor="text1"/>
            </w:rPr>
            <w:fldChar w:fldCharType="end"/>
          </w:r>
          <w:r>
            <w:rPr>
              <w:caps/>
              <w:color w:val="000000" w:themeColor="text1"/>
            </w:rPr>
            <w:t xml:space="preserve"> </w:t>
          </w:r>
        </w:p>
      </w:tc>
      <w:tc>
        <w:tcPr>
          <w:tcW w:w="1036" w:type="dxa"/>
          <w:shd w:val="clear" w:color="auto" w:fill="006487"/>
          <w:vAlign w:val="center"/>
        </w:tcPr>
        <w:p w14:paraId="61C292A1" w14:textId="438DE27B" w:rsidR="00C87693" w:rsidRDefault="00C87693">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C1638">
            <w:rPr>
              <w:noProof/>
              <w:color w:val="FFFFFF" w:themeColor="background1"/>
            </w:rPr>
            <w:t>2</w:t>
          </w:r>
          <w:r>
            <w:rPr>
              <w:color w:val="FFFFFF" w:themeColor="background1"/>
            </w:rPr>
            <w:fldChar w:fldCharType="end"/>
          </w:r>
        </w:p>
      </w:tc>
    </w:tr>
  </w:tbl>
  <w:p w14:paraId="4DD91228" w14:textId="77777777" w:rsidR="00C87693" w:rsidRDefault="00C87693" w:rsidP="0058283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CCE9B" w14:textId="77777777" w:rsidR="00C87693" w:rsidRDefault="00C87693" w:rsidP="00D5497C">
    <w:pPr>
      <w:pStyle w:val="Piedepgina"/>
      <w:jc w:val="center"/>
    </w:pPr>
    <w:r w:rsidRPr="00582830">
      <w:rPr>
        <w:caps/>
        <w:noProof/>
        <w:color w:val="000000" w:themeColor="text1"/>
        <w:lang w:eastAsia="en-GB"/>
      </w:rPr>
      <w:drawing>
        <wp:inline distT="0" distB="0" distL="0" distR="0" wp14:anchorId="56FB75B9" wp14:editId="07E01A0B">
          <wp:extent cx="2291465" cy="431338"/>
          <wp:effectExtent l="0" t="0" r="0" b="635"/>
          <wp:docPr id="8" name="Picture 2" descr="https://erc.europa.eu/sites/default/files/content/pages/pdf/EC-H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erc.europa.eu/sites/default/files/content/pages/pdf/EC-H2020.jpg"/>
                  <pic:cNvPicPr>
                    <a:picLocks noChangeAspect="1" noChangeArrowheads="1"/>
                  </pic:cNvPicPr>
                </pic:nvPicPr>
                <pic:blipFill>
                  <a:blip r:embed="rId1" cstate="print"/>
                  <a:srcRect r="2251"/>
                  <a:stretch>
                    <a:fillRect/>
                  </a:stretch>
                </pic:blipFill>
                <pic:spPr bwMode="auto">
                  <a:xfrm>
                    <a:off x="0" y="0"/>
                    <a:ext cx="2572198" cy="484182"/>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E10D2D" w14:textId="77777777" w:rsidR="00C87693" w:rsidRDefault="00C87693" w:rsidP="00400A9C">
      <w:r>
        <w:separator/>
      </w:r>
    </w:p>
  </w:footnote>
  <w:footnote w:type="continuationSeparator" w:id="0">
    <w:p w14:paraId="0514B262" w14:textId="77777777" w:rsidR="00C87693" w:rsidRDefault="00C87693" w:rsidP="00400A9C">
      <w:r>
        <w:continuationSeparator/>
      </w:r>
    </w:p>
  </w:footnote>
  <w:footnote w:id="1">
    <w:p w14:paraId="3B53D7B0" w14:textId="77777777" w:rsidR="00C87693" w:rsidRPr="004A5780" w:rsidRDefault="00C87693">
      <w:pPr>
        <w:pStyle w:val="Textonotapie"/>
      </w:pPr>
      <w:r w:rsidRPr="00274B7F">
        <w:rPr>
          <w:rStyle w:val="Refdenotaalpie"/>
        </w:rPr>
        <w:footnoteRef/>
      </w:r>
      <w:r w:rsidRPr="00274B7F">
        <w:t xml:space="preserve"> </w:t>
      </w:r>
      <w:r w:rsidRPr="004A5780">
        <w:t>Notice that a</w:t>
      </w:r>
      <w:r>
        <w:t xml:space="preserve"> merkle</w:t>
      </w:r>
      <w:r w:rsidRPr="004A5780">
        <w:t xml:space="preserve"> proof also includes the</w:t>
      </w:r>
      <w:r>
        <w:t xml:space="preserve"> merkle</w:t>
      </w:r>
      <w:r w:rsidRPr="004A5780">
        <w:t xml:space="preserve"> root hash.</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shd w:val="clear" w:color="auto" w:fill="006487"/>
      <w:tblCellMar>
        <w:top w:w="144" w:type="dxa"/>
        <w:left w:w="115" w:type="dxa"/>
        <w:bottom w:w="144" w:type="dxa"/>
        <w:right w:w="115" w:type="dxa"/>
      </w:tblCellMar>
      <w:tblLook w:val="04A0" w:firstRow="1" w:lastRow="0" w:firstColumn="1" w:lastColumn="0" w:noHBand="0" w:noVBand="1"/>
    </w:tblPr>
    <w:tblGrid>
      <w:gridCol w:w="4670"/>
      <w:gridCol w:w="4626"/>
    </w:tblGrid>
    <w:tr w:rsidR="00C87693" w:rsidRPr="00400A9C" w14:paraId="23871F56" w14:textId="77777777" w:rsidTr="00BB0E94">
      <w:trPr>
        <w:trHeight w:val="290"/>
        <w:tblHeader/>
        <w:jc w:val="center"/>
      </w:trPr>
      <w:tc>
        <w:tcPr>
          <w:tcW w:w="4554" w:type="dxa"/>
          <w:shd w:val="clear" w:color="auto" w:fill="006487"/>
          <w:vAlign w:val="center"/>
        </w:tcPr>
        <w:p w14:paraId="2CCC8598" w14:textId="77777777" w:rsidR="00C87693" w:rsidRPr="00C05C0B" w:rsidRDefault="00C87693" w:rsidP="00990B5A">
          <w:pPr>
            <w:pStyle w:val="Encabezado"/>
            <w:rPr>
              <w:smallCaps/>
              <w:color w:val="FFFFFF" w:themeColor="background1"/>
              <w:sz w:val="18"/>
              <w:szCs w:val="18"/>
            </w:rPr>
          </w:pPr>
          <w:r>
            <w:rPr>
              <w:smallCaps/>
              <w:color w:val="FFFFFF" w:themeColor="background1"/>
              <w:sz w:val="18"/>
              <w:szCs w:val="18"/>
            </w:rPr>
            <w:t xml:space="preserve">Deliverable - </w:t>
          </w:r>
          <w:r w:rsidRPr="00CB7B91">
            <w:rPr>
              <w:smallCaps/>
              <w:color w:val="FFFFFF" w:themeColor="background1"/>
              <w:sz w:val="18"/>
              <w:szCs w:val="18"/>
            </w:rPr>
            <w:t>Security and Privacy Design for Smart Objects</w:t>
          </w:r>
        </w:p>
      </w:tc>
      <w:sdt>
        <w:sdtPr>
          <w:rPr>
            <w:caps/>
            <w:color w:val="FFFFFF" w:themeColor="background1"/>
            <w:sz w:val="18"/>
            <w:szCs w:val="18"/>
          </w:rPr>
          <w:alias w:val="Datum"/>
          <w:tag w:val=""/>
          <w:id w:val="-1047684993"/>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tc>
            <w:tcPr>
              <w:tcW w:w="4512" w:type="dxa"/>
              <w:shd w:val="clear" w:color="auto" w:fill="006487"/>
              <w:vAlign w:val="center"/>
            </w:tcPr>
            <w:p w14:paraId="3D2DDD14" w14:textId="77777777" w:rsidR="00C87693" w:rsidRPr="00400A9C" w:rsidRDefault="00C87693" w:rsidP="00DD2A0C">
              <w:pPr>
                <w:pStyle w:val="Encabezado"/>
                <w:jc w:val="right"/>
                <w:rPr>
                  <w:caps/>
                  <w:color w:val="FFFFFF" w:themeColor="background1"/>
                  <w:sz w:val="18"/>
                  <w:szCs w:val="18"/>
                </w:rPr>
              </w:pPr>
              <w:r>
                <w:rPr>
                  <w:caps/>
                  <w:color w:val="FFFFFF" w:themeColor="background1"/>
                  <w:sz w:val="18"/>
                  <w:szCs w:val="18"/>
                </w:rPr>
                <w:t>ID: 3.3C</w:t>
              </w:r>
            </w:p>
          </w:tc>
        </w:sdtContent>
      </w:sdt>
    </w:tr>
  </w:tbl>
  <w:p w14:paraId="11C9DC45" w14:textId="77777777" w:rsidR="00C87693" w:rsidRPr="00400A9C" w:rsidRDefault="00C8769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2A6"/>
    <w:multiLevelType w:val="hybridMultilevel"/>
    <w:tmpl w:val="B6486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E76E63"/>
    <w:multiLevelType w:val="hybridMultilevel"/>
    <w:tmpl w:val="39060D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81AAC"/>
    <w:multiLevelType w:val="hybridMultilevel"/>
    <w:tmpl w:val="CD1A00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571B30"/>
    <w:multiLevelType w:val="hybridMultilevel"/>
    <w:tmpl w:val="6D746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543FD1"/>
    <w:multiLevelType w:val="multilevel"/>
    <w:tmpl w:val="0407001F"/>
    <w:styleLink w:val="BIGIoTNumeration-List"/>
    <w:lvl w:ilvl="0">
      <w:start w:val="1"/>
      <w:numFmt w:val="decimal"/>
      <w:lvlText w:val="%1."/>
      <w:lvlJc w:val="left"/>
      <w:pPr>
        <w:ind w:left="360" w:hanging="360"/>
      </w:pPr>
      <w:rPr>
        <w:rFonts w:asciiTheme="minorHAnsi" w:hAnsiTheme="minorHAnsi"/>
        <w:color w:val="006487" w:themeColor="text2"/>
        <w:sz w:val="24"/>
      </w:rPr>
    </w:lvl>
    <w:lvl w:ilvl="1">
      <w:start w:val="1"/>
      <w:numFmt w:val="decimal"/>
      <w:lvlText w:val="%1.%2."/>
      <w:lvlJc w:val="left"/>
      <w:pPr>
        <w:ind w:left="792" w:hanging="432"/>
      </w:pPr>
      <w:rPr>
        <w:color w:val="006487" w:themeColor="text2"/>
      </w:rPr>
    </w:lvl>
    <w:lvl w:ilvl="2">
      <w:start w:val="1"/>
      <w:numFmt w:val="decimal"/>
      <w:lvlText w:val="%1.%2.%3."/>
      <w:lvlJc w:val="left"/>
      <w:pPr>
        <w:ind w:left="1224" w:hanging="504"/>
      </w:pPr>
      <w:rPr>
        <w:color w:val="006487" w:themeColor="text2"/>
      </w:rPr>
    </w:lvl>
    <w:lvl w:ilvl="3">
      <w:start w:val="1"/>
      <w:numFmt w:val="decimal"/>
      <w:lvlText w:val="%1.%2.%3.%4."/>
      <w:lvlJc w:val="left"/>
      <w:pPr>
        <w:ind w:left="1728" w:hanging="648"/>
      </w:pPr>
      <w:rPr>
        <w:color w:val="006487" w:themeColor="text2"/>
      </w:rPr>
    </w:lvl>
    <w:lvl w:ilvl="4">
      <w:start w:val="1"/>
      <w:numFmt w:val="decimal"/>
      <w:lvlText w:val="%1.%2.%3.%4.%5."/>
      <w:lvlJc w:val="left"/>
      <w:pPr>
        <w:ind w:left="2232" w:hanging="792"/>
      </w:pPr>
      <w:rPr>
        <w:color w:val="006487" w:themeColor="text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623960"/>
    <w:multiLevelType w:val="hybridMultilevel"/>
    <w:tmpl w:val="D3ACFE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5064030"/>
    <w:multiLevelType w:val="hybridMultilevel"/>
    <w:tmpl w:val="7FD6A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D6B43"/>
    <w:multiLevelType w:val="hybridMultilevel"/>
    <w:tmpl w:val="85884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110678"/>
    <w:multiLevelType w:val="hybridMultilevel"/>
    <w:tmpl w:val="D0FA8BA6"/>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73772D"/>
    <w:multiLevelType w:val="hybridMultilevel"/>
    <w:tmpl w:val="75688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8A0501"/>
    <w:multiLevelType w:val="hybridMultilevel"/>
    <w:tmpl w:val="5546B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9D7E3D"/>
    <w:multiLevelType w:val="hybridMultilevel"/>
    <w:tmpl w:val="7B701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E054F2"/>
    <w:multiLevelType w:val="hybridMultilevel"/>
    <w:tmpl w:val="2AE4E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91752D"/>
    <w:multiLevelType w:val="hybridMultilevel"/>
    <w:tmpl w:val="43FEB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F84C01"/>
    <w:multiLevelType w:val="hybridMultilevel"/>
    <w:tmpl w:val="F3A82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B93A8C"/>
    <w:multiLevelType w:val="hybridMultilevel"/>
    <w:tmpl w:val="87403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786A6F"/>
    <w:multiLevelType w:val="hybridMultilevel"/>
    <w:tmpl w:val="C352B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3E76DB"/>
    <w:multiLevelType w:val="hybridMultilevel"/>
    <w:tmpl w:val="1938E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FB918D2"/>
    <w:multiLevelType w:val="hybridMultilevel"/>
    <w:tmpl w:val="C4A0A1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DC1282"/>
    <w:multiLevelType w:val="hybridMultilevel"/>
    <w:tmpl w:val="93824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2F185D"/>
    <w:multiLevelType w:val="hybridMultilevel"/>
    <w:tmpl w:val="B6DC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4D0D6B"/>
    <w:multiLevelType w:val="hybridMultilevel"/>
    <w:tmpl w:val="3344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1E42D9B"/>
    <w:multiLevelType w:val="hybridMultilevel"/>
    <w:tmpl w:val="80000D60"/>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31FF3A69"/>
    <w:multiLevelType w:val="hybridMultilevel"/>
    <w:tmpl w:val="03FE9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3A45191"/>
    <w:multiLevelType w:val="hybridMultilevel"/>
    <w:tmpl w:val="E05855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3C2509"/>
    <w:multiLevelType w:val="hybridMultilevel"/>
    <w:tmpl w:val="E9945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3E45AF"/>
    <w:multiLevelType w:val="hybridMultilevel"/>
    <w:tmpl w:val="0AF6E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7329E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3F3C2433"/>
    <w:multiLevelType w:val="hybridMultilevel"/>
    <w:tmpl w:val="D34CB0F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9" w15:restartNumberingAfterBreak="0">
    <w:nsid w:val="44AB2A1D"/>
    <w:multiLevelType w:val="hybridMultilevel"/>
    <w:tmpl w:val="8AB82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CF560A"/>
    <w:multiLevelType w:val="hybridMultilevel"/>
    <w:tmpl w:val="094A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D6F4FBF"/>
    <w:multiLevelType w:val="hybridMultilevel"/>
    <w:tmpl w:val="23141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8E3E4C"/>
    <w:multiLevelType w:val="hybridMultilevel"/>
    <w:tmpl w:val="73143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C73278"/>
    <w:multiLevelType w:val="multilevel"/>
    <w:tmpl w:val="68C6D9A6"/>
    <w:styleLink w:val="BigIoTBullet-List"/>
    <w:lvl w:ilvl="0">
      <w:start w:val="1"/>
      <w:numFmt w:val="bullet"/>
      <w:lvlText w:val=""/>
      <w:lvlJc w:val="left"/>
      <w:pPr>
        <w:ind w:left="567" w:hanging="283"/>
      </w:pPr>
      <w:rPr>
        <w:rFonts w:ascii="Wingdings" w:hAnsi="Wingdings" w:hint="default"/>
        <w:color w:val="006487" w:themeColor="text2"/>
        <w:u w:color="006487" w:themeColor="text2"/>
      </w:rPr>
    </w:lvl>
    <w:lvl w:ilvl="1">
      <w:start w:val="1"/>
      <w:numFmt w:val="bullet"/>
      <w:lvlText w:val=""/>
      <w:lvlJc w:val="left"/>
      <w:pPr>
        <w:ind w:left="851" w:hanging="284"/>
      </w:pPr>
      <w:rPr>
        <w:rFonts w:ascii="Wingdings" w:hAnsi="Wingdings" w:hint="default"/>
        <w:color w:val="006487" w:themeColor="text2"/>
      </w:rPr>
    </w:lvl>
    <w:lvl w:ilvl="2">
      <w:start w:val="1"/>
      <w:numFmt w:val="bullet"/>
      <w:lvlText w:val=""/>
      <w:lvlJc w:val="left"/>
      <w:pPr>
        <w:ind w:left="1134" w:hanging="283"/>
      </w:pPr>
      <w:rPr>
        <w:rFonts w:ascii="Wingdings" w:hAnsi="Wingdings" w:hint="default"/>
        <w:color w:val="006487" w:themeColor="text2"/>
      </w:rPr>
    </w:lvl>
    <w:lvl w:ilvl="3">
      <w:start w:val="1"/>
      <w:numFmt w:val="bullet"/>
      <w:lvlText w:val=""/>
      <w:lvlJc w:val="left"/>
      <w:pPr>
        <w:ind w:left="1418" w:hanging="284"/>
      </w:pPr>
      <w:rPr>
        <w:rFonts w:ascii="Wingdings" w:hAnsi="Wingdings" w:hint="default"/>
        <w:color w:val="006487" w:themeColor="text2"/>
      </w:rPr>
    </w:lvl>
    <w:lvl w:ilvl="4">
      <w:start w:val="1"/>
      <w:numFmt w:val="bullet"/>
      <w:lvlText w:val=""/>
      <w:lvlJc w:val="left"/>
      <w:pPr>
        <w:ind w:left="1701" w:hanging="283"/>
      </w:pPr>
      <w:rPr>
        <w:rFonts w:ascii="Wingdings" w:hAnsi="Wingdings" w:hint="default"/>
        <w:color w:val="006487" w:themeColor="text2"/>
      </w:rPr>
    </w:lvl>
    <w:lvl w:ilvl="5">
      <w:start w:val="1"/>
      <w:numFmt w:val="bullet"/>
      <w:lvlText w:val=""/>
      <w:lvlJc w:val="left"/>
      <w:pPr>
        <w:ind w:left="1985" w:hanging="284"/>
      </w:pPr>
      <w:rPr>
        <w:rFonts w:ascii="Wingdings" w:hAnsi="Wingdings" w:hint="default"/>
        <w:color w:val="006487" w:themeColor="text2"/>
      </w:rPr>
    </w:lvl>
    <w:lvl w:ilvl="6">
      <w:start w:val="1"/>
      <w:numFmt w:val="bullet"/>
      <w:lvlText w:val=""/>
      <w:lvlJc w:val="left"/>
      <w:pPr>
        <w:tabs>
          <w:tab w:val="num" w:pos="19845"/>
        </w:tabs>
        <w:ind w:left="2268" w:hanging="283"/>
      </w:pPr>
      <w:rPr>
        <w:rFonts w:ascii="Wingdings" w:hAnsi="Wingdings" w:hint="default"/>
        <w:color w:val="006487" w:themeColor="text2"/>
      </w:rPr>
    </w:lvl>
    <w:lvl w:ilvl="7">
      <w:start w:val="1"/>
      <w:numFmt w:val="bullet"/>
      <w:lvlText w:val=""/>
      <w:lvlJc w:val="left"/>
      <w:pPr>
        <w:ind w:left="2552" w:hanging="284"/>
      </w:pPr>
      <w:rPr>
        <w:rFonts w:ascii="Wingdings" w:hAnsi="Wingdings" w:hint="default"/>
        <w:color w:val="006487" w:themeColor="text2"/>
      </w:rPr>
    </w:lvl>
    <w:lvl w:ilvl="8">
      <w:start w:val="1"/>
      <w:numFmt w:val="bullet"/>
      <w:lvlText w:val=""/>
      <w:lvlJc w:val="left"/>
      <w:pPr>
        <w:ind w:left="2835" w:hanging="283"/>
      </w:pPr>
      <w:rPr>
        <w:rFonts w:ascii="Wingdings" w:hAnsi="Wingdings" w:hint="default"/>
        <w:color w:val="006487" w:themeColor="text2"/>
      </w:rPr>
    </w:lvl>
  </w:abstractNum>
  <w:abstractNum w:abstractNumId="34" w15:restartNumberingAfterBreak="0">
    <w:nsid w:val="515D12A3"/>
    <w:multiLevelType w:val="hybridMultilevel"/>
    <w:tmpl w:val="34F40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47E1F01"/>
    <w:multiLevelType w:val="multilevel"/>
    <w:tmpl w:val="64B4B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76A36CC"/>
    <w:multiLevelType w:val="hybridMultilevel"/>
    <w:tmpl w:val="E1C02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D76B1B"/>
    <w:multiLevelType w:val="multilevel"/>
    <w:tmpl w:val="8BD04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48D39FB"/>
    <w:multiLevelType w:val="hybridMultilevel"/>
    <w:tmpl w:val="33C09822"/>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50F4CDA"/>
    <w:multiLevelType w:val="hybridMultilevel"/>
    <w:tmpl w:val="FD3A3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528707B"/>
    <w:multiLevelType w:val="hybridMultilevel"/>
    <w:tmpl w:val="BF5EFFB6"/>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344DFE"/>
    <w:multiLevelType w:val="hybridMultilevel"/>
    <w:tmpl w:val="422052C8"/>
    <w:lvl w:ilvl="0" w:tplc="369A016E">
      <w:start w:val="1"/>
      <w:numFmt w:val="bullet"/>
      <w:lvlText w:val=""/>
      <w:lvlJc w:val="left"/>
      <w:pPr>
        <w:ind w:left="360" w:hanging="360"/>
      </w:pPr>
      <w:rPr>
        <w:rFonts w:ascii="Symbol" w:hAnsi="Symbol" w:hint="default"/>
        <w:lang w:val="en-GB"/>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3" w15:restartNumberingAfterBreak="0">
    <w:nsid w:val="66E36D8D"/>
    <w:multiLevelType w:val="hybridMultilevel"/>
    <w:tmpl w:val="0F6C1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69181718"/>
    <w:multiLevelType w:val="hybridMultilevel"/>
    <w:tmpl w:val="3CC6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B032DE7"/>
    <w:multiLevelType w:val="hybridMultilevel"/>
    <w:tmpl w:val="D598D6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17C5FF4"/>
    <w:multiLevelType w:val="hybridMultilevel"/>
    <w:tmpl w:val="AD74A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842187"/>
    <w:multiLevelType w:val="hybridMultilevel"/>
    <w:tmpl w:val="B9547F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792E1EAE"/>
    <w:multiLevelType w:val="hybridMultilevel"/>
    <w:tmpl w:val="51B625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4"/>
  </w:num>
  <w:num w:numId="4">
    <w:abstractNumId w:val="35"/>
  </w:num>
  <w:num w:numId="5">
    <w:abstractNumId w:val="2"/>
  </w:num>
  <w:num w:numId="6">
    <w:abstractNumId w:val="30"/>
  </w:num>
  <w:num w:numId="7">
    <w:abstractNumId w:val="1"/>
  </w:num>
  <w:num w:numId="8">
    <w:abstractNumId w:val="46"/>
  </w:num>
  <w:num w:numId="9">
    <w:abstractNumId w:val="0"/>
  </w:num>
  <w:num w:numId="10">
    <w:abstractNumId w:val="17"/>
  </w:num>
  <w:num w:numId="11">
    <w:abstractNumId w:val="19"/>
  </w:num>
  <w:num w:numId="12">
    <w:abstractNumId w:val="44"/>
  </w:num>
  <w:num w:numId="13">
    <w:abstractNumId w:val="23"/>
  </w:num>
  <w:num w:numId="14">
    <w:abstractNumId w:val="16"/>
  </w:num>
  <w:num w:numId="15">
    <w:abstractNumId w:val="11"/>
  </w:num>
  <w:num w:numId="16">
    <w:abstractNumId w:val="10"/>
  </w:num>
  <w:num w:numId="17">
    <w:abstractNumId w:val="25"/>
  </w:num>
  <w:num w:numId="18">
    <w:abstractNumId w:val="41"/>
  </w:num>
  <w:num w:numId="19">
    <w:abstractNumId w:val="31"/>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48"/>
  </w:num>
  <w:num w:numId="24">
    <w:abstractNumId w:val="5"/>
  </w:num>
  <w:num w:numId="25">
    <w:abstractNumId w:val="43"/>
  </w:num>
  <w:num w:numId="26">
    <w:abstractNumId w:val="47"/>
  </w:num>
  <w:num w:numId="27">
    <w:abstractNumId w:val="45"/>
  </w:num>
  <w:num w:numId="28">
    <w:abstractNumId w:val="22"/>
  </w:num>
  <w:num w:numId="29">
    <w:abstractNumId w:val="42"/>
  </w:num>
  <w:num w:numId="30">
    <w:abstractNumId w:val="28"/>
  </w:num>
  <w:num w:numId="31">
    <w:abstractNumId w:val="34"/>
  </w:num>
  <w:num w:numId="32">
    <w:abstractNumId w:val="8"/>
  </w:num>
  <w:num w:numId="33">
    <w:abstractNumId w:val="39"/>
  </w:num>
  <w:num w:numId="34">
    <w:abstractNumId w:val="14"/>
  </w:num>
  <w:num w:numId="35">
    <w:abstractNumId w:val="26"/>
  </w:num>
  <w:num w:numId="36">
    <w:abstractNumId w:val="13"/>
  </w:num>
  <w:num w:numId="37">
    <w:abstractNumId w:val="18"/>
  </w:num>
  <w:num w:numId="38">
    <w:abstractNumId w:val="36"/>
  </w:num>
  <w:num w:numId="39">
    <w:abstractNumId w:val="29"/>
  </w:num>
  <w:num w:numId="40">
    <w:abstractNumId w:val="9"/>
  </w:num>
  <w:num w:numId="41">
    <w:abstractNumId w:val="40"/>
  </w:num>
  <w:num w:numId="42">
    <w:abstractNumId w:val="24"/>
  </w:num>
  <w:num w:numId="43">
    <w:abstractNumId w:val="20"/>
  </w:num>
  <w:num w:numId="44">
    <w:abstractNumId w:val="32"/>
  </w:num>
  <w:num w:numId="45">
    <w:abstractNumId w:val="3"/>
  </w:num>
  <w:num w:numId="46">
    <w:abstractNumId w:val="12"/>
  </w:num>
  <w:num w:numId="47">
    <w:abstractNumId w:val="38"/>
  </w:num>
  <w:num w:numId="48">
    <w:abstractNumId w:val="15"/>
  </w:num>
  <w:num w:numId="49">
    <w:abstractNumId w:val="37"/>
  </w:num>
  <w:num w:numId="50">
    <w:abstractNumId w:val="6"/>
  </w:num>
  <w:num w:numId="51">
    <w:abstractNumId w:val="7"/>
  </w:num>
  <w:numIdMacAtCleanup w:val="5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Hernández Serrano (UPC)">
    <w15:presenceInfo w15:providerId="None" w15:userId="Juan Hernández Serrano (U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6" w:nlCheck="1" w:checkStyle="0"/>
  <w:activeWritingStyle w:appName="MSWord" w:lang="es-ES"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fr-FR" w:vendorID="64" w:dllVersion="131078" w:nlCheck="1" w:checkStyle="1"/>
  <w:defaultTabStop w:val="708"/>
  <w:autoHyphenation/>
  <w:hyphenationZone w:val="425"/>
  <w:drawingGridHorizontalSpacing w:val="120"/>
  <w:displayHorizontalDrawingGridEvery w:val="2"/>
  <w:displayVerticalDrawingGridEvery w:val="2"/>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2"/>
  </w:compat>
  <w:rsids>
    <w:rsidRoot w:val="00447E0F"/>
    <w:rsid w:val="00001894"/>
    <w:rsid w:val="00001A61"/>
    <w:rsid w:val="00004498"/>
    <w:rsid w:val="000075F8"/>
    <w:rsid w:val="00014C2F"/>
    <w:rsid w:val="000151E1"/>
    <w:rsid w:val="00016D17"/>
    <w:rsid w:val="00017153"/>
    <w:rsid w:val="00020F7E"/>
    <w:rsid w:val="00022710"/>
    <w:rsid w:val="00026ED3"/>
    <w:rsid w:val="000334F9"/>
    <w:rsid w:val="0004069E"/>
    <w:rsid w:val="00042533"/>
    <w:rsid w:val="00045225"/>
    <w:rsid w:val="000476EA"/>
    <w:rsid w:val="00050DF4"/>
    <w:rsid w:val="00052F6D"/>
    <w:rsid w:val="00053817"/>
    <w:rsid w:val="0005482B"/>
    <w:rsid w:val="00057B48"/>
    <w:rsid w:val="00063530"/>
    <w:rsid w:val="000720C6"/>
    <w:rsid w:val="00073251"/>
    <w:rsid w:val="00074F1C"/>
    <w:rsid w:val="00076A1E"/>
    <w:rsid w:val="000826B8"/>
    <w:rsid w:val="00082AD1"/>
    <w:rsid w:val="00083722"/>
    <w:rsid w:val="0008388B"/>
    <w:rsid w:val="00084615"/>
    <w:rsid w:val="000858CD"/>
    <w:rsid w:val="0009044C"/>
    <w:rsid w:val="00091A53"/>
    <w:rsid w:val="00092780"/>
    <w:rsid w:val="00093AF7"/>
    <w:rsid w:val="00097D6E"/>
    <w:rsid w:val="000A34F9"/>
    <w:rsid w:val="000A71C6"/>
    <w:rsid w:val="000B10D2"/>
    <w:rsid w:val="000B497C"/>
    <w:rsid w:val="000B749E"/>
    <w:rsid w:val="000C2711"/>
    <w:rsid w:val="000D25CE"/>
    <w:rsid w:val="000D6DB1"/>
    <w:rsid w:val="000D7A17"/>
    <w:rsid w:val="000E1F9B"/>
    <w:rsid w:val="000E39BE"/>
    <w:rsid w:val="000E3EE2"/>
    <w:rsid w:val="000E5241"/>
    <w:rsid w:val="000E67F8"/>
    <w:rsid w:val="000F290A"/>
    <w:rsid w:val="000F676A"/>
    <w:rsid w:val="00100F5C"/>
    <w:rsid w:val="00100F6B"/>
    <w:rsid w:val="0010273C"/>
    <w:rsid w:val="00105637"/>
    <w:rsid w:val="00107E1B"/>
    <w:rsid w:val="00110E2A"/>
    <w:rsid w:val="001121FE"/>
    <w:rsid w:val="00113425"/>
    <w:rsid w:val="0011346B"/>
    <w:rsid w:val="00117C8C"/>
    <w:rsid w:val="001259F9"/>
    <w:rsid w:val="00127AAF"/>
    <w:rsid w:val="00137255"/>
    <w:rsid w:val="00137DAA"/>
    <w:rsid w:val="00140AC4"/>
    <w:rsid w:val="0014345D"/>
    <w:rsid w:val="0014467D"/>
    <w:rsid w:val="00146ACE"/>
    <w:rsid w:val="00147696"/>
    <w:rsid w:val="00150235"/>
    <w:rsid w:val="001503E2"/>
    <w:rsid w:val="001513C9"/>
    <w:rsid w:val="00151405"/>
    <w:rsid w:val="00156A86"/>
    <w:rsid w:val="00162D9D"/>
    <w:rsid w:val="00165B8D"/>
    <w:rsid w:val="00166EAA"/>
    <w:rsid w:val="001742D5"/>
    <w:rsid w:val="0017572D"/>
    <w:rsid w:val="001804E4"/>
    <w:rsid w:val="0018199F"/>
    <w:rsid w:val="001856B6"/>
    <w:rsid w:val="001862B3"/>
    <w:rsid w:val="00196200"/>
    <w:rsid w:val="00196B57"/>
    <w:rsid w:val="001A2283"/>
    <w:rsid w:val="001A399C"/>
    <w:rsid w:val="001A4328"/>
    <w:rsid w:val="001A6857"/>
    <w:rsid w:val="001B19B3"/>
    <w:rsid w:val="001C519F"/>
    <w:rsid w:val="001C5D29"/>
    <w:rsid w:val="001C6430"/>
    <w:rsid w:val="001C752F"/>
    <w:rsid w:val="001D1961"/>
    <w:rsid w:val="001D3FDF"/>
    <w:rsid w:val="001D4883"/>
    <w:rsid w:val="001D7C59"/>
    <w:rsid w:val="001E3D67"/>
    <w:rsid w:val="001E4F59"/>
    <w:rsid w:val="001E6551"/>
    <w:rsid w:val="001E7C7B"/>
    <w:rsid w:val="001F0893"/>
    <w:rsid w:val="001F5191"/>
    <w:rsid w:val="001F5BB5"/>
    <w:rsid w:val="00200FCF"/>
    <w:rsid w:val="00204F87"/>
    <w:rsid w:val="00205154"/>
    <w:rsid w:val="00210A2C"/>
    <w:rsid w:val="0021248F"/>
    <w:rsid w:val="002151B1"/>
    <w:rsid w:val="00220247"/>
    <w:rsid w:val="00223771"/>
    <w:rsid w:val="00223CE5"/>
    <w:rsid w:val="00223FC7"/>
    <w:rsid w:val="002244DB"/>
    <w:rsid w:val="002319B4"/>
    <w:rsid w:val="0023407E"/>
    <w:rsid w:val="00234A6F"/>
    <w:rsid w:val="0023704B"/>
    <w:rsid w:val="00240832"/>
    <w:rsid w:val="0024160A"/>
    <w:rsid w:val="002476FC"/>
    <w:rsid w:val="00250D67"/>
    <w:rsid w:val="002562EB"/>
    <w:rsid w:val="00256F4C"/>
    <w:rsid w:val="0026347B"/>
    <w:rsid w:val="00271008"/>
    <w:rsid w:val="002719C7"/>
    <w:rsid w:val="00271E50"/>
    <w:rsid w:val="002724FA"/>
    <w:rsid w:val="00274B7F"/>
    <w:rsid w:val="002776E1"/>
    <w:rsid w:val="00277C1E"/>
    <w:rsid w:val="00284C7D"/>
    <w:rsid w:val="00287403"/>
    <w:rsid w:val="002908A0"/>
    <w:rsid w:val="00290DE2"/>
    <w:rsid w:val="00291717"/>
    <w:rsid w:val="0029178F"/>
    <w:rsid w:val="00294579"/>
    <w:rsid w:val="00294F6E"/>
    <w:rsid w:val="0029546A"/>
    <w:rsid w:val="00296362"/>
    <w:rsid w:val="002A1513"/>
    <w:rsid w:val="002B17F3"/>
    <w:rsid w:val="002B2C78"/>
    <w:rsid w:val="002B74AE"/>
    <w:rsid w:val="002B7BE6"/>
    <w:rsid w:val="002C2D78"/>
    <w:rsid w:val="002C3B53"/>
    <w:rsid w:val="002D11C7"/>
    <w:rsid w:val="002D2786"/>
    <w:rsid w:val="002D3AE3"/>
    <w:rsid w:val="002D5E7F"/>
    <w:rsid w:val="002D6EEA"/>
    <w:rsid w:val="002E45A7"/>
    <w:rsid w:val="002E6A4B"/>
    <w:rsid w:val="002F2826"/>
    <w:rsid w:val="002F3A0F"/>
    <w:rsid w:val="002F4885"/>
    <w:rsid w:val="002F5DAA"/>
    <w:rsid w:val="002F64EB"/>
    <w:rsid w:val="002F6770"/>
    <w:rsid w:val="00300195"/>
    <w:rsid w:val="003016E5"/>
    <w:rsid w:val="00305B86"/>
    <w:rsid w:val="00306972"/>
    <w:rsid w:val="00314556"/>
    <w:rsid w:val="00314BEE"/>
    <w:rsid w:val="00314C11"/>
    <w:rsid w:val="00315EB7"/>
    <w:rsid w:val="00316B65"/>
    <w:rsid w:val="00320ECE"/>
    <w:rsid w:val="00322530"/>
    <w:rsid w:val="0032282A"/>
    <w:rsid w:val="0032428D"/>
    <w:rsid w:val="00324EC0"/>
    <w:rsid w:val="003260C0"/>
    <w:rsid w:val="00326267"/>
    <w:rsid w:val="00326CC4"/>
    <w:rsid w:val="00330162"/>
    <w:rsid w:val="003321F1"/>
    <w:rsid w:val="003342E6"/>
    <w:rsid w:val="003358FA"/>
    <w:rsid w:val="00335A0D"/>
    <w:rsid w:val="003369FA"/>
    <w:rsid w:val="00337C84"/>
    <w:rsid w:val="00347947"/>
    <w:rsid w:val="00347CFA"/>
    <w:rsid w:val="003507A4"/>
    <w:rsid w:val="0035244F"/>
    <w:rsid w:val="00352B58"/>
    <w:rsid w:val="00356E58"/>
    <w:rsid w:val="00364F8F"/>
    <w:rsid w:val="00371E1F"/>
    <w:rsid w:val="003766DD"/>
    <w:rsid w:val="00376B1B"/>
    <w:rsid w:val="0037751B"/>
    <w:rsid w:val="003810DC"/>
    <w:rsid w:val="00381B18"/>
    <w:rsid w:val="00382A93"/>
    <w:rsid w:val="00384D24"/>
    <w:rsid w:val="00385FA7"/>
    <w:rsid w:val="0039217B"/>
    <w:rsid w:val="003930F4"/>
    <w:rsid w:val="0039431E"/>
    <w:rsid w:val="003A1B5F"/>
    <w:rsid w:val="003B0065"/>
    <w:rsid w:val="003B0D0D"/>
    <w:rsid w:val="003B2B4A"/>
    <w:rsid w:val="003B5B08"/>
    <w:rsid w:val="003C1077"/>
    <w:rsid w:val="003C33C1"/>
    <w:rsid w:val="003C3C8C"/>
    <w:rsid w:val="003C5A88"/>
    <w:rsid w:val="003C5E68"/>
    <w:rsid w:val="003C6313"/>
    <w:rsid w:val="003C682C"/>
    <w:rsid w:val="003C777E"/>
    <w:rsid w:val="003D675D"/>
    <w:rsid w:val="003E17AB"/>
    <w:rsid w:val="003E5EF8"/>
    <w:rsid w:val="003E6145"/>
    <w:rsid w:val="003F01A0"/>
    <w:rsid w:val="003F44F4"/>
    <w:rsid w:val="003F6BB6"/>
    <w:rsid w:val="00400A9C"/>
    <w:rsid w:val="004023B6"/>
    <w:rsid w:val="00403F2C"/>
    <w:rsid w:val="00406360"/>
    <w:rsid w:val="004070BE"/>
    <w:rsid w:val="004072EC"/>
    <w:rsid w:val="004104AC"/>
    <w:rsid w:val="00410C0A"/>
    <w:rsid w:val="0041247C"/>
    <w:rsid w:val="0041294C"/>
    <w:rsid w:val="004133DC"/>
    <w:rsid w:val="00415C0B"/>
    <w:rsid w:val="004168E7"/>
    <w:rsid w:val="00420262"/>
    <w:rsid w:val="00430398"/>
    <w:rsid w:val="00433AA6"/>
    <w:rsid w:val="00433D58"/>
    <w:rsid w:val="00434414"/>
    <w:rsid w:val="00440B7F"/>
    <w:rsid w:val="00441B26"/>
    <w:rsid w:val="00444284"/>
    <w:rsid w:val="00446DA7"/>
    <w:rsid w:val="00447E0F"/>
    <w:rsid w:val="0045058D"/>
    <w:rsid w:val="00451A23"/>
    <w:rsid w:val="004520BC"/>
    <w:rsid w:val="0045503C"/>
    <w:rsid w:val="00455B9F"/>
    <w:rsid w:val="00456DD1"/>
    <w:rsid w:val="00460499"/>
    <w:rsid w:val="00460F01"/>
    <w:rsid w:val="00471707"/>
    <w:rsid w:val="00471738"/>
    <w:rsid w:val="00471DCB"/>
    <w:rsid w:val="004722CF"/>
    <w:rsid w:val="00472689"/>
    <w:rsid w:val="004763C7"/>
    <w:rsid w:val="00477316"/>
    <w:rsid w:val="00482EBC"/>
    <w:rsid w:val="00484271"/>
    <w:rsid w:val="00484BD2"/>
    <w:rsid w:val="004863E0"/>
    <w:rsid w:val="00490871"/>
    <w:rsid w:val="00490B53"/>
    <w:rsid w:val="004A0730"/>
    <w:rsid w:val="004A16BE"/>
    <w:rsid w:val="004A42B7"/>
    <w:rsid w:val="004A5780"/>
    <w:rsid w:val="004A585B"/>
    <w:rsid w:val="004B5077"/>
    <w:rsid w:val="004C4ACA"/>
    <w:rsid w:val="004C5CF4"/>
    <w:rsid w:val="004D0D2B"/>
    <w:rsid w:val="004D2109"/>
    <w:rsid w:val="004D4C34"/>
    <w:rsid w:val="004D6587"/>
    <w:rsid w:val="004E286D"/>
    <w:rsid w:val="004F0F96"/>
    <w:rsid w:val="004F251C"/>
    <w:rsid w:val="004F2881"/>
    <w:rsid w:val="004F5FA9"/>
    <w:rsid w:val="004F6219"/>
    <w:rsid w:val="004F66AB"/>
    <w:rsid w:val="0050203E"/>
    <w:rsid w:val="00514752"/>
    <w:rsid w:val="005159FD"/>
    <w:rsid w:val="00522454"/>
    <w:rsid w:val="005225A3"/>
    <w:rsid w:val="00522AC2"/>
    <w:rsid w:val="0052304E"/>
    <w:rsid w:val="0052344B"/>
    <w:rsid w:val="00525841"/>
    <w:rsid w:val="00527313"/>
    <w:rsid w:val="00533998"/>
    <w:rsid w:val="005344A9"/>
    <w:rsid w:val="00545D14"/>
    <w:rsid w:val="00553A91"/>
    <w:rsid w:val="0055692F"/>
    <w:rsid w:val="005601A1"/>
    <w:rsid w:val="00561A1F"/>
    <w:rsid w:val="00562BE8"/>
    <w:rsid w:val="005635EC"/>
    <w:rsid w:val="00563A81"/>
    <w:rsid w:val="00567271"/>
    <w:rsid w:val="00567726"/>
    <w:rsid w:val="00572D5D"/>
    <w:rsid w:val="005753C2"/>
    <w:rsid w:val="0057579D"/>
    <w:rsid w:val="00575A41"/>
    <w:rsid w:val="00577D1B"/>
    <w:rsid w:val="00582830"/>
    <w:rsid w:val="00582B2C"/>
    <w:rsid w:val="00586E79"/>
    <w:rsid w:val="005918A6"/>
    <w:rsid w:val="00594C49"/>
    <w:rsid w:val="00596BCF"/>
    <w:rsid w:val="005A3E31"/>
    <w:rsid w:val="005A4A64"/>
    <w:rsid w:val="005A4F4C"/>
    <w:rsid w:val="005A5B2A"/>
    <w:rsid w:val="005B0C79"/>
    <w:rsid w:val="005B5015"/>
    <w:rsid w:val="005B7D57"/>
    <w:rsid w:val="005C1004"/>
    <w:rsid w:val="005C2DEE"/>
    <w:rsid w:val="005D6F35"/>
    <w:rsid w:val="005D73FC"/>
    <w:rsid w:val="005D7438"/>
    <w:rsid w:val="005E164E"/>
    <w:rsid w:val="005E16B7"/>
    <w:rsid w:val="005E227B"/>
    <w:rsid w:val="005E751C"/>
    <w:rsid w:val="005E7561"/>
    <w:rsid w:val="005F0D82"/>
    <w:rsid w:val="005F3782"/>
    <w:rsid w:val="005F3D6E"/>
    <w:rsid w:val="005F5B92"/>
    <w:rsid w:val="005F634B"/>
    <w:rsid w:val="005F71CE"/>
    <w:rsid w:val="00602F0F"/>
    <w:rsid w:val="00606059"/>
    <w:rsid w:val="0061060A"/>
    <w:rsid w:val="006108B0"/>
    <w:rsid w:val="00610F97"/>
    <w:rsid w:val="0061251C"/>
    <w:rsid w:val="0061405B"/>
    <w:rsid w:val="0061433D"/>
    <w:rsid w:val="00614D9F"/>
    <w:rsid w:val="006150E9"/>
    <w:rsid w:val="00617C3C"/>
    <w:rsid w:val="00620E3D"/>
    <w:rsid w:val="00621B77"/>
    <w:rsid w:val="0062221C"/>
    <w:rsid w:val="006237F5"/>
    <w:rsid w:val="00630668"/>
    <w:rsid w:val="0063554B"/>
    <w:rsid w:val="006368A4"/>
    <w:rsid w:val="006371C1"/>
    <w:rsid w:val="006402B7"/>
    <w:rsid w:val="0064308C"/>
    <w:rsid w:val="006437F2"/>
    <w:rsid w:val="00646E56"/>
    <w:rsid w:val="00651CD4"/>
    <w:rsid w:val="00653313"/>
    <w:rsid w:val="00657B4D"/>
    <w:rsid w:val="006636E3"/>
    <w:rsid w:val="006637B9"/>
    <w:rsid w:val="00663F5F"/>
    <w:rsid w:val="00665484"/>
    <w:rsid w:val="00667FA4"/>
    <w:rsid w:val="00673329"/>
    <w:rsid w:val="00674686"/>
    <w:rsid w:val="006830AF"/>
    <w:rsid w:val="00685857"/>
    <w:rsid w:val="006865A0"/>
    <w:rsid w:val="00687E28"/>
    <w:rsid w:val="00691FD7"/>
    <w:rsid w:val="00697D37"/>
    <w:rsid w:val="006A5603"/>
    <w:rsid w:val="006B2C66"/>
    <w:rsid w:val="006B47E8"/>
    <w:rsid w:val="006C2706"/>
    <w:rsid w:val="006C54DD"/>
    <w:rsid w:val="006C7F6E"/>
    <w:rsid w:val="006D02D0"/>
    <w:rsid w:val="006D04C6"/>
    <w:rsid w:val="006D077C"/>
    <w:rsid w:val="006D1242"/>
    <w:rsid w:val="006D1CC2"/>
    <w:rsid w:val="006D256B"/>
    <w:rsid w:val="006D2F71"/>
    <w:rsid w:val="006D708B"/>
    <w:rsid w:val="006E3BEA"/>
    <w:rsid w:val="006E4E00"/>
    <w:rsid w:val="006F10C5"/>
    <w:rsid w:val="006F1BBE"/>
    <w:rsid w:val="006F5309"/>
    <w:rsid w:val="006F54C2"/>
    <w:rsid w:val="00700E3E"/>
    <w:rsid w:val="00701A2A"/>
    <w:rsid w:val="00704608"/>
    <w:rsid w:val="00705890"/>
    <w:rsid w:val="00705A02"/>
    <w:rsid w:val="007114A3"/>
    <w:rsid w:val="007125D6"/>
    <w:rsid w:val="00713FC9"/>
    <w:rsid w:val="0071655D"/>
    <w:rsid w:val="00724640"/>
    <w:rsid w:val="00725B98"/>
    <w:rsid w:val="00727660"/>
    <w:rsid w:val="00730A71"/>
    <w:rsid w:val="00730DED"/>
    <w:rsid w:val="00731328"/>
    <w:rsid w:val="00733B82"/>
    <w:rsid w:val="00743790"/>
    <w:rsid w:val="00743DEA"/>
    <w:rsid w:val="00750DC4"/>
    <w:rsid w:val="00752CD6"/>
    <w:rsid w:val="00754653"/>
    <w:rsid w:val="0075545E"/>
    <w:rsid w:val="00755565"/>
    <w:rsid w:val="00762B33"/>
    <w:rsid w:val="00763CA2"/>
    <w:rsid w:val="00766504"/>
    <w:rsid w:val="007676A6"/>
    <w:rsid w:val="0077003F"/>
    <w:rsid w:val="00773580"/>
    <w:rsid w:val="007800E8"/>
    <w:rsid w:val="007810B6"/>
    <w:rsid w:val="0078204B"/>
    <w:rsid w:val="0079305C"/>
    <w:rsid w:val="007A280B"/>
    <w:rsid w:val="007A5790"/>
    <w:rsid w:val="007A61D2"/>
    <w:rsid w:val="007A7B08"/>
    <w:rsid w:val="007A7E71"/>
    <w:rsid w:val="007B2745"/>
    <w:rsid w:val="007B2C33"/>
    <w:rsid w:val="007B3DF8"/>
    <w:rsid w:val="007B68C2"/>
    <w:rsid w:val="007C3855"/>
    <w:rsid w:val="007C5893"/>
    <w:rsid w:val="007D1B92"/>
    <w:rsid w:val="007D3333"/>
    <w:rsid w:val="007D53F8"/>
    <w:rsid w:val="007D5E53"/>
    <w:rsid w:val="007D7FDD"/>
    <w:rsid w:val="007E19D9"/>
    <w:rsid w:val="007E6848"/>
    <w:rsid w:val="007F0316"/>
    <w:rsid w:val="007F1A6C"/>
    <w:rsid w:val="007F2EE1"/>
    <w:rsid w:val="007F3863"/>
    <w:rsid w:val="007F3C51"/>
    <w:rsid w:val="007F4954"/>
    <w:rsid w:val="007F6F6B"/>
    <w:rsid w:val="00810D82"/>
    <w:rsid w:val="008124ED"/>
    <w:rsid w:val="008129C9"/>
    <w:rsid w:val="00812DB5"/>
    <w:rsid w:val="00820A6C"/>
    <w:rsid w:val="0082117D"/>
    <w:rsid w:val="00821BC8"/>
    <w:rsid w:val="008224AC"/>
    <w:rsid w:val="00826655"/>
    <w:rsid w:val="008306DA"/>
    <w:rsid w:val="00831E7F"/>
    <w:rsid w:val="00832D07"/>
    <w:rsid w:val="0083392C"/>
    <w:rsid w:val="008369A6"/>
    <w:rsid w:val="00837428"/>
    <w:rsid w:val="00837E73"/>
    <w:rsid w:val="00843A74"/>
    <w:rsid w:val="00843AF8"/>
    <w:rsid w:val="00844509"/>
    <w:rsid w:val="00844A58"/>
    <w:rsid w:val="00850A69"/>
    <w:rsid w:val="00851E9B"/>
    <w:rsid w:val="00856108"/>
    <w:rsid w:val="00856EA6"/>
    <w:rsid w:val="00865E63"/>
    <w:rsid w:val="00866BE1"/>
    <w:rsid w:val="008716CB"/>
    <w:rsid w:val="008833CB"/>
    <w:rsid w:val="0088352D"/>
    <w:rsid w:val="008836C1"/>
    <w:rsid w:val="00886DC7"/>
    <w:rsid w:val="00891E10"/>
    <w:rsid w:val="00895675"/>
    <w:rsid w:val="0089603A"/>
    <w:rsid w:val="008A0651"/>
    <w:rsid w:val="008A2CB2"/>
    <w:rsid w:val="008B10EF"/>
    <w:rsid w:val="008B244C"/>
    <w:rsid w:val="008B3D29"/>
    <w:rsid w:val="008C7234"/>
    <w:rsid w:val="008D780D"/>
    <w:rsid w:val="008E036A"/>
    <w:rsid w:val="008E0D8B"/>
    <w:rsid w:val="008E1896"/>
    <w:rsid w:val="008E55E0"/>
    <w:rsid w:val="008F0E3B"/>
    <w:rsid w:val="008F4809"/>
    <w:rsid w:val="009002FE"/>
    <w:rsid w:val="00901C7E"/>
    <w:rsid w:val="009023A4"/>
    <w:rsid w:val="00903F30"/>
    <w:rsid w:val="0090604C"/>
    <w:rsid w:val="00915C29"/>
    <w:rsid w:val="00915EFD"/>
    <w:rsid w:val="009176E3"/>
    <w:rsid w:val="00917C2A"/>
    <w:rsid w:val="00917C94"/>
    <w:rsid w:val="00923DF5"/>
    <w:rsid w:val="009244B1"/>
    <w:rsid w:val="009279F0"/>
    <w:rsid w:val="00927C9E"/>
    <w:rsid w:val="00932560"/>
    <w:rsid w:val="00934E32"/>
    <w:rsid w:val="00936E19"/>
    <w:rsid w:val="009415CB"/>
    <w:rsid w:val="0094352B"/>
    <w:rsid w:val="00952E0A"/>
    <w:rsid w:val="00955D9E"/>
    <w:rsid w:val="0096050C"/>
    <w:rsid w:val="00961637"/>
    <w:rsid w:val="009630B6"/>
    <w:rsid w:val="00966237"/>
    <w:rsid w:val="009670F6"/>
    <w:rsid w:val="00970821"/>
    <w:rsid w:val="00970DFF"/>
    <w:rsid w:val="00971508"/>
    <w:rsid w:val="0097454C"/>
    <w:rsid w:val="009768F6"/>
    <w:rsid w:val="00982B81"/>
    <w:rsid w:val="009836E2"/>
    <w:rsid w:val="00983A97"/>
    <w:rsid w:val="009849A8"/>
    <w:rsid w:val="00985B4C"/>
    <w:rsid w:val="009905B0"/>
    <w:rsid w:val="00990B5A"/>
    <w:rsid w:val="009940B3"/>
    <w:rsid w:val="00994146"/>
    <w:rsid w:val="00995E85"/>
    <w:rsid w:val="009971D1"/>
    <w:rsid w:val="009A0262"/>
    <w:rsid w:val="009A0A44"/>
    <w:rsid w:val="009A0EC4"/>
    <w:rsid w:val="009A44AC"/>
    <w:rsid w:val="009A7BBA"/>
    <w:rsid w:val="009B15EE"/>
    <w:rsid w:val="009B38C6"/>
    <w:rsid w:val="009B4349"/>
    <w:rsid w:val="009B7064"/>
    <w:rsid w:val="009B7372"/>
    <w:rsid w:val="009C08DC"/>
    <w:rsid w:val="009C5380"/>
    <w:rsid w:val="009C61C1"/>
    <w:rsid w:val="009D0719"/>
    <w:rsid w:val="009E4AB7"/>
    <w:rsid w:val="009E72D8"/>
    <w:rsid w:val="009F13F2"/>
    <w:rsid w:val="009F2E0B"/>
    <w:rsid w:val="009F3A2B"/>
    <w:rsid w:val="00A010FD"/>
    <w:rsid w:val="00A02714"/>
    <w:rsid w:val="00A02720"/>
    <w:rsid w:val="00A04766"/>
    <w:rsid w:val="00A0793C"/>
    <w:rsid w:val="00A116F5"/>
    <w:rsid w:val="00A141EA"/>
    <w:rsid w:val="00A15F7A"/>
    <w:rsid w:val="00A23762"/>
    <w:rsid w:val="00A257B8"/>
    <w:rsid w:val="00A25D16"/>
    <w:rsid w:val="00A25DC7"/>
    <w:rsid w:val="00A30603"/>
    <w:rsid w:val="00A310F1"/>
    <w:rsid w:val="00A31875"/>
    <w:rsid w:val="00A352AE"/>
    <w:rsid w:val="00A37DDF"/>
    <w:rsid w:val="00A40BE8"/>
    <w:rsid w:val="00A41337"/>
    <w:rsid w:val="00A4256F"/>
    <w:rsid w:val="00A44B72"/>
    <w:rsid w:val="00A46C43"/>
    <w:rsid w:val="00A512AC"/>
    <w:rsid w:val="00A54512"/>
    <w:rsid w:val="00A60B0A"/>
    <w:rsid w:val="00A6168E"/>
    <w:rsid w:val="00A64FEB"/>
    <w:rsid w:val="00A65BC6"/>
    <w:rsid w:val="00A66ED1"/>
    <w:rsid w:val="00A75EE9"/>
    <w:rsid w:val="00A80A02"/>
    <w:rsid w:val="00A8147A"/>
    <w:rsid w:val="00A9127A"/>
    <w:rsid w:val="00A92138"/>
    <w:rsid w:val="00A93171"/>
    <w:rsid w:val="00AA2822"/>
    <w:rsid w:val="00AA5F14"/>
    <w:rsid w:val="00AB14F0"/>
    <w:rsid w:val="00AB1E68"/>
    <w:rsid w:val="00AB20C7"/>
    <w:rsid w:val="00AC3915"/>
    <w:rsid w:val="00AC60DA"/>
    <w:rsid w:val="00AC753D"/>
    <w:rsid w:val="00AD42C7"/>
    <w:rsid w:val="00AD4FAD"/>
    <w:rsid w:val="00AE045C"/>
    <w:rsid w:val="00AE0D1D"/>
    <w:rsid w:val="00AE2A84"/>
    <w:rsid w:val="00AE548D"/>
    <w:rsid w:val="00AE5B91"/>
    <w:rsid w:val="00AF1E2C"/>
    <w:rsid w:val="00AF3EB4"/>
    <w:rsid w:val="00AF73F7"/>
    <w:rsid w:val="00B02B3C"/>
    <w:rsid w:val="00B142CC"/>
    <w:rsid w:val="00B15767"/>
    <w:rsid w:val="00B2034D"/>
    <w:rsid w:val="00B20B09"/>
    <w:rsid w:val="00B2526A"/>
    <w:rsid w:val="00B255FF"/>
    <w:rsid w:val="00B2585E"/>
    <w:rsid w:val="00B3006F"/>
    <w:rsid w:val="00B30159"/>
    <w:rsid w:val="00B32784"/>
    <w:rsid w:val="00B366CE"/>
    <w:rsid w:val="00B4254F"/>
    <w:rsid w:val="00B4445A"/>
    <w:rsid w:val="00B4749A"/>
    <w:rsid w:val="00B504DC"/>
    <w:rsid w:val="00B508D1"/>
    <w:rsid w:val="00B526AE"/>
    <w:rsid w:val="00B538C9"/>
    <w:rsid w:val="00B54AD4"/>
    <w:rsid w:val="00B55801"/>
    <w:rsid w:val="00B61D4F"/>
    <w:rsid w:val="00B703EF"/>
    <w:rsid w:val="00B723E5"/>
    <w:rsid w:val="00B729C1"/>
    <w:rsid w:val="00B73475"/>
    <w:rsid w:val="00B76C4A"/>
    <w:rsid w:val="00B8018A"/>
    <w:rsid w:val="00B850A6"/>
    <w:rsid w:val="00B90211"/>
    <w:rsid w:val="00B910A1"/>
    <w:rsid w:val="00B97EBE"/>
    <w:rsid w:val="00BA1A36"/>
    <w:rsid w:val="00BA67F2"/>
    <w:rsid w:val="00BB0E94"/>
    <w:rsid w:val="00BB1FE4"/>
    <w:rsid w:val="00BB20EB"/>
    <w:rsid w:val="00BB26F2"/>
    <w:rsid w:val="00BB370C"/>
    <w:rsid w:val="00BB505E"/>
    <w:rsid w:val="00BB51D5"/>
    <w:rsid w:val="00BC0DFF"/>
    <w:rsid w:val="00BC1638"/>
    <w:rsid w:val="00BC3257"/>
    <w:rsid w:val="00BC58F6"/>
    <w:rsid w:val="00BC7284"/>
    <w:rsid w:val="00BC7736"/>
    <w:rsid w:val="00BD0D13"/>
    <w:rsid w:val="00BD1D3B"/>
    <w:rsid w:val="00BD5202"/>
    <w:rsid w:val="00BE0B6E"/>
    <w:rsid w:val="00BE1A7E"/>
    <w:rsid w:val="00BE43F4"/>
    <w:rsid w:val="00BF1340"/>
    <w:rsid w:val="00BF3C22"/>
    <w:rsid w:val="00BF5B9C"/>
    <w:rsid w:val="00BF75B9"/>
    <w:rsid w:val="00C01013"/>
    <w:rsid w:val="00C05C0B"/>
    <w:rsid w:val="00C05FEA"/>
    <w:rsid w:val="00C0604A"/>
    <w:rsid w:val="00C10C39"/>
    <w:rsid w:val="00C10E92"/>
    <w:rsid w:val="00C10F91"/>
    <w:rsid w:val="00C1111D"/>
    <w:rsid w:val="00C11993"/>
    <w:rsid w:val="00C13330"/>
    <w:rsid w:val="00C15BE6"/>
    <w:rsid w:val="00C15EDF"/>
    <w:rsid w:val="00C222D0"/>
    <w:rsid w:val="00C26F3A"/>
    <w:rsid w:val="00C27446"/>
    <w:rsid w:val="00C3107B"/>
    <w:rsid w:val="00C31657"/>
    <w:rsid w:val="00C33436"/>
    <w:rsid w:val="00C40360"/>
    <w:rsid w:val="00C41098"/>
    <w:rsid w:val="00C43FF1"/>
    <w:rsid w:val="00C447B7"/>
    <w:rsid w:val="00C44C9D"/>
    <w:rsid w:val="00C47673"/>
    <w:rsid w:val="00C56961"/>
    <w:rsid w:val="00C5775F"/>
    <w:rsid w:val="00C618B2"/>
    <w:rsid w:val="00C61C18"/>
    <w:rsid w:val="00C6609D"/>
    <w:rsid w:val="00C76195"/>
    <w:rsid w:val="00C769F9"/>
    <w:rsid w:val="00C80C88"/>
    <w:rsid w:val="00C82710"/>
    <w:rsid w:val="00C83283"/>
    <w:rsid w:val="00C84EB4"/>
    <w:rsid w:val="00C87693"/>
    <w:rsid w:val="00C91C54"/>
    <w:rsid w:val="00C96BB8"/>
    <w:rsid w:val="00CA0687"/>
    <w:rsid w:val="00CA1ACA"/>
    <w:rsid w:val="00CA20A7"/>
    <w:rsid w:val="00CA3CC2"/>
    <w:rsid w:val="00CA4464"/>
    <w:rsid w:val="00CA71B3"/>
    <w:rsid w:val="00CB0BE7"/>
    <w:rsid w:val="00CB1C45"/>
    <w:rsid w:val="00CB352A"/>
    <w:rsid w:val="00CB7B91"/>
    <w:rsid w:val="00CC08DA"/>
    <w:rsid w:val="00CC0EE7"/>
    <w:rsid w:val="00CC4C56"/>
    <w:rsid w:val="00CD1ECA"/>
    <w:rsid w:val="00CD2F9D"/>
    <w:rsid w:val="00CD6E9E"/>
    <w:rsid w:val="00CE0BA3"/>
    <w:rsid w:val="00CF167F"/>
    <w:rsid w:val="00CF39F7"/>
    <w:rsid w:val="00CF7189"/>
    <w:rsid w:val="00D01E7B"/>
    <w:rsid w:val="00D0669A"/>
    <w:rsid w:val="00D0750A"/>
    <w:rsid w:val="00D07A50"/>
    <w:rsid w:val="00D10D09"/>
    <w:rsid w:val="00D156AF"/>
    <w:rsid w:val="00D164CB"/>
    <w:rsid w:val="00D20CCF"/>
    <w:rsid w:val="00D31B41"/>
    <w:rsid w:val="00D32889"/>
    <w:rsid w:val="00D32A0E"/>
    <w:rsid w:val="00D34711"/>
    <w:rsid w:val="00D36EAE"/>
    <w:rsid w:val="00D40DC7"/>
    <w:rsid w:val="00D53CE2"/>
    <w:rsid w:val="00D5497C"/>
    <w:rsid w:val="00D55268"/>
    <w:rsid w:val="00D56173"/>
    <w:rsid w:val="00D574E4"/>
    <w:rsid w:val="00D57EE8"/>
    <w:rsid w:val="00D6663B"/>
    <w:rsid w:val="00D70C5C"/>
    <w:rsid w:val="00D71270"/>
    <w:rsid w:val="00D74B7F"/>
    <w:rsid w:val="00D75D04"/>
    <w:rsid w:val="00D77E0B"/>
    <w:rsid w:val="00D80BEE"/>
    <w:rsid w:val="00D83585"/>
    <w:rsid w:val="00D90D75"/>
    <w:rsid w:val="00D915AE"/>
    <w:rsid w:val="00D92941"/>
    <w:rsid w:val="00D93412"/>
    <w:rsid w:val="00D9447D"/>
    <w:rsid w:val="00D94784"/>
    <w:rsid w:val="00D967FA"/>
    <w:rsid w:val="00DA2A80"/>
    <w:rsid w:val="00DA2B52"/>
    <w:rsid w:val="00DA49D2"/>
    <w:rsid w:val="00DA51EA"/>
    <w:rsid w:val="00DA6ABD"/>
    <w:rsid w:val="00DA7C83"/>
    <w:rsid w:val="00DB0745"/>
    <w:rsid w:val="00DB324E"/>
    <w:rsid w:val="00DB33ED"/>
    <w:rsid w:val="00DB7350"/>
    <w:rsid w:val="00DC1394"/>
    <w:rsid w:val="00DC1EDD"/>
    <w:rsid w:val="00DC4830"/>
    <w:rsid w:val="00DC70BC"/>
    <w:rsid w:val="00DD2A0C"/>
    <w:rsid w:val="00DD3B5E"/>
    <w:rsid w:val="00DD545B"/>
    <w:rsid w:val="00DD6C82"/>
    <w:rsid w:val="00DE1FCA"/>
    <w:rsid w:val="00DE33BC"/>
    <w:rsid w:val="00DE72E0"/>
    <w:rsid w:val="00DF06E9"/>
    <w:rsid w:val="00DF500A"/>
    <w:rsid w:val="00DF5B9B"/>
    <w:rsid w:val="00DF5D8F"/>
    <w:rsid w:val="00DF7265"/>
    <w:rsid w:val="00E00D29"/>
    <w:rsid w:val="00E018FF"/>
    <w:rsid w:val="00E02F9A"/>
    <w:rsid w:val="00E0347A"/>
    <w:rsid w:val="00E1228C"/>
    <w:rsid w:val="00E12C5D"/>
    <w:rsid w:val="00E13F77"/>
    <w:rsid w:val="00E16E10"/>
    <w:rsid w:val="00E21B30"/>
    <w:rsid w:val="00E24895"/>
    <w:rsid w:val="00E26586"/>
    <w:rsid w:val="00E26ABD"/>
    <w:rsid w:val="00E26F48"/>
    <w:rsid w:val="00E32918"/>
    <w:rsid w:val="00E32A75"/>
    <w:rsid w:val="00E36150"/>
    <w:rsid w:val="00E40740"/>
    <w:rsid w:val="00E41EDB"/>
    <w:rsid w:val="00E4387F"/>
    <w:rsid w:val="00E44D55"/>
    <w:rsid w:val="00E456A5"/>
    <w:rsid w:val="00E47961"/>
    <w:rsid w:val="00E52948"/>
    <w:rsid w:val="00E57CD2"/>
    <w:rsid w:val="00E61F2A"/>
    <w:rsid w:val="00E63EAB"/>
    <w:rsid w:val="00E64517"/>
    <w:rsid w:val="00E65588"/>
    <w:rsid w:val="00E65E43"/>
    <w:rsid w:val="00E70146"/>
    <w:rsid w:val="00E71900"/>
    <w:rsid w:val="00E7456F"/>
    <w:rsid w:val="00E749CC"/>
    <w:rsid w:val="00E778D9"/>
    <w:rsid w:val="00E80A31"/>
    <w:rsid w:val="00E84449"/>
    <w:rsid w:val="00E85351"/>
    <w:rsid w:val="00E92194"/>
    <w:rsid w:val="00E92BDE"/>
    <w:rsid w:val="00E95568"/>
    <w:rsid w:val="00E95CCA"/>
    <w:rsid w:val="00E97620"/>
    <w:rsid w:val="00EB4EF9"/>
    <w:rsid w:val="00EC3B58"/>
    <w:rsid w:val="00EC784E"/>
    <w:rsid w:val="00ED10B5"/>
    <w:rsid w:val="00ED2E20"/>
    <w:rsid w:val="00ED436D"/>
    <w:rsid w:val="00EE67A3"/>
    <w:rsid w:val="00EF1674"/>
    <w:rsid w:val="00EF2C0D"/>
    <w:rsid w:val="00EF4EBB"/>
    <w:rsid w:val="00EF7FAA"/>
    <w:rsid w:val="00F004AB"/>
    <w:rsid w:val="00F01F89"/>
    <w:rsid w:val="00F048D5"/>
    <w:rsid w:val="00F10A84"/>
    <w:rsid w:val="00F115D7"/>
    <w:rsid w:val="00F167AE"/>
    <w:rsid w:val="00F22B7F"/>
    <w:rsid w:val="00F2458C"/>
    <w:rsid w:val="00F25EDD"/>
    <w:rsid w:val="00F351DC"/>
    <w:rsid w:val="00F35EF3"/>
    <w:rsid w:val="00F3711D"/>
    <w:rsid w:val="00F424A1"/>
    <w:rsid w:val="00F45AA9"/>
    <w:rsid w:val="00F50403"/>
    <w:rsid w:val="00F506E8"/>
    <w:rsid w:val="00F51267"/>
    <w:rsid w:val="00F5139F"/>
    <w:rsid w:val="00F604E1"/>
    <w:rsid w:val="00F62AE3"/>
    <w:rsid w:val="00F63C86"/>
    <w:rsid w:val="00F647AA"/>
    <w:rsid w:val="00F64BC1"/>
    <w:rsid w:val="00F66AFB"/>
    <w:rsid w:val="00F7052D"/>
    <w:rsid w:val="00F72553"/>
    <w:rsid w:val="00F7654F"/>
    <w:rsid w:val="00F777F8"/>
    <w:rsid w:val="00F80834"/>
    <w:rsid w:val="00F8144B"/>
    <w:rsid w:val="00F8183F"/>
    <w:rsid w:val="00F84084"/>
    <w:rsid w:val="00F9294D"/>
    <w:rsid w:val="00F966BF"/>
    <w:rsid w:val="00F9735C"/>
    <w:rsid w:val="00F97EA7"/>
    <w:rsid w:val="00FA0DA9"/>
    <w:rsid w:val="00FA703E"/>
    <w:rsid w:val="00FB06D1"/>
    <w:rsid w:val="00FB134F"/>
    <w:rsid w:val="00FB30EC"/>
    <w:rsid w:val="00FB4019"/>
    <w:rsid w:val="00FB485A"/>
    <w:rsid w:val="00FB502C"/>
    <w:rsid w:val="00FB6637"/>
    <w:rsid w:val="00FC376D"/>
    <w:rsid w:val="00FC4C9C"/>
    <w:rsid w:val="00FC6A87"/>
    <w:rsid w:val="00FD28C0"/>
    <w:rsid w:val="00FD38ED"/>
    <w:rsid w:val="00FE0901"/>
    <w:rsid w:val="00FE1C4C"/>
    <w:rsid w:val="00FE23FC"/>
    <w:rsid w:val="00FE2769"/>
    <w:rsid w:val="00FE5C76"/>
    <w:rsid w:val="00FE643B"/>
    <w:rsid w:val="00FE72B0"/>
    <w:rsid w:val="00FE742E"/>
    <w:rsid w:val="00FE7698"/>
    <w:rsid w:val="00FF6211"/>
    <w:rsid w:val="00FF74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38D95868"/>
  <w15:docId w15:val="{B332F774-5C8C-4D20-81C0-035B77BA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3BC"/>
    <w:pPr>
      <w:spacing w:before="120" w:after="120" w:line="300" w:lineRule="auto"/>
      <w:jc w:val="both"/>
    </w:pPr>
    <w:rPr>
      <w:lang w:val="en-GB"/>
    </w:rPr>
  </w:style>
  <w:style w:type="paragraph" w:styleId="Ttulo1">
    <w:name w:val="heading 1"/>
    <w:aliases w:val="Section Heading 1"/>
    <w:basedOn w:val="Normal"/>
    <w:next w:val="Normal"/>
    <w:link w:val="Ttulo1Car"/>
    <w:uiPriority w:val="9"/>
    <w:qFormat/>
    <w:rsid w:val="00347CFA"/>
    <w:pPr>
      <w:keepNext/>
      <w:keepLines/>
      <w:pageBreakBefore/>
      <w:numPr>
        <w:numId w:val="1"/>
      </w:numPr>
      <w:spacing w:before="0"/>
      <w:outlineLvl w:val="0"/>
    </w:pPr>
    <w:rPr>
      <w:rFonts w:asciiTheme="majorHAnsi" w:eastAsiaTheme="majorEastAsia" w:hAnsiTheme="majorHAnsi" w:cstheme="majorBidi"/>
      <w:color w:val="006487"/>
      <w:sz w:val="32"/>
      <w:szCs w:val="32"/>
    </w:rPr>
  </w:style>
  <w:style w:type="paragraph" w:styleId="Ttulo2">
    <w:name w:val="heading 2"/>
    <w:aliases w:val="Section Heading 2"/>
    <w:basedOn w:val="Normal"/>
    <w:next w:val="Normal"/>
    <w:link w:val="Ttulo2Car"/>
    <w:uiPriority w:val="9"/>
    <w:qFormat/>
    <w:rsid w:val="00347CFA"/>
    <w:pPr>
      <w:keepNext/>
      <w:keepLines/>
      <w:numPr>
        <w:ilvl w:val="1"/>
        <w:numId w:val="1"/>
      </w:numPr>
      <w:spacing w:before="360"/>
      <w:outlineLvl w:val="1"/>
    </w:pPr>
    <w:rPr>
      <w:rFonts w:asciiTheme="majorHAnsi" w:eastAsiaTheme="majorEastAsia" w:hAnsiTheme="majorHAnsi" w:cstheme="majorBidi"/>
      <w:color w:val="006487"/>
      <w:sz w:val="28"/>
      <w:szCs w:val="28"/>
    </w:rPr>
  </w:style>
  <w:style w:type="paragraph" w:styleId="Ttulo3">
    <w:name w:val="heading 3"/>
    <w:aliases w:val="Section Heading 3"/>
    <w:basedOn w:val="Normal"/>
    <w:next w:val="Normal"/>
    <w:link w:val="Ttulo3Car"/>
    <w:uiPriority w:val="9"/>
    <w:qFormat/>
    <w:rsid w:val="00347CFA"/>
    <w:pPr>
      <w:keepNext/>
      <w:keepLines/>
      <w:numPr>
        <w:ilvl w:val="2"/>
        <w:numId w:val="1"/>
      </w:numPr>
      <w:spacing w:before="240"/>
      <w:outlineLvl w:val="2"/>
    </w:pPr>
    <w:rPr>
      <w:rFonts w:asciiTheme="majorHAnsi" w:eastAsiaTheme="majorEastAsia" w:hAnsiTheme="majorHAnsi" w:cstheme="majorBidi"/>
      <w:color w:val="006487"/>
      <w:sz w:val="26"/>
      <w:szCs w:val="26"/>
    </w:rPr>
  </w:style>
  <w:style w:type="paragraph" w:styleId="Ttulo4">
    <w:name w:val="heading 4"/>
    <w:aliases w:val="Section Heading 4"/>
    <w:basedOn w:val="Normal"/>
    <w:next w:val="Normal"/>
    <w:link w:val="Ttulo4Car"/>
    <w:uiPriority w:val="9"/>
    <w:qFormat/>
    <w:rsid w:val="00347CFA"/>
    <w:pPr>
      <w:keepNext/>
      <w:keepLines/>
      <w:numPr>
        <w:ilvl w:val="3"/>
        <w:numId w:val="1"/>
      </w:numPr>
      <w:spacing w:before="200"/>
      <w:outlineLvl w:val="3"/>
    </w:pPr>
    <w:rPr>
      <w:rFonts w:asciiTheme="majorHAnsi" w:eastAsiaTheme="majorEastAsia" w:hAnsiTheme="majorHAnsi" w:cstheme="majorBidi"/>
      <w:bCs/>
      <w:iCs/>
      <w:color w:val="006487"/>
    </w:rPr>
  </w:style>
  <w:style w:type="paragraph" w:styleId="Ttulo5">
    <w:name w:val="heading 5"/>
    <w:basedOn w:val="Normal"/>
    <w:next w:val="Normal"/>
    <w:link w:val="Ttulo5Car"/>
    <w:uiPriority w:val="9"/>
    <w:semiHidden/>
    <w:unhideWhenUsed/>
    <w:rsid w:val="000858CD"/>
    <w:pPr>
      <w:keepNext/>
      <w:keepLines/>
      <w:numPr>
        <w:ilvl w:val="4"/>
        <w:numId w:val="1"/>
      </w:numPr>
      <w:spacing w:before="40" w:after="0"/>
      <w:outlineLvl w:val="4"/>
    </w:pPr>
    <w:rPr>
      <w:rFonts w:asciiTheme="majorHAnsi" w:eastAsiaTheme="majorEastAsia" w:hAnsiTheme="majorHAnsi" w:cstheme="majorBidi"/>
      <w:color w:val="004A65" w:themeColor="accent1" w:themeShade="BF"/>
    </w:rPr>
  </w:style>
  <w:style w:type="paragraph" w:styleId="Ttulo6">
    <w:name w:val="heading 6"/>
    <w:basedOn w:val="Normal"/>
    <w:next w:val="Normal"/>
    <w:link w:val="Ttulo6Car"/>
    <w:uiPriority w:val="9"/>
    <w:semiHidden/>
    <w:unhideWhenUsed/>
    <w:qFormat/>
    <w:rsid w:val="000858CD"/>
    <w:pPr>
      <w:keepNext/>
      <w:keepLines/>
      <w:numPr>
        <w:ilvl w:val="5"/>
        <w:numId w:val="1"/>
      </w:numPr>
      <w:spacing w:before="40" w:after="0"/>
      <w:outlineLvl w:val="5"/>
    </w:pPr>
    <w:rPr>
      <w:rFonts w:asciiTheme="majorHAnsi" w:eastAsiaTheme="majorEastAsia" w:hAnsiTheme="majorHAnsi" w:cstheme="majorBidi"/>
      <w:color w:val="003143" w:themeColor="accent1" w:themeShade="7F"/>
    </w:rPr>
  </w:style>
  <w:style w:type="paragraph" w:styleId="Ttulo7">
    <w:name w:val="heading 7"/>
    <w:basedOn w:val="Normal"/>
    <w:next w:val="Normal"/>
    <w:link w:val="Ttulo7Car"/>
    <w:uiPriority w:val="9"/>
    <w:semiHidden/>
    <w:unhideWhenUsed/>
    <w:qFormat/>
    <w:rsid w:val="000858CD"/>
    <w:pPr>
      <w:keepNext/>
      <w:keepLines/>
      <w:numPr>
        <w:ilvl w:val="6"/>
        <w:numId w:val="1"/>
      </w:numPr>
      <w:spacing w:before="40" w:after="0"/>
      <w:outlineLvl w:val="6"/>
    </w:pPr>
    <w:rPr>
      <w:rFonts w:asciiTheme="majorHAnsi" w:eastAsiaTheme="majorEastAsia" w:hAnsiTheme="majorHAnsi" w:cstheme="majorBidi"/>
      <w:i/>
      <w:iCs/>
      <w:color w:val="003143" w:themeColor="accent1" w:themeShade="7F"/>
    </w:rPr>
  </w:style>
  <w:style w:type="paragraph" w:styleId="Ttulo8">
    <w:name w:val="heading 8"/>
    <w:basedOn w:val="Normal"/>
    <w:next w:val="Normal"/>
    <w:link w:val="Ttulo8Car"/>
    <w:uiPriority w:val="9"/>
    <w:semiHidden/>
    <w:unhideWhenUsed/>
    <w:qFormat/>
    <w:rsid w:val="000858C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858C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0A9C"/>
    <w:pPr>
      <w:tabs>
        <w:tab w:val="center" w:pos="4536"/>
        <w:tab w:val="right" w:pos="9072"/>
      </w:tabs>
    </w:pPr>
  </w:style>
  <w:style w:type="character" w:customStyle="1" w:styleId="EncabezadoCar">
    <w:name w:val="Encabezado Car"/>
    <w:basedOn w:val="Fuentedeprrafopredeter"/>
    <w:link w:val="Encabezado"/>
    <w:uiPriority w:val="99"/>
    <w:rsid w:val="00400A9C"/>
  </w:style>
  <w:style w:type="paragraph" w:styleId="Piedepgina">
    <w:name w:val="footer"/>
    <w:basedOn w:val="Normal"/>
    <w:link w:val="PiedepginaCar"/>
    <w:uiPriority w:val="99"/>
    <w:unhideWhenUsed/>
    <w:rsid w:val="00400A9C"/>
    <w:pPr>
      <w:tabs>
        <w:tab w:val="center" w:pos="4536"/>
        <w:tab w:val="right" w:pos="9072"/>
      </w:tabs>
    </w:pPr>
  </w:style>
  <w:style w:type="character" w:customStyle="1" w:styleId="PiedepginaCar">
    <w:name w:val="Pie de página Car"/>
    <w:basedOn w:val="Fuentedeprrafopredeter"/>
    <w:link w:val="Piedepgina"/>
    <w:uiPriority w:val="99"/>
    <w:rsid w:val="00400A9C"/>
  </w:style>
  <w:style w:type="table" w:styleId="Tablaconcuadrcula">
    <w:name w:val="Table Grid"/>
    <w:basedOn w:val="Tablanormal"/>
    <w:uiPriority w:val="39"/>
    <w:rsid w:val="00347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Section Heading 1 Car"/>
    <w:basedOn w:val="Fuentedeprrafopredeter"/>
    <w:link w:val="Ttulo1"/>
    <w:uiPriority w:val="9"/>
    <w:rsid w:val="00347CFA"/>
    <w:rPr>
      <w:rFonts w:asciiTheme="majorHAnsi" w:eastAsiaTheme="majorEastAsia" w:hAnsiTheme="majorHAnsi" w:cstheme="majorBidi"/>
      <w:noProof/>
      <w:color w:val="006487"/>
      <w:sz w:val="32"/>
      <w:szCs w:val="32"/>
      <w:lang w:val="en-GB"/>
    </w:rPr>
  </w:style>
  <w:style w:type="paragraph" w:styleId="TtuloTDC">
    <w:name w:val="TOC Heading"/>
    <w:aliases w:val="Table of Contents"/>
    <w:basedOn w:val="Ttulo1"/>
    <w:next w:val="Normal"/>
    <w:uiPriority w:val="39"/>
    <w:unhideWhenUsed/>
    <w:qFormat/>
    <w:rsid w:val="00326CC4"/>
    <w:pPr>
      <w:numPr>
        <w:numId w:val="0"/>
      </w:numPr>
      <w:spacing w:before="480" w:line="276" w:lineRule="auto"/>
      <w:outlineLvl w:val="9"/>
    </w:pPr>
    <w:rPr>
      <w:b/>
      <w:bCs/>
      <w:sz w:val="28"/>
      <w:szCs w:val="28"/>
      <w:lang w:eastAsia="de-DE"/>
    </w:rPr>
  </w:style>
  <w:style w:type="paragraph" w:styleId="TDC1">
    <w:name w:val="toc 1"/>
    <w:basedOn w:val="Normal"/>
    <w:next w:val="Normal"/>
    <w:autoRedefine/>
    <w:uiPriority w:val="39"/>
    <w:unhideWhenUsed/>
    <w:qFormat/>
    <w:rsid w:val="002F64EB"/>
    <w:pPr>
      <w:tabs>
        <w:tab w:val="left" w:pos="401"/>
        <w:tab w:val="right" w:leader="dot" w:pos="9056"/>
      </w:tabs>
      <w:spacing w:before="240"/>
    </w:pPr>
    <w:rPr>
      <w:rFonts w:asciiTheme="majorHAnsi" w:hAnsiTheme="majorHAnsi"/>
      <w:b/>
      <w:bCs/>
      <w:sz w:val="22"/>
      <w:szCs w:val="22"/>
      <w:u w:val="single"/>
    </w:rPr>
  </w:style>
  <w:style w:type="paragraph" w:styleId="TDC2">
    <w:name w:val="toc 2"/>
    <w:basedOn w:val="Normal"/>
    <w:next w:val="Normal"/>
    <w:autoRedefine/>
    <w:uiPriority w:val="39"/>
    <w:unhideWhenUsed/>
    <w:qFormat/>
    <w:rsid w:val="002F64EB"/>
    <w:pPr>
      <w:tabs>
        <w:tab w:val="left" w:pos="561"/>
        <w:tab w:val="right" w:leader="dot" w:pos="9056"/>
      </w:tabs>
    </w:pPr>
    <w:rPr>
      <w:rFonts w:asciiTheme="majorHAnsi" w:hAnsiTheme="majorHAnsi"/>
      <w:bCs/>
      <w:sz w:val="22"/>
      <w:szCs w:val="22"/>
    </w:rPr>
  </w:style>
  <w:style w:type="paragraph" w:styleId="TDC3">
    <w:name w:val="toc 3"/>
    <w:basedOn w:val="Normal"/>
    <w:next w:val="Normal"/>
    <w:autoRedefine/>
    <w:uiPriority w:val="39"/>
    <w:unhideWhenUsed/>
    <w:qFormat/>
    <w:rsid w:val="002F64EB"/>
    <w:pPr>
      <w:tabs>
        <w:tab w:val="left" w:pos="721"/>
        <w:tab w:val="right" w:leader="dot" w:pos="9056"/>
      </w:tabs>
      <w:ind w:left="284"/>
      <w:jc w:val="left"/>
    </w:pPr>
    <w:rPr>
      <w:rFonts w:asciiTheme="majorHAnsi" w:hAnsiTheme="majorHAnsi"/>
      <w:sz w:val="22"/>
      <w:szCs w:val="22"/>
    </w:rPr>
  </w:style>
  <w:style w:type="paragraph" w:styleId="TDC4">
    <w:name w:val="toc 4"/>
    <w:basedOn w:val="Normal"/>
    <w:next w:val="Normal"/>
    <w:autoRedefine/>
    <w:uiPriority w:val="39"/>
    <w:semiHidden/>
    <w:unhideWhenUsed/>
    <w:rsid w:val="0041247C"/>
    <w:rPr>
      <w:sz w:val="22"/>
      <w:szCs w:val="22"/>
    </w:rPr>
  </w:style>
  <w:style w:type="paragraph" w:styleId="TDC5">
    <w:name w:val="toc 5"/>
    <w:basedOn w:val="Normal"/>
    <w:next w:val="Normal"/>
    <w:autoRedefine/>
    <w:uiPriority w:val="39"/>
    <w:semiHidden/>
    <w:unhideWhenUsed/>
    <w:rsid w:val="0041247C"/>
    <w:rPr>
      <w:sz w:val="22"/>
      <w:szCs w:val="22"/>
    </w:rPr>
  </w:style>
  <w:style w:type="paragraph" w:styleId="TDC6">
    <w:name w:val="toc 6"/>
    <w:basedOn w:val="Normal"/>
    <w:next w:val="Normal"/>
    <w:autoRedefine/>
    <w:uiPriority w:val="39"/>
    <w:semiHidden/>
    <w:unhideWhenUsed/>
    <w:rsid w:val="0041247C"/>
    <w:rPr>
      <w:sz w:val="22"/>
      <w:szCs w:val="22"/>
    </w:rPr>
  </w:style>
  <w:style w:type="paragraph" w:styleId="TDC7">
    <w:name w:val="toc 7"/>
    <w:basedOn w:val="Normal"/>
    <w:next w:val="Normal"/>
    <w:autoRedefine/>
    <w:uiPriority w:val="39"/>
    <w:semiHidden/>
    <w:unhideWhenUsed/>
    <w:rsid w:val="0041247C"/>
    <w:rPr>
      <w:sz w:val="22"/>
      <w:szCs w:val="22"/>
    </w:rPr>
  </w:style>
  <w:style w:type="paragraph" w:styleId="TDC8">
    <w:name w:val="toc 8"/>
    <w:basedOn w:val="Normal"/>
    <w:next w:val="Normal"/>
    <w:autoRedefine/>
    <w:uiPriority w:val="39"/>
    <w:semiHidden/>
    <w:unhideWhenUsed/>
    <w:rsid w:val="0041247C"/>
    <w:rPr>
      <w:sz w:val="22"/>
      <w:szCs w:val="22"/>
    </w:rPr>
  </w:style>
  <w:style w:type="paragraph" w:styleId="TDC9">
    <w:name w:val="toc 9"/>
    <w:basedOn w:val="Normal"/>
    <w:next w:val="Normal"/>
    <w:autoRedefine/>
    <w:uiPriority w:val="39"/>
    <w:semiHidden/>
    <w:unhideWhenUsed/>
    <w:rsid w:val="0041247C"/>
    <w:rPr>
      <w:sz w:val="22"/>
      <w:szCs w:val="22"/>
    </w:rPr>
  </w:style>
  <w:style w:type="character" w:customStyle="1" w:styleId="Ttulo2Car">
    <w:name w:val="Título 2 Car"/>
    <w:aliases w:val="Section Heading 2 Car"/>
    <w:basedOn w:val="Fuentedeprrafopredeter"/>
    <w:link w:val="Ttulo2"/>
    <w:uiPriority w:val="9"/>
    <w:rsid w:val="00347CFA"/>
    <w:rPr>
      <w:rFonts w:asciiTheme="majorHAnsi" w:eastAsiaTheme="majorEastAsia" w:hAnsiTheme="majorHAnsi" w:cstheme="majorBidi"/>
      <w:noProof/>
      <w:color w:val="006487"/>
      <w:sz w:val="28"/>
      <w:szCs w:val="28"/>
      <w:lang w:val="en-GB"/>
    </w:rPr>
  </w:style>
  <w:style w:type="paragraph" w:styleId="Ttulo">
    <w:name w:val="Title"/>
    <w:basedOn w:val="Normal"/>
    <w:next w:val="Normal"/>
    <w:link w:val="TtuloCar"/>
    <w:uiPriority w:val="10"/>
    <w:qFormat/>
    <w:rsid w:val="00FC6A87"/>
    <w:pPr>
      <w:contextualSpacing/>
      <w:jc w:val="center"/>
    </w:pPr>
    <w:rPr>
      <w:rFonts w:asciiTheme="majorHAnsi" w:eastAsiaTheme="majorEastAsia" w:hAnsiTheme="majorHAnsi" w:cstheme="majorBidi"/>
      <w:color w:val="006487" w:themeColor="text2"/>
      <w:spacing w:val="-10"/>
      <w:kern w:val="28"/>
      <w:sz w:val="48"/>
      <w:szCs w:val="56"/>
    </w:rPr>
  </w:style>
  <w:style w:type="character" w:customStyle="1" w:styleId="TtuloCar">
    <w:name w:val="Título Car"/>
    <w:basedOn w:val="Fuentedeprrafopredeter"/>
    <w:link w:val="Ttulo"/>
    <w:uiPriority w:val="10"/>
    <w:rsid w:val="00FC6A87"/>
    <w:rPr>
      <w:rFonts w:asciiTheme="majorHAnsi" w:eastAsiaTheme="majorEastAsia" w:hAnsiTheme="majorHAnsi" w:cstheme="majorBidi"/>
      <w:color w:val="006487" w:themeColor="text2"/>
      <w:spacing w:val="-10"/>
      <w:kern w:val="28"/>
      <w:sz w:val="48"/>
      <w:szCs w:val="56"/>
      <w:lang w:val="en-US"/>
    </w:rPr>
  </w:style>
  <w:style w:type="paragraph" w:styleId="Sinespaciado">
    <w:name w:val="No Spacing"/>
    <w:aliases w:val="Less Spaces"/>
    <w:link w:val="SinespaciadoCar"/>
    <w:uiPriority w:val="1"/>
    <w:qFormat/>
    <w:rsid w:val="00B4254F"/>
    <w:rPr>
      <w:lang w:val="en-US"/>
    </w:rPr>
  </w:style>
  <w:style w:type="paragraph" w:styleId="Subttulo">
    <w:name w:val="Subtitle"/>
    <w:basedOn w:val="Normal"/>
    <w:next w:val="Normal"/>
    <w:link w:val="SubttuloCar"/>
    <w:uiPriority w:val="11"/>
    <w:qFormat/>
    <w:rsid w:val="00FC6A87"/>
    <w:pPr>
      <w:numPr>
        <w:ilvl w:val="1"/>
      </w:numPr>
      <w:spacing w:after="160"/>
      <w:ind w:firstLine="567"/>
      <w:jc w:val="center"/>
    </w:pPr>
    <w:rPr>
      <w:rFonts w:eastAsiaTheme="minorEastAsia"/>
      <w:color w:val="006487" w:themeColor="text2"/>
      <w:spacing w:val="8"/>
      <w:szCs w:val="22"/>
    </w:rPr>
  </w:style>
  <w:style w:type="character" w:customStyle="1" w:styleId="SubttuloCar">
    <w:name w:val="Subtítulo Car"/>
    <w:basedOn w:val="Fuentedeprrafopredeter"/>
    <w:link w:val="Subttulo"/>
    <w:uiPriority w:val="11"/>
    <w:rsid w:val="00FC6A87"/>
    <w:rPr>
      <w:rFonts w:eastAsiaTheme="minorEastAsia"/>
      <w:color w:val="006487" w:themeColor="text2"/>
      <w:spacing w:val="8"/>
      <w:szCs w:val="22"/>
    </w:rPr>
  </w:style>
  <w:style w:type="character" w:styleId="Hipervnculo">
    <w:name w:val="Hyperlink"/>
    <w:basedOn w:val="Fuentedeprrafopredeter"/>
    <w:uiPriority w:val="99"/>
    <w:qFormat/>
    <w:rsid w:val="002F64EB"/>
    <w:rPr>
      <w:rFonts w:asciiTheme="majorHAnsi" w:hAnsiTheme="majorHAnsi"/>
      <w:caps w:val="0"/>
      <w:smallCaps w:val="0"/>
      <w:color w:val="000000" w:themeColor="hyperlink"/>
      <w:u w:val="single"/>
      <w:lang w:val="en-US"/>
    </w:rPr>
  </w:style>
  <w:style w:type="table" w:customStyle="1" w:styleId="Gitternetztabelle21">
    <w:name w:val="Gitternetztabelle 21"/>
    <w:basedOn w:val="Tablanormal"/>
    <w:uiPriority w:val="47"/>
    <w:rsid w:val="004F288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aliases w:val="Section Heading 3 Car"/>
    <w:basedOn w:val="Fuentedeprrafopredeter"/>
    <w:link w:val="Ttulo3"/>
    <w:uiPriority w:val="9"/>
    <w:rsid w:val="00347CFA"/>
    <w:rPr>
      <w:rFonts w:asciiTheme="majorHAnsi" w:eastAsiaTheme="majorEastAsia" w:hAnsiTheme="majorHAnsi" w:cstheme="majorBidi"/>
      <w:noProof/>
      <w:color w:val="006487"/>
      <w:sz w:val="26"/>
      <w:szCs w:val="26"/>
      <w:lang w:val="en-GB"/>
    </w:rPr>
  </w:style>
  <w:style w:type="paragraph" w:styleId="Mapadeldocumento">
    <w:name w:val="Document Map"/>
    <w:basedOn w:val="Normal"/>
    <w:link w:val="MapadeldocumentoCar"/>
    <w:uiPriority w:val="99"/>
    <w:semiHidden/>
    <w:unhideWhenUsed/>
    <w:rsid w:val="001C5D29"/>
    <w:pPr>
      <w:spacing w:before="0" w:line="240" w:lineRule="auto"/>
    </w:pPr>
    <w:rPr>
      <w:rFonts w:ascii="Times New Roman" w:hAnsi="Times New Roman" w:cs="Times New Roman"/>
    </w:rPr>
  </w:style>
  <w:style w:type="character" w:customStyle="1" w:styleId="MapadeldocumentoCar">
    <w:name w:val="Mapa del documento Car"/>
    <w:basedOn w:val="Fuentedeprrafopredeter"/>
    <w:link w:val="Mapadeldocumento"/>
    <w:uiPriority w:val="99"/>
    <w:semiHidden/>
    <w:rsid w:val="001C5D29"/>
    <w:rPr>
      <w:rFonts w:ascii="Times New Roman" w:hAnsi="Times New Roman" w:cs="Times New Roman"/>
    </w:rPr>
  </w:style>
  <w:style w:type="paragraph" w:styleId="Textodeglobo">
    <w:name w:val="Balloon Text"/>
    <w:basedOn w:val="Normal"/>
    <w:link w:val="TextodegloboCar"/>
    <w:uiPriority w:val="99"/>
    <w:semiHidden/>
    <w:unhideWhenUsed/>
    <w:rsid w:val="009B4349"/>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4349"/>
    <w:rPr>
      <w:rFonts w:ascii="Tahoma" w:hAnsi="Tahoma" w:cs="Tahoma"/>
      <w:sz w:val="16"/>
      <w:szCs w:val="16"/>
    </w:rPr>
  </w:style>
  <w:style w:type="character" w:customStyle="1" w:styleId="Ttulo4Car">
    <w:name w:val="Título 4 Car"/>
    <w:aliases w:val="Section Heading 4 Car"/>
    <w:basedOn w:val="Fuentedeprrafopredeter"/>
    <w:link w:val="Ttulo4"/>
    <w:uiPriority w:val="9"/>
    <w:rsid w:val="00347CFA"/>
    <w:rPr>
      <w:rFonts w:asciiTheme="majorHAnsi" w:eastAsiaTheme="majorEastAsia" w:hAnsiTheme="majorHAnsi" w:cstheme="majorBidi"/>
      <w:bCs/>
      <w:iCs/>
      <w:color w:val="006487"/>
      <w:lang w:val="en-US"/>
    </w:rPr>
  </w:style>
  <w:style w:type="character" w:styleId="nfasisintenso">
    <w:name w:val="Intense Emphasis"/>
    <w:aliases w:val="Highlighting"/>
    <w:basedOn w:val="Fuentedeprrafopredeter"/>
    <w:uiPriority w:val="21"/>
    <w:qFormat/>
    <w:rsid w:val="00107E1B"/>
    <w:rPr>
      <w:b/>
      <w:bCs/>
      <w:i/>
      <w:iCs/>
      <w:color w:val="006487" w:themeColor="accent1"/>
      <w:lang w:val="en-US"/>
    </w:rPr>
  </w:style>
  <w:style w:type="character" w:styleId="nfasis">
    <w:name w:val="Emphasis"/>
    <w:basedOn w:val="Fuentedeprrafopredeter"/>
    <w:uiPriority w:val="20"/>
    <w:qFormat/>
    <w:rsid w:val="009630B6"/>
    <w:rPr>
      <w:b/>
      <w:i/>
      <w:iCs/>
    </w:rPr>
  </w:style>
  <w:style w:type="paragraph" w:styleId="Textonotapie">
    <w:name w:val="footnote text"/>
    <w:aliases w:val="Footnote"/>
    <w:basedOn w:val="Normal"/>
    <w:link w:val="TextonotapieCar"/>
    <w:uiPriority w:val="99"/>
    <w:qFormat/>
    <w:rsid w:val="009176E3"/>
    <w:pPr>
      <w:spacing w:before="0" w:after="0" w:line="240" w:lineRule="auto"/>
    </w:pPr>
    <w:rPr>
      <w:sz w:val="20"/>
      <w:szCs w:val="20"/>
    </w:rPr>
  </w:style>
  <w:style w:type="character" w:customStyle="1" w:styleId="TextonotapieCar">
    <w:name w:val="Texto nota pie Car"/>
    <w:aliases w:val="Footnote Car"/>
    <w:basedOn w:val="Fuentedeprrafopredeter"/>
    <w:link w:val="Textonotapie"/>
    <w:uiPriority w:val="99"/>
    <w:rsid w:val="009176E3"/>
    <w:rPr>
      <w:sz w:val="20"/>
      <w:szCs w:val="20"/>
      <w:lang w:val="en-US"/>
    </w:rPr>
  </w:style>
  <w:style w:type="character" w:styleId="Refdenotaalpie">
    <w:name w:val="footnote reference"/>
    <w:basedOn w:val="Fuentedeprrafopredeter"/>
    <w:uiPriority w:val="99"/>
    <w:semiHidden/>
    <w:unhideWhenUsed/>
    <w:rsid w:val="009176E3"/>
    <w:rPr>
      <w:vertAlign w:val="superscript"/>
    </w:rPr>
  </w:style>
  <w:style w:type="paragraph" w:styleId="Cita">
    <w:name w:val="Quote"/>
    <w:basedOn w:val="Normal"/>
    <w:next w:val="Normal"/>
    <w:link w:val="CitaCar"/>
    <w:uiPriority w:val="29"/>
    <w:qFormat/>
    <w:rsid w:val="009176E3"/>
    <w:rPr>
      <w:i/>
      <w:iCs/>
      <w:color w:val="000000" w:themeColor="text1"/>
    </w:rPr>
  </w:style>
  <w:style w:type="character" w:customStyle="1" w:styleId="CitaCar">
    <w:name w:val="Cita Car"/>
    <w:basedOn w:val="Fuentedeprrafopredeter"/>
    <w:link w:val="Cita"/>
    <w:uiPriority w:val="29"/>
    <w:rsid w:val="009176E3"/>
    <w:rPr>
      <w:i/>
      <w:iCs/>
      <w:color w:val="000000" w:themeColor="text1"/>
    </w:rPr>
  </w:style>
  <w:style w:type="paragraph" w:styleId="Descripcin">
    <w:name w:val="caption"/>
    <w:aliases w:val="Label"/>
    <w:basedOn w:val="Normal"/>
    <w:next w:val="Normal"/>
    <w:uiPriority w:val="35"/>
    <w:qFormat/>
    <w:rsid w:val="00BE43F4"/>
    <w:pPr>
      <w:spacing w:before="0" w:after="200" w:line="240" w:lineRule="auto"/>
      <w:jc w:val="center"/>
    </w:pPr>
    <w:rPr>
      <w:bCs/>
      <w:color w:val="006487" w:themeColor="accent1"/>
      <w:sz w:val="18"/>
      <w:szCs w:val="18"/>
    </w:rPr>
  </w:style>
  <w:style w:type="paragraph" w:customStyle="1" w:styleId="Table-Header">
    <w:name w:val="Table-Header"/>
    <w:basedOn w:val="Sinespaciado"/>
    <w:link w:val="Table-HeaderZchn"/>
    <w:uiPriority w:val="30"/>
    <w:qFormat/>
    <w:rsid w:val="00204F87"/>
    <w:pPr>
      <w:shd w:val="clear" w:color="auto" w:fill="006487" w:themeFill="text2"/>
    </w:pPr>
    <w:rPr>
      <w:rFonts w:asciiTheme="majorHAnsi" w:hAnsiTheme="majorHAnsi"/>
      <w:color w:val="FFFFFF" w:themeColor="background1"/>
    </w:rPr>
  </w:style>
  <w:style w:type="table" w:styleId="Sombreadoclaro">
    <w:name w:val="Light Shading"/>
    <w:basedOn w:val="Tablanormal"/>
    <w:uiPriority w:val="60"/>
    <w:rsid w:val="001B19B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inespaciadoCar">
    <w:name w:val="Sin espaciado Car"/>
    <w:aliases w:val="Less Spaces Car"/>
    <w:basedOn w:val="Fuentedeprrafopredeter"/>
    <w:link w:val="Sinespaciado"/>
    <w:uiPriority w:val="1"/>
    <w:rsid w:val="00B4254F"/>
    <w:rPr>
      <w:lang w:val="en-US"/>
    </w:rPr>
  </w:style>
  <w:style w:type="character" w:customStyle="1" w:styleId="Table-HeaderZchn">
    <w:name w:val="Table-Header Zchn"/>
    <w:basedOn w:val="SinespaciadoCar"/>
    <w:link w:val="Table-Header"/>
    <w:uiPriority w:val="30"/>
    <w:rsid w:val="00E0347A"/>
    <w:rPr>
      <w:rFonts w:asciiTheme="majorHAnsi" w:hAnsiTheme="majorHAnsi"/>
      <w:color w:val="FFFFFF" w:themeColor="background1"/>
      <w:shd w:val="clear" w:color="auto" w:fill="006487" w:themeFill="text2"/>
      <w:lang w:val="en-US"/>
    </w:rPr>
  </w:style>
  <w:style w:type="table" w:customStyle="1" w:styleId="BIG-IoT-Table">
    <w:name w:val="BIG-IoT-Table"/>
    <w:basedOn w:val="Tablanormal"/>
    <w:uiPriority w:val="99"/>
    <w:rsid w:val="00FD28C0"/>
    <w:tblPr>
      <w:tblStyleRowBandSize w:val="1"/>
      <w:tblBorders>
        <w:top w:val="single" w:sz="4" w:space="0" w:color="006487" w:themeColor="text2"/>
        <w:left w:val="single" w:sz="4" w:space="0" w:color="006487" w:themeColor="text2"/>
        <w:bottom w:val="single" w:sz="4" w:space="0" w:color="006487" w:themeColor="text2"/>
        <w:right w:val="single" w:sz="4" w:space="0" w:color="006487" w:themeColor="text2"/>
        <w:insideH w:val="single" w:sz="4" w:space="0" w:color="006487" w:themeColor="text2"/>
        <w:insideV w:val="single" w:sz="4" w:space="0" w:color="006487" w:themeColor="text2"/>
      </w:tblBorders>
      <w:tblCellMar>
        <w:top w:w="57" w:type="dxa"/>
        <w:left w:w="57" w:type="dxa"/>
        <w:bottom w:w="57" w:type="dxa"/>
        <w:right w:w="57" w:type="dxa"/>
      </w:tblCellMar>
    </w:tblPr>
    <w:tblStylePr w:type="firstRow">
      <w:rPr>
        <w:rFonts w:asciiTheme="majorHAnsi" w:hAnsiTheme="majorHAnsi"/>
        <w:i w:val="0"/>
        <w:color w:val="FFFFFF" w:themeColor="background1"/>
      </w:rPr>
      <w:tblPr/>
      <w:tcPr>
        <w:shd w:val="clear" w:color="auto" w:fill="006487" w:themeFill="text2"/>
      </w:tcPr>
    </w:tblStylePr>
    <w:tblStylePr w:type="band1Horz">
      <w:rPr>
        <w:rFonts w:asciiTheme="minorHAnsi" w:hAnsiTheme="minorHAnsi"/>
        <w:sz w:val="24"/>
      </w:rPr>
      <w:tblPr/>
      <w:tcPr>
        <w:shd w:val="clear" w:color="auto" w:fill="EBF1F4" w:themeFill="accent4" w:themeFillTint="33"/>
      </w:tcPr>
    </w:tblStylePr>
  </w:style>
  <w:style w:type="character" w:styleId="Ttulodellibro">
    <w:name w:val="Book Title"/>
    <w:basedOn w:val="Fuentedeprrafopredeter"/>
    <w:uiPriority w:val="33"/>
    <w:rsid w:val="00FD28C0"/>
    <w:rPr>
      <w:b/>
      <w:bCs/>
      <w:smallCaps/>
      <w:spacing w:val="5"/>
    </w:rPr>
  </w:style>
  <w:style w:type="paragraph" w:styleId="Prrafodelista">
    <w:name w:val="List Paragraph"/>
    <w:aliases w:val="List text"/>
    <w:basedOn w:val="Normal"/>
    <w:uiPriority w:val="34"/>
    <w:qFormat/>
    <w:rsid w:val="009B7064"/>
    <w:pPr>
      <w:spacing w:after="60"/>
      <w:ind w:left="720"/>
      <w:contextualSpacing/>
      <w:jc w:val="left"/>
    </w:pPr>
  </w:style>
  <w:style w:type="numbering" w:customStyle="1" w:styleId="BigIoTBullet-List">
    <w:name w:val="BigIoT Bullet-List"/>
    <w:uiPriority w:val="99"/>
    <w:rsid w:val="004A42B7"/>
    <w:pPr>
      <w:numPr>
        <w:numId w:val="2"/>
      </w:numPr>
    </w:pPr>
  </w:style>
  <w:style w:type="numbering" w:customStyle="1" w:styleId="BIGIoTNumeration-List">
    <w:name w:val="BIGIoT Numeration-List"/>
    <w:uiPriority w:val="99"/>
    <w:rsid w:val="009B7064"/>
    <w:pPr>
      <w:numPr>
        <w:numId w:val="3"/>
      </w:numPr>
    </w:pPr>
  </w:style>
  <w:style w:type="character" w:styleId="Hipervnculovisitado">
    <w:name w:val="FollowedHyperlink"/>
    <w:basedOn w:val="Fuentedeprrafopredeter"/>
    <w:uiPriority w:val="99"/>
    <w:semiHidden/>
    <w:unhideWhenUsed/>
    <w:rsid w:val="00326CC4"/>
    <w:rPr>
      <w:color w:val="000000" w:themeColor="followedHyperlink"/>
      <w:u w:val="single"/>
    </w:rPr>
  </w:style>
  <w:style w:type="table" w:customStyle="1" w:styleId="BIG-IoT-TableFirstColumn">
    <w:name w:val="BIG-IoT-Table_FirstColumn"/>
    <w:basedOn w:val="BIG-IoT-Table"/>
    <w:uiPriority w:val="99"/>
    <w:rsid w:val="00DF5D8F"/>
    <w:rPr>
      <w:rFonts w:asciiTheme="majorHAnsi" w:hAnsiTheme="majorHAnsi"/>
    </w:rPr>
    <w:tblPr/>
    <w:tblStylePr w:type="firstRow">
      <w:rPr>
        <w:rFonts w:asciiTheme="majorHAnsi" w:hAnsiTheme="majorHAnsi"/>
        <w:i w:val="0"/>
        <w:color w:val="FFFFFF" w:themeColor="background1"/>
      </w:rPr>
      <w:tblPr/>
      <w:tcPr>
        <w:shd w:val="clear" w:color="auto" w:fill="006487" w:themeFill="text2"/>
      </w:tcPr>
    </w:tblStylePr>
    <w:tblStylePr w:type="firstCol">
      <w:pPr>
        <w:jc w:val="left"/>
      </w:pPr>
      <w:rPr>
        <w:rFonts w:asciiTheme="minorHAnsi" w:hAnsiTheme="minorHAnsi"/>
        <w:b w:val="0"/>
        <w:color w:val="FFFFFF" w:themeColor="background1"/>
        <w:sz w:val="24"/>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006487" w:themeFill="text2"/>
      </w:tcPr>
    </w:tblStylePr>
    <w:tblStylePr w:type="band1Horz">
      <w:rPr>
        <w:rFonts w:asciiTheme="minorHAnsi" w:hAnsiTheme="minorHAnsi"/>
        <w:sz w:val="24"/>
      </w:rPr>
      <w:tblPr/>
      <w:tcPr>
        <w:shd w:val="clear" w:color="auto" w:fill="EBF1F4" w:themeFill="accent4" w:themeFillTint="33"/>
      </w:tcPr>
    </w:tblStylePr>
  </w:style>
  <w:style w:type="paragraph" w:styleId="Tabladeilustraciones">
    <w:name w:val="table of figures"/>
    <w:basedOn w:val="Normal"/>
    <w:next w:val="Normal"/>
    <w:uiPriority w:val="99"/>
    <w:unhideWhenUsed/>
    <w:rsid w:val="00BE43F4"/>
    <w:pPr>
      <w:spacing w:after="0"/>
    </w:pPr>
  </w:style>
  <w:style w:type="paragraph" w:styleId="Textoindependiente">
    <w:name w:val="Body Text"/>
    <w:basedOn w:val="Normal"/>
    <w:link w:val="TextoindependienteCar"/>
    <w:rsid w:val="00A02714"/>
    <w:pPr>
      <w:spacing w:before="0" w:after="0" w:line="228" w:lineRule="auto"/>
      <w:ind w:firstLine="288"/>
    </w:pPr>
    <w:rPr>
      <w:rFonts w:ascii="Times New Roman" w:eastAsia="SimSun" w:hAnsi="Times New Roman" w:cs="Times New Roman"/>
      <w:spacing w:val="-1"/>
      <w:sz w:val="20"/>
      <w:szCs w:val="20"/>
    </w:rPr>
  </w:style>
  <w:style w:type="character" w:customStyle="1" w:styleId="TextoindependienteCar">
    <w:name w:val="Texto independiente Car"/>
    <w:basedOn w:val="Fuentedeprrafopredeter"/>
    <w:link w:val="Textoindependiente"/>
    <w:rsid w:val="00A02714"/>
    <w:rPr>
      <w:rFonts w:ascii="Times New Roman" w:eastAsia="SimSun" w:hAnsi="Times New Roman" w:cs="Times New Roman"/>
      <w:spacing w:val="-1"/>
      <w:sz w:val="20"/>
      <w:szCs w:val="20"/>
      <w:lang w:val="en-US"/>
    </w:rPr>
  </w:style>
  <w:style w:type="paragraph" w:customStyle="1" w:styleId="References">
    <w:name w:val="References"/>
    <w:uiPriority w:val="39"/>
    <w:qFormat/>
    <w:rsid w:val="00250D67"/>
    <w:pPr>
      <w:numPr>
        <w:numId w:val="4"/>
      </w:numPr>
      <w:spacing w:after="120"/>
      <w:ind w:left="357" w:hanging="357"/>
      <w:jc w:val="both"/>
    </w:pPr>
    <w:rPr>
      <w:rFonts w:ascii="Times New Roman" w:eastAsia="MS Mincho" w:hAnsi="Times New Roman" w:cs="Times New Roman"/>
      <w:noProof/>
      <w:sz w:val="18"/>
      <w:szCs w:val="16"/>
      <w:lang w:val="en-US"/>
    </w:rPr>
  </w:style>
  <w:style w:type="character" w:styleId="Refdecomentario">
    <w:name w:val="annotation reference"/>
    <w:basedOn w:val="Fuentedeprrafopredeter"/>
    <w:uiPriority w:val="99"/>
    <w:semiHidden/>
    <w:unhideWhenUsed/>
    <w:rsid w:val="00F2458C"/>
    <w:rPr>
      <w:sz w:val="16"/>
      <w:szCs w:val="16"/>
    </w:rPr>
  </w:style>
  <w:style w:type="paragraph" w:styleId="Textocomentario">
    <w:name w:val="annotation text"/>
    <w:basedOn w:val="Normal"/>
    <w:link w:val="TextocomentarioCar"/>
    <w:uiPriority w:val="99"/>
    <w:semiHidden/>
    <w:unhideWhenUsed/>
    <w:rsid w:val="00F2458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58C"/>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F2458C"/>
    <w:rPr>
      <w:b/>
      <w:bCs/>
    </w:rPr>
  </w:style>
  <w:style w:type="character" w:customStyle="1" w:styleId="AsuntodelcomentarioCar">
    <w:name w:val="Asunto del comentario Car"/>
    <w:basedOn w:val="TextocomentarioCar"/>
    <w:link w:val="Asuntodelcomentario"/>
    <w:uiPriority w:val="99"/>
    <w:semiHidden/>
    <w:rsid w:val="00F2458C"/>
    <w:rPr>
      <w:b/>
      <w:bCs/>
      <w:sz w:val="20"/>
      <w:szCs w:val="20"/>
      <w:lang w:val="en-US"/>
    </w:rPr>
  </w:style>
  <w:style w:type="paragraph" w:styleId="NormalWeb">
    <w:name w:val="Normal (Web)"/>
    <w:basedOn w:val="Normal"/>
    <w:uiPriority w:val="99"/>
    <w:unhideWhenUsed/>
    <w:rsid w:val="00271008"/>
    <w:pPr>
      <w:spacing w:before="100" w:beforeAutospacing="1" w:after="100" w:afterAutospacing="1" w:line="240" w:lineRule="auto"/>
      <w:jc w:val="left"/>
    </w:pPr>
    <w:rPr>
      <w:rFonts w:ascii="Times New Roman" w:eastAsia="Times New Roman" w:hAnsi="Times New Roman" w:cs="Times New Roman"/>
      <w:lang w:eastAsia="de-DE"/>
    </w:rPr>
  </w:style>
  <w:style w:type="character" w:styleId="Textoennegrita">
    <w:name w:val="Strong"/>
    <w:basedOn w:val="Fuentedeprrafopredeter"/>
    <w:qFormat/>
    <w:rsid w:val="00271008"/>
    <w:rPr>
      <w:b/>
      <w:bCs/>
    </w:rPr>
  </w:style>
  <w:style w:type="paragraph" w:customStyle="1" w:styleId="Code">
    <w:name w:val="Code"/>
    <w:basedOn w:val="Normal"/>
    <w:qFormat/>
    <w:rsid w:val="001121FE"/>
    <w:pPr>
      <w:pBdr>
        <w:top w:val="single" w:sz="4" w:space="12" w:color="A6A6A6" w:themeColor="background1" w:themeShade="A6"/>
        <w:left w:val="single" w:sz="4" w:space="12" w:color="A6A6A6" w:themeColor="background1" w:themeShade="A6"/>
        <w:bottom w:val="single" w:sz="4" w:space="12" w:color="A6A6A6" w:themeColor="background1" w:themeShade="A6"/>
        <w:right w:val="single" w:sz="4" w:space="12" w:color="A6A6A6" w:themeColor="background1" w:themeShade="A6"/>
      </w:pBdr>
      <w:spacing w:line="240" w:lineRule="auto"/>
      <w:ind w:left="284" w:right="284"/>
      <w:contextualSpacing/>
      <w:mirrorIndents/>
      <w:jc w:val="left"/>
    </w:pPr>
    <w:rPr>
      <w:rFonts w:ascii="Consolas" w:hAnsi="Consolas"/>
    </w:rPr>
  </w:style>
  <w:style w:type="paragraph" w:styleId="Bibliografa">
    <w:name w:val="Bibliography"/>
    <w:basedOn w:val="Normal"/>
    <w:next w:val="Normal"/>
    <w:uiPriority w:val="37"/>
    <w:unhideWhenUsed/>
    <w:rsid w:val="00BD5202"/>
  </w:style>
  <w:style w:type="table" w:customStyle="1" w:styleId="Tablanormal21">
    <w:name w:val="Tabla normal 21"/>
    <w:basedOn w:val="Tablanormal"/>
    <w:uiPriority w:val="42"/>
    <w:rsid w:val="0031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cuadrcula1clara1">
    <w:name w:val="Tabla de cuadrícula 1 clara1"/>
    <w:basedOn w:val="Tablanormal"/>
    <w:uiPriority w:val="46"/>
    <w:rsid w:val="0019620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Contents">
    <w:name w:val="TableContents"/>
    <w:basedOn w:val="Normal"/>
    <w:link w:val="TableContentsZchn"/>
    <w:qFormat/>
    <w:rsid w:val="005E16B7"/>
    <w:pPr>
      <w:spacing w:before="0" w:after="0" w:line="240" w:lineRule="auto"/>
    </w:pPr>
    <w:rPr>
      <w:rFonts w:ascii="Calibri" w:hAnsi="Calibri"/>
      <w:lang w:val="en-US" w:eastAsia="de-DE"/>
    </w:rPr>
  </w:style>
  <w:style w:type="character" w:customStyle="1" w:styleId="TableContentsZchn">
    <w:name w:val="TableContents Zchn"/>
    <w:basedOn w:val="Fuentedeprrafopredeter"/>
    <w:link w:val="TableContents"/>
    <w:rsid w:val="005E16B7"/>
    <w:rPr>
      <w:rFonts w:ascii="Calibri" w:hAnsi="Calibri"/>
      <w:lang w:val="en-US" w:eastAsia="de-DE"/>
    </w:rPr>
  </w:style>
  <w:style w:type="table" w:customStyle="1" w:styleId="BIGIoTTable">
    <w:name w:val="BIG IoT Table"/>
    <w:basedOn w:val="Tablanormal"/>
    <w:uiPriority w:val="99"/>
    <w:rsid w:val="005E16B7"/>
    <w:rPr>
      <w:rFonts w:ascii="Calibri" w:hAnsi="Calibri"/>
      <w:sz w:val="22"/>
    </w:rPr>
    <w:tblPr>
      <w:tblInd w:w="113" w:type="dxa"/>
      <w:tblBorders>
        <w:top w:val="single" w:sz="4" w:space="0" w:color="006487"/>
        <w:left w:val="single" w:sz="4" w:space="0" w:color="006487"/>
        <w:bottom w:val="single" w:sz="4" w:space="0" w:color="006487"/>
        <w:right w:val="single" w:sz="4" w:space="0" w:color="006487"/>
        <w:insideH w:val="single" w:sz="4" w:space="0" w:color="006487"/>
        <w:insideV w:val="single" w:sz="4" w:space="0" w:color="006487"/>
      </w:tblBorders>
    </w:tblPr>
    <w:tcPr>
      <w:shd w:val="clear" w:color="auto" w:fill="auto"/>
    </w:tcPr>
    <w:tblStylePr w:type="firstRow">
      <w:rPr>
        <w:b/>
        <w:color w:val="FFFFFF" w:themeColor="background1"/>
      </w:rPr>
      <w:tblPr/>
      <w:tcPr>
        <w:shd w:val="clear" w:color="auto" w:fill="006487"/>
      </w:tcPr>
    </w:tblStylePr>
  </w:style>
  <w:style w:type="paragraph" w:styleId="Textonotaalfinal">
    <w:name w:val="endnote text"/>
    <w:basedOn w:val="Normal"/>
    <w:link w:val="TextonotaalfinalCar"/>
    <w:uiPriority w:val="99"/>
    <w:semiHidden/>
    <w:unhideWhenUsed/>
    <w:rsid w:val="00234A6F"/>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6F"/>
    <w:rPr>
      <w:sz w:val="20"/>
      <w:szCs w:val="20"/>
      <w:lang w:val="en-GB"/>
    </w:rPr>
  </w:style>
  <w:style w:type="character" w:styleId="Refdenotaalfinal">
    <w:name w:val="endnote reference"/>
    <w:basedOn w:val="Fuentedeprrafopredeter"/>
    <w:uiPriority w:val="99"/>
    <w:semiHidden/>
    <w:unhideWhenUsed/>
    <w:rsid w:val="00234A6F"/>
    <w:rPr>
      <w:vertAlign w:val="superscript"/>
    </w:rPr>
  </w:style>
  <w:style w:type="paragraph" w:customStyle="1" w:styleId="DecimalAligned">
    <w:name w:val="Decimal Aligned"/>
    <w:basedOn w:val="Normal"/>
    <w:uiPriority w:val="40"/>
    <w:qFormat/>
    <w:rsid w:val="00097D6E"/>
    <w:pPr>
      <w:tabs>
        <w:tab w:val="decimal" w:pos="360"/>
      </w:tabs>
      <w:spacing w:before="0" w:after="200" w:line="276" w:lineRule="auto"/>
      <w:jc w:val="left"/>
    </w:pPr>
    <w:rPr>
      <w:rFonts w:eastAsiaTheme="minorEastAsia" w:cs="Times New Roman"/>
      <w:sz w:val="22"/>
      <w:szCs w:val="22"/>
      <w:lang w:val="es-ES" w:eastAsia="es-ES"/>
    </w:rPr>
  </w:style>
  <w:style w:type="character" w:styleId="nfasissutil">
    <w:name w:val="Subtle Emphasis"/>
    <w:basedOn w:val="Fuentedeprrafopredeter"/>
    <w:uiPriority w:val="19"/>
    <w:qFormat/>
    <w:rsid w:val="00097D6E"/>
    <w:rPr>
      <w:i/>
      <w:iCs/>
    </w:rPr>
  </w:style>
  <w:style w:type="table" w:styleId="Sombreadoclaro-nfasis1">
    <w:name w:val="Light Shading Accent 1"/>
    <w:basedOn w:val="Tablanormal"/>
    <w:uiPriority w:val="60"/>
    <w:rsid w:val="00097D6E"/>
    <w:rPr>
      <w:rFonts w:eastAsiaTheme="minorEastAsia"/>
      <w:color w:val="004A65" w:themeColor="accent1" w:themeShade="BF"/>
      <w:sz w:val="22"/>
      <w:szCs w:val="22"/>
      <w:lang w:val="es-ES" w:eastAsia="es-ES"/>
    </w:rPr>
    <w:tblPr>
      <w:tblStyleRowBandSize w:val="1"/>
      <w:tblStyleColBandSize w:val="1"/>
      <w:tblBorders>
        <w:top w:val="single" w:sz="8" w:space="0" w:color="006487" w:themeColor="accent1"/>
        <w:bottom w:val="single" w:sz="8" w:space="0" w:color="006487" w:themeColor="accent1"/>
      </w:tblBorders>
    </w:tblPr>
    <w:tblStylePr w:type="firstRow">
      <w:pPr>
        <w:spacing w:before="0" w:after="0" w:line="240" w:lineRule="auto"/>
      </w:pPr>
      <w:rPr>
        <w:b/>
        <w:bCs/>
      </w:rPr>
      <w:tblPr/>
      <w:tcPr>
        <w:tcBorders>
          <w:top w:val="single" w:sz="8" w:space="0" w:color="006487" w:themeColor="accent1"/>
          <w:left w:val="nil"/>
          <w:bottom w:val="single" w:sz="8" w:space="0" w:color="006487" w:themeColor="accent1"/>
          <w:right w:val="nil"/>
          <w:insideH w:val="nil"/>
          <w:insideV w:val="nil"/>
        </w:tcBorders>
      </w:tcPr>
    </w:tblStylePr>
    <w:tblStylePr w:type="lastRow">
      <w:pPr>
        <w:spacing w:before="0" w:after="0" w:line="240" w:lineRule="auto"/>
      </w:pPr>
      <w:rPr>
        <w:b/>
        <w:bCs/>
      </w:rPr>
      <w:tblPr/>
      <w:tcPr>
        <w:tcBorders>
          <w:top w:val="single" w:sz="8" w:space="0" w:color="006487" w:themeColor="accent1"/>
          <w:left w:val="nil"/>
          <w:bottom w:val="single" w:sz="8" w:space="0" w:color="00648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6FF" w:themeFill="accent1" w:themeFillTint="3F"/>
      </w:tcPr>
    </w:tblStylePr>
    <w:tblStylePr w:type="band1Horz">
      <w:tblPr/>
      <w:tcPr>
        <w:tcBorders>
          <w:left w:val="nil"/>
          <w:right w:val="nil"/>
          <w:insideH w:val="nil"/>
          <w:insideV w:val="nil"/>
        </w:tcBorders>
        <w:shd w:val="clear" w:color="auto" w:fill="A2E6FF" w:themeFill="accent1" w:themeFillTint="3F"/>
      </w:tcPr>
    </w:tblStylePr>
  </w:style>
  <w:style w:type="character" w:styleId="Textodelmarcadordeposicin">
    <w:name w:val="Placeholder Text"/>
    <w:basedOn w:val="Fuentedeprrafopredeter"/>
    <w:uiPriority w:val="99"/>
    <w:semiHidden/>
    <w:rsid w:val="00F8144B"/>
    <w:rPr>
      <w:color w:val="808080"/>
    </w:rPr>
  </w:style>
  <w:style w:type="character" w:customStyle="1" w:styleId="Ttulo5Car">
    <w:name w:val="Título 5 Car"/>
    <w:basedOn w:val="Fuentedeprrafopredeter"/>
    <w:link w:val="Ttulo5"/>
    <w:uiPriority w:val="9"/>
    <w:semiHidden/>
    <w:rsid w:val="000858CD"/>
    <w:rPr>
      <w:rFonts w:asciiTheme="majorHAnsi" w:eastAsiaTheme="majorEastAsia" w:hAnsiTheme="majorHAnsi" w:cstheme="majorBidi"/>
      <w:color w:val="004A65" w:themeColor="accent1" w:themeShade="BF"/>
      <w:lang w:val="en-GB"/>
    </w:rPr>
  </w:style>
  <w:style w:type="character" w:customStyle="1" w:styleId="Ttulo6Car">
    <w:name w:val="Título 6 Car"/>
    <w:basedOn w:val="Fuentedeprrafopredeter"/>
    <w:link w:val="Ttulo6"/>
    <w:uiPriority w:val="9"/>
    <w:semiHidden/>
    <w:rsid w:val="000858CD"/>
    <w:rPr>
      <w:rFonts w:asciiTheme="majorHAnsi" w:eastAsiaTheme="majorEastAsia" w:hAnsiTheme="majorHAnsi" w:cstheme="majorBidi"/>
      <w:color w:val="003143" w:themeColor="accent1" w:themeShade="7F"/>
      <w:lang w:val="en-GB"/>
    </w:rPr>
  </w:style>
  <w:style w:type="character" w:customStyle="1" w:styleId="Ttulo7Car">
    <w:name w:val="Título 7 Car"/>
    <w:basedOn w:val="Fuentedeprrafopredeter"/>
    <w:link w:val="Ttulo7"/>
    <w:uiPriority w:val="9"/>
    <w:semiHidden/>
    <w:rsid w:val="000858CD"/>
    <w:rPr>
      <w:rFonts w:asciiTheme="majorHAnsi" w:eastAsiaTheme="majorEastAsia" w:hAnsiTheme="majorHAnsi" w:cstheme="majorBidi"/>
      <w:i/>
      <w:iCs/>
      <w:color w:val="003143" w:themeColor="accent1" w:themeShade="7F"/>
      <w:lang w:val="en-GB"/>
    </w:rPr>
  </w:style>
  <w:style w:type="character" w:customStyle="1" w:styleId="Ttulo8Car">
    <w:name w:val="Título 8 Car"/>
    <w:basedOn w:val="Fuentedeprrafopredeter"/>
    <w:link w:val="Ttulo8"/>
    <w:uiPriority w:val="9"/>
    <w:semiHidden/>
    <w:rsid w:val="000858CD"/>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semiHidden/>
    <w:rsid w:val="000858CD"/>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59">
      <w:bodyDiv w:val="1"/>
      <w:marLeft w:val="0"/>
      <w:marRight w:val="0"/>
      <w:marTop w:val="0"/>
      <w:marBottom w:val="0"/>
      <w:divBdr>
        <w:top w:val="none" w:sz="0" w:space="0" w:color="auto"/>
        <w:left w:val="none" w:sz="0" w:space="0" w:color="auto"/>
        <w:bottom w:val="none" w:sz="0" w:space="0" w:color="auto"/>
        <w:right w:val="none" w:sz="0" w:space="0" w:color="auto"/>
      </w:divBdr>
    </w:div>
    <w:div w:id="1054913">
      <w:bodyDiv w:val="1"/>
      <w:marLeft w:val="0"/>
      <w:marRight w:val="0"/>
      <w:marTop w:val="0"/>
      <w:marBottom w:val="0"/>
      <w:divBdr>
        <w:top w:val="none" w:sz="0" w:space="0" w:color="auto"/>
        <w:left w:val="none" w:sz="0" w:space="0" w:color="auto"/>
        <w:bottom w:val="none" w:sz="0" w:space="0" w:color="auto"/>
        <w:right w:val="none" w:sz="0" w:space="0" w:color="auto"/>
      </w:divBdr>
    </w:div>
    <w:div w:id="1593381">
      <w:bodyDiv w:val="1"/>
      <w:marLeft w:val="0"/>
      <w:marRight w:val="0"/>
      <w:marTop w:val="0"/>
      <w:marBottom w:val="0"/>
      <w:divBdr>
        <w:top w:val="none" w:sz="0" w:space="0" w:color="auto"/>
        <w:left w:val="none" w:sz="0" w:space="0" w:color="auto"/>
        <w:bottom w:val="none" w:sz="0" w:space="0" w:color="auto"/>
        <w:right w:val="none" w:sz="0" w:space="0" w:color="auto"/>
      </w:divBdr>
    </w:div>
    <w:div w:id="3016786">
      <w:bodyDiv w:val="1"/>
      <w:marLeft w:val="0"/>
      <w:marRight w:val="0"/>
      <w:marTop w:val="0"/>
      <w:marBottom w:val="0"/>
      <w:divBdr>
        <w:top w:val="none" w:sz="0" w:space="0" w:color="auto"/>
        <w:left w:val="none" w:sz="0" w:space="0" w:color="auto"/>
        <w:bottom w:val="none" w:sz="0" w:space="0" w:color="auto"/>
        <w:right w:val="none" w:sz="0" w:space="0" w:color="auto"/>
      </w:divBdr>
    </w:div>
    <w:div w:id="4290275">
      <w:bodyDiv w:val="1"/>
      <w:marLeft w:val="0"/>
      <w:marRight w:val="0"/>
      <w:marTop w:val="0"/>
      <w:marBottom w:val="0"/>
      <w:divBdr>
        <w:top w:val="none" w:sz="0" w:space="0" w:color="auto"/>
        <w:left w:val="none" w:sz="0" w:space="0" w:color="auto"/>
        <w:bottom w:val="none" w:sz="0" w:space="0" w:color="auto"/>
        <w:right w:val="none" w:sz="0" w:space="0" w:color="auto"/>
      </w:divBdr>
    </w:div>
    <w:div w:id="5794549">
      <w:bodyDiv w:val="1"/>
      <w:marLeft w:val="0"/>
      <w:marRight w:val="0"/>
      <w:marTop w:val="0"/>
      <w:marBottom w:val="0"/>
      <w:divBdr>
        <w:top w:val="none" w:sz="0" w:space="0" w:color="auto"/>
        <w:left w:val="none" w:sz="0" w:space="0" w:color="auto"/>
        <w:bottom w:val="none" w:sz="0" w:space="0" w:color="auto"/>
        <w:right w:val="none" w:sz="0" w:space="0" w:color="auto"/>
      </w:divBdr>
    </w:div>
    <w:div w:id="6059501">
      <w:bodyDiv w:val="1"/>
      <w:marLeft w:val="0"/>
      <w:marRight w:val="0"/>
      <w:marTop w:val="0"/>
      <w:marBottom w:val="0"/>
      <w:divBdr>
        <w:top w:val="none" w:sz="0" w:space="0" w:color="auto"/>
        <w:left w:val="none" w:sz="0" w:space="0" w:color="auto"/>
        <w:bottom w:val="none" w:sz="0" w:space="0" w:color="auto"/>
        <w:right w:val="none" w:sz="0" w:space="0" w:color="auto"/>
      </w:divBdr>
    </w:div>
    <w:div w:id="8340083">
      <w:bodyDiv w:val="1"/>
      <w:marLeft w:val="0"/>
      <w:marRight w:val="0"/>
      <w:marTop w:val="0"/>
      <w:marBottom w:val="0"/>
      <w:divBdr>
        <w:top w:val="none" w:sz="0" w:space="0" w:color="auto"/>
        <w:left w:val="none" w:sz="0" w:space="0" w:color="auto"/>
        <w:bottom w:val="none" w:sz="0" w:space="0" w:color="auto"/>
        <w:right w:val="none" w:sz="0" w:space="0" w:color="auto"/>
      </w:divBdr>
    </w:div>
    <w:div w:id="8801833">
      <w:bodyDiv w:val="1"/>
      <w:marLeft w:val="0"/>
      <w:marRight w:val="0"/>
      <w:marTop w:val="0"/>
      <w:marBottom w:val="0"/>
      <w:divBdr>
        <w:top w:val="none" w:sz="0" w:space="0" w:color="auto"/>
        <w:left w:val="none" w:sz="0" w:space="0" w:color="auto"/>
        <w:bottom w:val="none" w:sz="0" w:space="0" w:color="auto"/>
        <w:right w:val="none" w:sz="0" w:space="0" w:color="auto"/>
      </w:divBdr>
    </w:div>
    <w:div w:id="9451456">
      <w:bodyDiv w:val="1"/>
      <w:marLeft w:val="0"/>
      <w:marRight w:val="0"/>
      <w:marTop w:val="0"/>
      <w:marBottom w:val="0"/>
      <w:divBdr>
        <w:top w:val="none" w:sz="0" w:space="0" w:color="auto"/>
        <w:left w:val="none" w:sz="0" w:space="0" w:color="auto"/>
        <w:bottom w:val="none" w:sz="0" w:space="0" w:color="auto"/>
        <w:right w:val="none" w:sz="0" w:space="0" w:color="auto"/>
      </w:divBdr>
    </w:div>
    <w:div w:id="10187065">
      <w:bodyDiv w:val="1"/>
      <w:marLeft w:val="0"/>
      <w:marRight w:val="0"/>
      <w:marTop w:val="0"/>
      <w:marBottom w:val="0"/>
      <w:divBdr>
        <w:top w:val="none" w:sz="0" w:space="0" w:color="auto"/>
        <w:left w:val="none" w:sz="0" w:space="0" w:color="auto"/>
        <w:bottom w:val="none" w:sz="0" w:space="0" w:color="auto"/>
        <w:right w:val="none" w:sz="0" w:space="0" w:color="auto"/>
      </w:divBdr>
    </w:div>
    <w:div w:id="10373655">
      <w:bodyDiv w:val="1"/>
      <w:marLeft w:val="0"/>
      <w:marRight w:val="0"/>
      <w:marTop w:val="0"/>
      <w:marBottom w:val="0"/>
      <w:divBdr>
        <w:top w:val="none" w:sz="0" w:space="0" w:color="auto"/>
        <w:left w:val="none" w:sz="0" w:space="0" w:color="auto"/>
        <w:bottom w:val="none" w:sz="0" w:space="0" w:color="auto"/>
        <w:right w:val="none" w:sz="0" w:space="0" w:color="auto"/>
      </w:divBdr>
    </w:div>
    <w:div w:id="10491267">
      <w:bodyDiv w:val="1"/>
      <w:marLeft w:val="0"/>
      <w:marRight w:val="0"/>
      <w:marTop w:val="0"/>
      <w:marBottom w:val="0"/>
      <w:divBdr>
        <w:top w:val="none" w:sz="0" w:space="0" w:color="auto"/>
        <w:left w:val="none" w:sz="0" w:space="0" w:color="auto"/>
        <w:bottom w:val="none" w:sz="0" w:space="0" w:color="auto"/>
        <w:right w:val="none" w:sz="0" w:space="0" w:color="auto"/>
      </w:divBdr>
    </w:div>
    <w:div w:id="12146950">
      <w:bodyDiv w:val="1"/>
      <w:marLeft w:val="0"/>
      <w:marRight w:val="0"/>
      <w:marTop w:val="0"/>
      <w:marBottom w:val="0"/>
      <w:divBdr>
        <w:top w:val="none" w:sz="0" w:space="0" w:color="auto"/>
        <w:left w:val="none" w:sz="0" w:space="0" w:color="auto"/>
        <w:bottom w:val="none" w:sz="0" w:space="0" w:color="auto"/>
        <w:right w:val="none" w:sz="0" w:space="0" w:color="auto"/>
      </w:divBdr>
    </w:div>
    <w:div w:id="13574301">
      <w:bodyDiv w:val="1"/>
      <w:marLeft w:val="0"/>
      <w:marRight w:val="0"/>
      <w:marTop w:val="0"/>
      <w:marBottom w:val="0"/>
      <w:divBdr>
        <w:top w:val="none" w:sz="0" w:space="0" w:color="auto"/>
        <w:left w:val="none" w:sz="0" w:space="0" w:color="auto"/>
        <w:bottom w:val="none" w:sz="0" w:space="0" w:color="auto"/>
        <w:right w:val="none" w:sz="0" w:space="0" w:color="auto"/>
      </w:divBdr>
    </w:div>
    <w:div w:id="14968474">
      <w:bodyDiv w:val="1"/>
      <w:marLeft w:val="0"/>
      <w:marRight w:val="0"/>
      <w:marTop w:val="0"/>
      <w:marBottom w:val="0"/>
      <w:divBdr>
        <w:top w:val="none" w:sz="0" w:space="0" w:color="auto"/>
        <w:left w:val="none" w:sz="0" w:space="0" w:color="auto"/>
        <w:bottom w:val="none" w:sz="0" w:space="0" w:color="auto"/>
        <w:right w:val="none" w:sz="0" w:space="0" w:color="auto"/>
      </w:divBdr>
    </w:div>
    <w:div w:id="16278197">
      <w:bodyDiv w:val="1"/>
      <w:marLeft w:val="0"/>
      <w:marRight w:val="0"/>
      <w:marTop w:val="0"/>
      <w:marBottom w:val="0"/>
      <w:divBdr>
        <w:top w:val="none" w:sz="0" w:space="0" w:color="auto"/>
        <w:left w:val="none" w:sz="0" w:space="0" w:color="auto"/>
        <w:bottom w:val="none" w:sz="0" w:space="0" w:color="auto"/>
        <w:right w:val="none" w:sz="0" w:space="0" w:color="auto"/>
      </w:divBdr>
    </w:div>
    <w:div w:id="19283673">
      <w:bodyDiv w:val="1"/>
      <w:marLeft w:val="0"/>
      <w:marRight w:val="0"/>
      <w:marTop w:val="0"/>
      <w:marBottom w:val="0"/>
      <w:divBdr>
        <w:top w:val="none" w:sz="0" w:space="0" w:color="auto"/>
        <w:left w:val="none" w:sz="0" w:space="0" w:color="auto"/>
        <w:bottom w:val="none" w:sz="0" w:space="0" w:color="auto"/>
        <w:right w:val="none" w:sz="0" w:space="0" w:color="auto"/>
      </w:divBdr>
    </w:div>
    <w:div w:id="19359142">
      <w:bodyDiv w:val="1"/>
      <w:marLeft w:val="0"/>
      <w:marRight w:val="0"/>
      <w:marTop w:val="0"/>
      <w:marBottom w:val="0"/>
      <w:divBdr>
        <w:top w:val="none" w:sz="0" w:space="0" w:color="auto"/>
        <w:left w:val="none" w:sz="0" w:space="0" w:color="auto"/>
        <w:bottom w:val="none" w:sz="0" w:space="0" w:color="auto"/>
        <w:right w:val="none" w:sz="0" w:space="0" w:color="auto"/>
      </w:divBdr>
    </w:div>
    <w:div w:id="19864648">
      <w:bodyDiv w:val="1"/>
      <w:marLeft w:val="0"/>
      <w:marRight w:val="0"/>
      <w:marTop w:val="0"/>
      <w:marBottom w:val="0"/>
      <w:divBdr>
        <w:top w:val="none" w:sz="0" w:space="0" w:color="auto"/>
        <w:left w:val="none" w:sz="0" w:space="0" w:color="auto"/>
        <w:bottom w:val="none" w:sz="0" w:space="0" w:color="auto"/>
        <w:right w:val="none" w:sz="0" w:space="0" w:color="auto"/>
      </w:divBdr>
    </w:div>
    <w:div w:id="21984570">
      <w:bodyDiv w:val="1"/>
      <w:marLeft w:val="0"/>
      <w:marRight w:val="0"/>
      <w:marTop w:val="0"/>
      <w:marBottom w:val="0"/>
      <w:divBdr>
        <w:top w:val="none" w:sz="0" w:space="0" w:color="auto"/>
        <w:left w:val="none" w:sz="0" w:space="0" w:color="auto"/>
        <w:bottom w:val="none" w:sz="0" w:space="0" w:color="auto"/>
        <w:right w:val="none" w:sz="0" w:space="0" w:color="auto"/>
      </w:divBdr>
    </w:div>
    <w:div w:id="23867363">
      <w:bodyDiv w:val="1"/>
      <w:marLeft w:val="0"/>
      <w:marRight w:val="0"/>
      <w:marTop w:val="0"/>
      <w:marBottom w:val="0"/>
      <w:divBdr>
        <w:top w:val="none" w:sz="0" w:space="0" w:color="auto"/>
        <w:left w:val="none" w:sz="0" w:space="0" w:color="auto"/>
        <w:bottom w:val="none" w:sz="0" w:space="0" w:color="auto"/>
        <w:right w:val="none" w:sz="0" w:space="0" w:color="auto"/>
      </w:divBdr>
    </w:div>
    <w:div w:id="27074672">
      <w:bodyDiv w:val="1"/>
      <w:marLeft w:val="0"/>
      <w:marRight w:val="0"/>
      <w:marTop w:val="0"/>
      <w:marBottom w:val="0"/>
      <w:divBdr>
        <w:top w:val="none" w:sz="0" w:space="0" w:color="auto"/>
        <w:left w:val="none" w:sz="0" w:space="0" w:color="auto"/>
        <w:bottom w:val="none" w:sz="0" w:space="0" w:color="auto"/>
        <w:right w:val="none" w:sz="0" w:space="0" w:color="auto"/>
      </w:divBdr>
    </w:div>
    <w:div w:id="30427625">
      <w:bodyDiv w:val="1"/>
      <w:marLeft w:val="0"/>
      <w:marRight w:val="0"/>
      <w:marTop w:val="0"/>
      <w:marBottom w:val="0"/>
      <w:divBdr>
        <w:top w:val="none" w:sz="0" w:space="0" w:color="auto"/>
        <w:left w:val="none" w:sz="0" w:space="0" w:color="auto"/>
        <w:bottom w:val="none" w:sz="0" w:space="0" w:color="auto"/>
        <w:right w:val="none" w:sz="0" w:space="0" w:color="auto"/>
      </w:divBdr>
    </w:div>
    <w:div w:id="34743793">
      <w:bodyDiv w:val="1"/>
      <w:marLeft w:val="0"/>
      <w:marRight w:val="0"/>
      <w:marTop w:val="0"/>
      <w:marBottom w:val="0"/>
      <w:divBdr>
        <w:top w:val="none" w:sz="0" w:space="0" w:color="auto"/>
        <w:left w:val="none" w:sz="0" w:space="0" w:color="auto"/>
        <w:bottom w:val="none" w:sz="0" w:space="0" w:color="auto"/>
        <w:right w:val="none" w:sz="0" w:space="0" w:color="auto"/>
      </w:divBdr>
    </w:div>
    <w:div w:id="35083079">
      <w:bodyDiv w:val="1"/>
      <w:marLeft w:val="0"/>
      <w:marRight w:val="0"/>
      <w:marTop w:val="0"/>
      <w:marBottom w:val="0"/>
      <w:divBdr>
        <w:top w:val="none" w:sz="0" w:space="0" w:color="auto"/>
        <w:left w:val="none" w:sz="0" w:space="0" w:color="auto"/>
        <w:bottom w:val="none" w:sz="0" w:space="0" w:color="auto"/>
        <w:right w:val="none" w:sz="0" w:space="0" w:color="auto"/>
      </w:divBdr>
    </w:div>
    <w:div w:id="35668022">
      <w:bodyDiv w:val="1"/>
      <w:marLeft w:val="0"/>
      <w:marRight w:val="0"/>
      <w:marTop w:val="0"/>
      <w:marBottom w:val="0"/>
      <w:divBdr>
        <w:top w:val="none" w:sz="0" w:space="0" w:color="auto"/>
        <w:left w:val="none" w:sz="0" w:space="0" w:color="auto"/>
        <w:bottom w:val="none" w:sz="0" w:space="0" w:color="auto"/>
        <w:right w:val="none" w:sz="0" w:space="0" w:color="auto"/>
      </w:divBdr>
    </w:div>
    <w:div w:id="36468642">
      <w:bodyDiv w:val="1"/>
      <w:marLeft w:val="0"/>
      <w:marRight w:val="0"/>
      <w:marTop w:val="0"/>
      <w:marBottom w:val="0"/>
      <w:divBdr>
        <w:top w:val="none" w:sz="0" w:space="0" w:color="auto"/>
        <w:left w:val="none" w:sz="0" w:space="0" w:color="auto"/>
        <w:bottom w:val="none" w:sz="0" w:space="0" w:color="auto"/>
        <w:right w:val="none" w:sz="0" w:space="0" w:color="auto"/>
      </w:divBdr>
    </w:div>
    <w:div w:id="37901980">
      <w:bodyDiv w:val="1"/>
      <w:marLeft w:val="0"/>
      <w:marRight w:val="0"/>
      <w:marTop w:val="0"/>
      <w:marBottom w:val="0"/>
      <w:divBdr>
        <w:top w:val="none" w:sz="0" w:space="0" w:color="auto"/>
        <w:left w:val="none" w:sz="0" w:space="0" w:color="auto"/>
        <w:bottom w:val="none" w:sz="0" w:space="0" w:color="auto"/>
        <w:right w:val="none" w:sz="0" w:space="0" w:color="auto"/>
      </w:divBdr>
    </w:div>
    <w:div w:id="39479989">
      <w:bodyDiv w:val="1"/>
      <w:marLeft w:val="0"/>
      <w:marRight w:val="0"/>
      <w:marTop w:val="0"/>
      <w:marBottom w:val="0"/>
      <w:divBdr>
        <w:top w:val="none" w:sz="0" w:space="0" w:color="auto"/>
        <w:left w:val="none" w:sz="0" w:space="0" w:color="auto"/>
        <w:bottom w:val="none" w:sz="0" w:space="0" w:color="auto"/>
        <w:right w:val="none" w:sz="0" w:space="0" w:color="auto"/>
      </w:divBdr>
    </w:div>
    <w:div w:id="39744334">
      <w:bodyDiv w:val="1"/>
      <w:marLeft w:val="0"/>
      <w:marRight w:val="0"/>
      <w:marTop w:val="0"/>
      <w:marBottom w:val="0"/>
      <w:divBdr>
        <w:top w:val="none" w:sz="0" w:space="0" w:color="auto"/>
        <w:left w:val="none" w:sz="0" w:space="0" w:color="auto"/>
        <w:bottom w:val="none" w:sz="0" w:space="0" w:color="auto"/>
        <w:right w:val="none" w:sz="0" w:space="0" w:color="auto"/>
      </w:divBdr>
    </w:div>
    <w:div w:id="40374247">
      <w:bodyDiv w:val="1"/>
      <w:marLeft w:val="0"/>
      <w:marRight w:val="0"/>
      <w:marTop w:val="0"/>
      <w:marBottom w:val="0"/>
      <w:divBdr>
        <w:top w:val="none" w:sz="0" w:space="0" w:color="auto"/>
        <w:left w:val="none" w:sz="0" w:space="0" w:color="auto"/>
        <w:bottom w:val="none" w:sz="0" w:space="0" w:color="auto"/>
        <w:right w:val="none" w:sz="0" w:space="0" w:color="auto"/>
      </w:divBdr>
    </w:div>
    <w:div w:id="41559717">
      <w:bodyDiv w:val="1"/>
      <w:marLeft w:val="0"/>
      <w:marRight w:val="0"/>
      <w:marTop w:val="0"/>
      <w:marBottom w:val="0"/>
      <w:divBdr>
        <w:top w:val="none" w:sz="0" w:space="0" w:color="auto"/>
        <w:left w:val="none" w:sz="0" w:space="0" w:color="auto"/>
        <w:bottom w:val="none" w:sz="0" w:space="0" w:color="auto"/>
        <w:right w:val="none" w:sz="0" w:space="0" w:color="auto"/>
      </w:divBdr>
    </w:div>
    <w:div w:id="42029222">
      <w:bodyDiv w:val="1"/>
      <w:marLeft w:val="0"/>
      <w:marRight w:val="0"/>
      <w:marTop w:val="0"/>
      <w:marBottom w:val="0"/>
      <w:divBdr>
        <w:top w:val="none" w:sz="0" w:space="0" w:color="auto"/>
        <w:left w:val="none" w:sz="0" w:space="0" w:color="auto"/>
        <w:bottom w:val="none" w:sz="0" w:space="0" w:color="auto"/>
        <w:right w:val="none" w:sz="0" w:space="0" w:color="auto"/>
      </w:divBdr>
    </w:div>
    <w:div w:id="43414780">
      <w:bodyDiv w:val="1"/>
      <w:marLeft w:val="0"/>
      <w:marRight w:val="0"/>
      <w:marTop w:val="0"/>
      <w:marBottom w:val="0"/>
      <w:divBdr>
        <w:top w:val="none" w:sz="0" w:space="0" w:color="auto"/>
        <w:left w:val="none" w:sz="0" w:space="0" w:color="auto"/>
        <w:bottom w:val="none" w:sz="0" w:space="0" w:color="auto"/>
        <w:right w:val="none" w:sz="0" w:space="0" w:color="auto"/>
      </w:divBdr>
    </w:div>
    <w:div w:id="44572183">
      <w:bodyDiv w:val="1"/>
      <w:marLeft w:val="0"/>
      <w:marRight w:val="0"/>
      <w:marTop w:val="0"/>
      <w:marBottom w:val="0"/>
      <w:divBdr>
        <w:top w:val="none" w:sz="0" w:space="0" w:color="auto"/>
        <w:left w:val="none" w:sz="0" w:space="0" w:color="auto"/>
        <w:bottom w:val="none" w:sz="0" w:space="0" w:color="auto"/>
        <w:right w:val="none" w:sz="0" w:space="0" w:color="auto"/>
      </w:divBdr>
    </w:div>
    <w:div w:id="47148633">
      <w:bodyDiv w:val="1"/>
      <w:marLeft w:val="0"/>
      <w:marRight w:val="0"/>
      <w:marTop w:val="0"/>
      <w:marBottom w:val="0"/>
      <w:divBdr>
        <w:top w:val="none" w:sz="0" w:space="0" w:color="auto"/>
        <w:left w:val="none" w:sz="0" w:space="0" w:color="auto"/>
        <w:bottom w:val="none" w:sz="0" w:space="0" w:color="auto"/>
        <w:right w:val="none" w:sz="0" w:space="0" w:color="auto"/>
      </w:divBdr>
    </w:div>
    <w:div w:id="47605818">
      <w:bodyDiv w:val="1"/>
      <w:marLeft w:val="0"/>
      <w:marRight w:val="0"/>
      <w:marTop w:val="0"/>
      <w:marBottom w:val="0"/>
      <w:divBdr>
        <w:top w:val="none" w:sz="0" w:space="0" w:color="auto"/>
        <w:left w:val="none" w:sz="0" w:space="0" w:color="auto"/>
        <w:bottom w:val="none" w:sz="0" w:space="0" w:color="auto"/>
        <w:right w:val="none" w:sz="0" w:space="0" w:color="auto"/>
      </w:divBdr>
    </w:div>
    <w:div w:id="49041445">
      <w:bodyDiv w:val="1"/>
      <w:marLeft w:val="0"/>
      <w:marRight w:val="0"/>
      <w:marTop w:val="0"/>
      <w:marBottom w:val="0"/>
      <w:divBdr>
        <w:top w:val="none" w:sz="0" w:space="0" w:color="auto"/>
        <w:left w:val="none" w:sz="0" w:space="0" w:color="auto"/>
        <w:bottom w:val="none" w:sz="0" w:space="0" w:color="auto"/>
        <w:right w:val="none" w:sz="0" w:space="0" w:color="auto"/>
      </w:divBdr>
    </w:div>
    <w:div w:id="51081623">
      <w:bodyDiv w:val="1"/>
      <w:marLeft w:val="0"/>
      <w:marRight w:val="0"/>
      <w:marTop w:val="0"/>
      <w:marBottom w:val="0"/>
      <w:divBdr>
        <w:top w:val="none" w:sz="0" w:space="0" w:color="auto"/>
        <w:left w:val="none" w:sz="0" w:space="0" w:color="auto"/>
        <w:bottom w:val="none" w:sz="0" w:space="0" w:color="auto"/>
        <w:right w:val="none" w:sz="0" w:space="0" w:color="auto"/>
      </w:divBdr>
    </w:div>
    <w:div w:id="51390601">
      <w:bodyDiv w:val="1"/>
      <w:marLeft w:val="0"/>
      <w:marRight w:val="0"/>
      <w:marTop w:val="0"/>
      <w:marBottom w:val="0"/>
      <w:divBdr>
        <w:top w:val="none" w:sz="0" w:space="0" w:color="auto"/>
        <w:left w:val="none" w:sz="0" w:space="0" w:color="auto"/>
        <w:bottom w:val="none" w:sz="0" w:space="0" w:color="auto"/>
        <w:right w:val="none" w:sz="0" w:space="0" w:color="auto"/>
      </w:divBdr>
    </w:div>
    <w:div w:id="51735959">
      <w:bodyDiv w:val="1"/>
      <w:marLeft w:val="0"/>
      <w:marRight w:val="0"/>
      <w:marTop w:val="0"/>
      <w:marBottom w:val="0"/>
      <w:divBdr>
        <w:top w:val="none" w:sz="0" w:space="0" w:color="auto"/>
        <w:left w:val="none" w:sz="0" w:space="0" w:color="auto"/>
        <w:bottom w:val="none" w:sz="0" w:space="0" w:color="auto"/>
        <w:right w:val="none" w:sz="0" w:space="0" w:color="auto"/>
      </w:divBdr>
    </w:div>
    <w:div w:id="52775079">
      <w:bodyDiv w:val="1"/>
      <w:marLeft w:val="0"/>
      <w:marRight w:val="0"/>
      <w:marTop w:val="0"/>
      <w:marBottom w:val="0"/>
      <w:divBdr>
        <w:top w:val="none" w:sz="0" w:space="0" w:color="auto"/>
        <w:left w:val="none" w:sz="0" w:space="0" w:color="auto"/>
        <w:bottom w:val="none" w:sz="0" w:space="0" w:color="auto"/>
        <w:right w:val="none" w:sz="0" w:space="0" w:color="auto"/>
      </w:divBdr>
    </w:div>
    <w:div w:id="52969159">
      <w:bodyDiv w:val="1"/>
      <w:marLeft w:val="0"/>
      <w:marRight w:val="0"/>
      <w:marTop w:val="0"/>
      <w:marBottom w:val="0"/>
      <w:divBdr>
        <w:top w:val="none" w:sz="0" w:space="0" w:color="auto"/>
        <w:left w:val="none" w:sz="0" w:space="0" w:color="auto"/>
        <w:bottom w:val="none" w:sz="0" w:space="0" w:color="auto"/>
        <w:right w:val="none" w:sz="0" w:space="0" w:color="auto"/>
      </w:divBdr>
    </w:div>
    <w:div w:id="56511998">
      <w:bodyDiv w:val="1"/>
      <w:marLeft w:val="0"/>
      <w:marRight w:val="0"/>
      <w:marTop w:val="0"/>
      <w:marBottom w:val="0"/>
      <w:divBdr>
        <w:top w:val="none" w:sz="0" w:space="0" w:color="auto"/>
        <w:left w:val="none" w:sz="0" w:space="0" w:color="auto"/>
        <w:bottom w:val="none" w:sz="0" w:space="0" w:color="auto"/>
        <w:right w:val="none" w:sz="0" w:space="0" w:color="auto"/>
      </w:divBdr>
    </w:div>
    <w:div w:id="58090810">
      <w:bodyDiv w:val="1"/>
      <w:marLeft w:val="0"/>
      <w:marRight w:val="0"/>
      <w:marTop w:val="0"/>
      <w:marBottom w:val="0"/>
      <w:divBdr>
        <w:top w:val="none" w:sz="0" w:space="0" w:color="auto"/>
        <w:left w:val="none" w:sz="0" w:space="0" w:color="auto"/>
        <w:bottom w:val="none" w:sz="0" w:space="0" w:color="auto"/>
        <w:right w:val="none" w:sz="0" w:space="0" w:color="auto"/>
      </w:divBdr>
    </w:div>
    <w:div w:id="58524547">
      <w:bodyDiv w:val="1"/>
      <w:marLeft w:val="0"/>
      <w:marRight w:val="0"/>
      <w:marTop w:val="0"/>
      <w:marBottom w:val="0"/>
      <w:divBdr>
        <w:top w:val="none" w:sz="0" w:space="0" w:color="auto"/>
        <w:left w:val="none" w:sz="0" w:space="0" w:color="auto"/>
        <w:bottom w:val="none" w:sz="0" w:space="0" w:color="auto"/>
        <w:right w:val="none" w:sz="0" w:space="0" w:color="auto"/>
      </w:divBdr>
    </w:div>
    <w:div w:id="61679617">
      <w:bodyDiv w:val="1"/>
      <w:marLeft w:val="0"/>
      <w:marRight w:val="0"/>
      <w:marTop w:val="0"/>
      <w:marBottom w:val="0"/>
      <w:divBdr>
        <w:top w:val="none" w:sz="0" w:space="0" w:color="auto"/>
        <w:left w:val="none" w:sz="0" w:space="0" w:color="auto"/>
        <w:bottom w:val="none" w:sz="0" w:space="0" w:color="auto"/>
        <w:right w:val="none" w:sz="0" w:space="0" w:color="auto"/>
      </w:divBdr>
    </w:div>
    <w:div w:id="62526881">
      <w:bodyDiv w:val="1"/>
      <w:marLeft w:val="0"/>
      <w:marRight w:val="0"/>
      <w:marTop w:val="0"/>
      <w:marBottom w:val="0"/>
      <w:divBdr>
        <w:top w:val="none" w:sz="0" w:space="0" w:color="auto"/>
        <w:left w:val="none" w:sz="0" w:space="0" w:color="auto"/>
        <w:bottom w:val="none" w:sz="0" w:space="0" w:color="auto"/>
        <w:right w:val="none" w:sz="0" w:space="0" w:color="auto"/>
      </w:divBdr>
    </w:div>
    <w:div w:id="63919862">
      <w:bodyDiv w:val="1"/>
      <w:marLeft w:val="0"/>
      <w:marRight w:val="0"/>
      <w:marTop w:val="0"/>
      <w:marBottom w:val="0"/>
      <w:divBdr>
        <w:top w:val="none" w:sz="0" w:space="0" w:color="auto"/>
        <w:left w:val="none" w:sz="0" w:space="0" w:color="auto"/>
        <w:bottom w:val="none" w:sz="0" w:space="0" w:color="auto"/>
        <w:right w:val="none" w:sz="0" w:space="0" w:color="auto"/>
      </w:divBdr>
    </w:div>
    <w:div w:id="67773958">
      <w:bodyDiv w:val="1"/>
      <w:marLeft w:val="0"/>
      <w:marRight w:val="0"/>
      <w:marTop w:val="0"/>
      <w:marBottom w:val="0"/>
      <w:divBdr>
        <w:top w:val="none" w:sz="0" w:space="0" w:color="auto"/>
        <w:left w:val="none" w:sz="0" w:space="0" w:color="auto"/>
        <w:bottom w:val="none" w:sz="0" w:space="0" w:color="auto"/>
        <w:right w:val="none" w:sz="0" w:space="0" w:color="auto"/>
      </w:divBdr>
    </w:div>
    <w:div w:id="69348393">
      <w:bodyDiv w:val="1"/>
      <w:marLeft w:val="0"/>
      <w:marRight w:val="0"/>
      <w:marTop w:val="0"/>
      <w:marBottom w:val="0"/>
      <w:divBdr>
        <w:top w:val="none" w:sz="0" w:space="0" w:color="auto"/>
        <w:left w:val="none" w:sz="0" w:space="0" w:color="auto"/>
        <w:bottom w:val="none" w:sz="0" w:space="0" w:color="auto"/>
        <w:right w:val="none" w:sz="0" w:space="0" w:color="auto"/>
      </w:divBdr>
    </w:div>
    <w:div w:id="73285300">
      <w:bodyDiv w:val="1"/>
      <w:marLeft w:val="0"/>
      <w:marRight w:val="0"/>
      <w:marTop w:val="0"/>
      <w:marBottom w:val="0"/>
      <w:divBdr>
        <w:top w:val="none" w:sz="0" w:space="0" w:color="auto"/>
        <w:left w:val="none" w:sz="0" w:space="0" w:color="auto"/>
        <w:bottom w:val="none" w:sz="0" w:space="0" w:color="auto"/>
        <w:right w:val="none" w:sz="0" w:space="0" w:color="auto"/>
      </w:divBdr>
    </w:div>
    <w:div w:id="76833373">
      <w:bodyDiv w:val="1"/>
      <w:marLeft w:val="0"/>
      <w:marRight w:val="0"/>
      <w:marTop w:val="0"/>
      <w:marBottom w:val="0"/>
      <w:divBdr>
        <w:top w:val="none" w:sz="0" w:space="0" w:color="auto"/>
        <w:left w:val="none" w:sz="0" w:space="0" w:color="auto"/>
        <w:bottom w:val="none" w:sz="0" w:space="0" w:color="auto"/>
        <w:right w:val="none" w:sz="0" w:space="0" w:color="auto"/>
      </w:divBdr>
    </w:div>
    <w:div w:id="78137135">
      <w:bodyDiv w:val="1"/>
      <w:marLeft w:val="0"/>
      <w:marRight w:val="0"/>
      <w:marTop w:val="0"/>
      <w:marBottom w:val="0"/>
      <w:divBdr>
        <w:top w:val="none" w:sz="0" w:space="0" w:color="auto"/>
        <w:left w:val="none" w:sz="0" w:space="0" w:color="auto"/>
        <w:bottom w:val="none" w:sz="0" w:space="0" w:color="auto"/>
        <w:right w:val="none" w:sz="0" w:space="0" w:color="auto"/>
      </w:divBdr>
    </w:div>
    <w:div w:id="83309335">
      <w:bodyDiv w:val="1"/>
      <w:marLeft w:val="0"/>
      <w:marRight w:val="0"/>
      <w:marTop w:val="0"/>
      <w:marBottom w:val="0"/>
      <w:divBdr>
        <w:top w:val="none" w:sz="0" w:space="0" w:color="auto"/>
        <w:left w:val="none" w:sz="0" w:space="0" w:color="auto"/>
        <w:bottom w:val="none" w:sz="0" w:space="0" w:color="auto"/>
        <w:right w:val="none" w:sz="0" w:space="0" w:color="auto"/>
      </w:divBdr>
    </w:div>
    <w:div w:id="83572970">
      <w:bodyDiv w:val="1"/>
      <w:marLeft w:val="0"/>
      <w:marRight w:val="0"/>
      <w:marTop w:val="0"/>
      <w:marBottom w:val="0"/>
      <w:divBdr>
        <w:top w:val="none" w:sz="0" w:space="0" w:color="auto"/>
        <w:left w:val="none" w:sz="0" w:space="0" w:color="auto"/>
        <w:bottom w:val="none" w:sz="0" w:space="0" w:color="auto"/>
        <w:right w:val="none" w:sz="0" w:space="0" w:color="auto"/>
      </w:divBdr>
    </w:div>
    <w:div w:id="89475944">
      <w:bodyDiv w:val="1"/>
      <w:marLeft w:val="0"/>
      <w:marRight w:val="0"/>
      <w:marTop w:val="0"/>
      <w:marBottom w:val="0"/>
      <w:divBdr>
        <w:top w:val="none" w:sz="0" w:space="0" w:color="auto"/>
        <w:left w:val="none" w:sz="0" w:space="0" w:color="auto"/>
        <w:bottom w:val="none" w:sz="0" w:space="0" w:color="auto"/>
        <w:right w:val="none" w:sz="0" w:space="0" w:color="auto"/>
      </w:divBdr>
    </w:div>
    <w:div w:id="91518429">
      <w:bodyDiv w:val="1"/>
      <w:marLeft w:val="0"/>
      <w:marRight w:val="0"/>
      <w:marTop w:val="0"/>
      <w:marBottom w:val="0"/>
      <w:divBdr>
        <w:top w:val="none" w:sz="0" w:space="0" w:color="auto"/>
        <w:left w:val="none" w:sz="0" w:space="0" w:color="auto"/>
        <w:bottom w:val="none" w:sz="0" w:space="0" w:color="auto"/>
        <w:right w:val="none" w:sz="0" w:space="0" w:color="auto"/>
      </w:divBdr>
    </w:div>
    <w:div w:id="92287546">
      <w:bodyDiv w:val="1"/>
      <w:marLeft w:val="0"/>
      <w:marRight w:val="0"/>
      <w:marTop w:val="0"/>
      <w:marBottom w:val="0"/>
      <w:divBdr>
        <w:top w:val="none" w:sz="0" w:space="0" w:color="auto"/>
        <w:left w:val="none" w:sz="0" w:space="0" w:color="auto"/>
        <w:bottom w:val="none" w:sz="0" w:space="0" w:color="auto"/>
        <w:right w:val="none" w:sz="0" w:space="0" w:color="auto"/>
      </w:divBdr>
    </w:div>
    <w:div w:id="94136754">
      <w:bodyDiv w:val="1"/>
      <w:marLeft w:val="0"/>
      <w:marRight w:val="0"/>
      <w:marTop w:val="0"/>
      <w:marBottom w:val="0"/>
      <w:divBdr>
        <w:top w:val="none" w:sz="0" w:space="0" w:color="auto"/>
        <w:left w:val="none" w:sz="0" w:space="0" w:color="auto"/>
        <w:bottom w:val="none" w:sz="0" w:space="0" w:color="auto"/>
        <w:right w:val="none" w:sz="0" w:space="0" w:color="auto"/>
      </w:divBdr>
    </w:div>
    <w:div w:id="94373960">
      <w:bodyDiv w:val="1"/>
      <w:marLeft w:val="0"/>
      <w:marRight w:val="0"/>
      <w:marTop w:val="0"/>
      <w:marBottom w:val="0"/>
      <w:divBdr>
        <w:top w:val="none" w:sz="0" w:space="0" w:color="auto"/>
        <w:left w:val="none" w:sz="0" w:space="0" w:color="auto"/>
        <w:bottom w:val="none" w:sz="0" w:space="0" w:color="auto"/>
        <w:right w:val="none" w:sz="0" w:space="0" w:color="auto"/>
      </w:divBdr>
    </w:div>
    <w:div w:id="94401880">
      <w:bodyDiv w:val="1"/>
      <w:marLeft w:val="0"/>
      <w:marRight w:val="0"/>
      <w:marTop w:val="0"/>
      <w:marBottom w:val="0"/>
      <w:divBdr>
        <w:top w:val="none" w:sz="0" w:space="0" w:color="auto"/>
        <w:left w:val="none" w:sz="0" w:space="0" w:color="auto"/>
        <w:bottom w:val="none" w:sz="0" w:space="0" w:color="auto"/>
        <w:right w:val="none" w:sz="0" w:space="0" w:color="auto"/>
      </w:divBdr>
    </w:div>
    <w:div w:id="96104039">
      <w:bodyDiv w:val="1"/>
      <w:marLeft w:val="0"/>
      <w:marRight w:val="0"/>
      <w:marTop w:val="0"/>
      <w:marBottom w:val="0"/>
      <w:divBdr>
        <w:top w:val="none" w:sz="0" w:space="0" w:color="auto"/>
        <w:left w:val="none" w:sz="0" w:space="0" w:color="auto"/>
        <w:bottom w:val="none" w:sz="0" w:space="0" w:color="auto"/>
        <w:right w:val="none" w:sz="0" w:space="0" w:color="auto"/>
      </w:divBdr>
    </w:div>
    <w:div w:id="96491282">
      <w:bodyDiv w:val="1"/>
      <w:marLeft w:val="0"/>
      <w:marRight w:val="0"/>
      <w:marTop w:val="0"/>
      <w:marBottom w:val="0"/>
      <w:divBdr>
        <w:top w:val="none" w:sz="0" w:space="0" w:color="auto"/>
        <w:left w:val="none" w:sz="0" w:space="0" w:color="auto"/>
        <w:bottom w:val="none" w:sz="0" w:space="0" w:color="auto"/>
        <w:right w:val="none" w:sz="0" w:space="0" w:color="auto"/>
      </w:divBdr>
    </w:div>
    <w:div w:id="99692032">
      <w:bodyDiv w:val="1"/>
      <w:marLeft w:val="0"/>
      <w:marRight w:val="0"/>
      <w:marTop w:val="0"/>
      <w:marBottom w:val="0"/>
      <w:divBdr>
        <w:top w:val="none" w:sz="0" w:space="0" w:color="auto"/>
        <w:left w:val="none" w:sz="0" w:space="0" w:color="auto"/>
        <w:bottom w:val="none" w:sz="0" w:space="0" w:color="auto"/>
        <w:right w:val="none" w:sz="0" w:space="0" w:color="auto"/>
      </w:divBdr>
    </w:div>
    <w:div w:id="103428925">
      <w:bodyDiv w:val="1"/>
      <w:marLeft w:val="0"/>
      <w:marRight w:val="0"/>
      <w:marTop w:val="0"/>
      <w:marBottom w:val="0"/>
      <w:divBdr>
        <w:top w:val="none" w:sz="0" w:space="0" w:color="auto"/>
        <w:left w:val="none" w:sz="0" w:space="0" w:color="auto"/>
        <w:bottom w:val="none" w:sz="0" w:space="0" w:color="auto"/>
        <w:right w:val="none" w:sz="0" w:space="0" w:color="auto"/>
      </w:divBdr>
    </w:div>
    <w:div w:id="104740861">
      <w:bodyDiv w:val="1"/>
      <w:marLeft w:val="0"/>
      <w:marRight w:val="0"/>
      <w:marTop w:val="0"/>
      <w:marBottom w:val="0"/>
      <w:divBdr>
        <w:top w:val="none" w:sz="0" w:space="0" w:color="auto"/>
        <w:left w:val="none" w:sz="0" w:space="0" w:color="auto"/>
        <w:bottom w:val="none" w:sz="0" w:space="0" w:color="auto"/>
        <w:right w:val="none" w:sz="0" w:space="0" w:color="auto"/>
      </w:divBdr>
    </w:div>
    <w:div w:id="105732186">
      <w:bodyDiv w:val="1"/>
      <w:marLeft w:val="0"/>
      <w:marRight w:val="0"/>
      <w:marTop w:val="0"/>
      <w:marBottom w:val="0"/>
      <w:divBdr>
        <w:top w:val="none" w:sz="0" w:space="0" w:color="auto"/>
        <w:left w:val="none" w:sz="0" w:space="0" w:color="auto"/>
        <w:bottom w:val="none" w:sz="0" w:space="0" w:color="auto"/>
        <w:right w:val="none" w:sz="0" w:space="0" w:color="auto"/>
      </w:divBdr>
    </w:div>
    <w:div w:id="107312476">
      <w:bodyDiv w:val="1"/>
      <w:marLeft w:val="0"/>
      <w:marRight w:val="0"/>
      <w:marTop w:val="0"/>
      <w:marBottom w:val="0"/>
      <w:divBdr>
        <w:top w:val="none" w:sz="0" w:space="0" w:color="auto"/>
        <w:left w:val="none" w:sz="0" w:space="0" w:color="auto"/>
        <w:bottom w:val="none" w:sz="0" w:space="0" w:color="auto"/>
        <w:right w:val="none" w:sz="0" w:space="0" w:color="auto"/>
      </w:divBdr>
    </w:div>
    <w:div w:id="109472611">
      <w:bodyDiv w:val="1"/>
      <w:marLeft w:val="0"/>
      <w:marRight w:val="0"/>
      <w:marTop w:val="0"/>
      <w:marBottom w:val="0"/>
      <w:divBdr>
        <w:top w:val="none" w:sz="0" w:space="0" w:color="auto"/>
        <w:left w:val="none" w:sz="0" w:space="0" w:color="auto"/>
        <w:bottom w:val="none" w:sz="0" w:space="0" w:color="auto"/>
        <w:right w:val="none" w:sz="0" w:space="0" w:color="auto"/>
      </w:divBdr>
    </w:div>
    <w:div w:id="110713655">
      <w:bodyDiv w:val="1"/>
      <w:marLeft w:val="0"/>
      <w:marRight w:val="0"/>
      <w:marTop w:val="0"/>
      <w:marBottom w:val="0"/>
      <w:divBdr>
        <w:top w:val="none" w:sz="0" w:space="0" w:color="auto"/>
        <w:left w:val="none" w:sz="0" w:space="0" w:color="auto"/>
        <w:bottom w:val="none" w:sz="0" w:space="0" w:color="auto"/>
        <w:right w:val="none" w:sz="0" w:space="0" w:color="auto"/>
      </w:divBdr>
    </w:div>
    <w:div w:id="111288910">
      <w:bodyDiv w:val="1"/>
      <w:marLeft w:val="0"/>
      <w:marRight w:val="0"/>
      <w:marTop w:val="0"/>
      <w:marBottom w:val="0"/>
      <w:divBdr>
        <w:top w:val="none" w:sz="0" w:space="0" w:color="auto"/>
        <w:left w:val="none" w:sz="0" w:space="0" w:color="auto"/>
        <w:bottom w:val="none" w:sz="0" w:space="0" w:color="auto"/>
        <w:right w:val="none" w:sz="0" w:space="0" w:color="auto"/>
      </w:divBdr>
    </w:div>
    <w:div w:id="111871035">
      <w:bodyDiv w:val="1"/>
      <w:marLeft w:val="0"/>
      <w:marRight w:val="0"/>
      <w:marTop w:val="0"/>
      <w:marBottom w:val="0"/>
      <w:divBdr>
        <w:top w:val="none" w:sz="0" w:space="0" w:color="auto"/>
        <w:left w:val="none" w:sz="0" w:space="0" w:color="auto"/>
        <w:bottom w:val="none" w:sz="0" w:space="0" w:color="auto"/>
        <w:right w:val="none" w:sz="0" w:space="0" w:color="auto"/>
      </w:divBdr>
    </w:div>
    <w:div w:id="111948118">
      <w:bodyDiv w:val="1"/>
      <w:marLeft w:val="0"/>
      <w:marRight w:val="0"/>
      <w:marTop w:val="0"/>
      <w:marBottom w:val="0"/>
      <w:divBdr>
        <w:top w:val="none" w:sz="0" w:space="0" w:color="auto"/>
        <w:left w:val="none" w:sz="0" w:space="0" w:color="auto"/>
        <w:bottom w:val="none" w:sz="0" w:space="0" w:color="auto"/>
        <w:right w:val="none" w:sz="0" w:space="0" w:color="auto"/>
      </w:divBdr>
    </w:div>
    <w:div w:id="112943427">
      <w:bodyDiv w:val="1"/>
      <w:marLeft w:val="0"/>
      <w:marRight w:val="0"/>
      <w:marTop w:val="0"/>
      <w:marBottom w:val="0"/>
      <w:divBdr>
        <w:top w:val="none" w:sz="0" w:space="0" w:color="auto"/>
        <w:left w:val="none" w:sz="0" w:space="0" w:color="auto"/>
        <w:bottom w:val="none" w:sz="0" w:space="0" w:color="auto"/>
        <w:right w:val="none" w:sz="0" w:space="0" w:color="auto"/>
      </w:divBdr>
    </w:div>
    <w:div w:id="113594589">
      <w:bodyDiv w:val="1"/>
      <w:marLeft w:val="0"/>
      <w:marRight w:val="0"/>
      <w:marTop w:val="0"/>
      <w:marBottom w:val="0"/>
      <w:divBdr>
        <w:top w:val="none" w:sz="0" w:space="0" w:color="auto"/>
        <w:left w:val="none" w:sz="0" w:space="0" w:color="auto"/>
        <w:bottom w:val="none" w:sz="0" w:space="0" w:color="auto"/>
        <w:right w:val="none" w:sz="0" w:space="0" w:color="auto"/>
      </w:divBdr>
    </w:div>
    <w:div w:id="116920610">
      <w:bodyDiv w:val="1"/>
      <w:marLeft w:val="0"/>
      <w:marRight w:val="0"/>
      <w:marTop w:val="0"/>
      <w:marBottom w:val="0"/>
      <w:divBdr>
        <w:top w:val="none" w:sz="0" w:space="0" w:color="auto"/>
        <w:left w:val="none" w:sz="0" w:space="0" w:color="auto"/>
        <w:bottom w:val="none" w:sz="0" w:space="0" w:color="auto"/>
        <w:right w:val="none" w:sz="0" w:space="0" w:color="auto"/>
      </w:divBdr>
    </w:div>
    <w:div w:id="121576020">
      <w:bodyDiv w:val="1"/>
      <w:marLeft w:val="0"/>
      <w:marRight w:val="0"/>
      <w:marTop w:val="0"/>
      <w:marBottom w:val="0"/>
      <w:divBdr>
        <w:top w:val="none" w:sz="0" w:space="0" w:color="auto"/>
        <w:left w:val="none" w:sz="0" w:space="0" w:color="auto"/>
        <w:bottom w:val="none" w:sz="0" w:space="0" w:color="auto"/>
        <w:right w:val="none" w:sz="0" w:space="0" w:color="auto"/>
      </w:divBdr>
    </w:div>
    <w:div w:id="121926263">
      <w:bodyDiv w:val="1"/>
      <w:marLeft w:val="0"/>
      <w:marRight w:val="0"/>
      <w:marTop w:val="0"/>
      <w:marBottom w:val="0"/>
      <w:divBdr>
        <w:top w:val="none" w:sz="0" w:space="0" w:color="auto"/>
        <w:left w:val="none" w:sz="0" w:space="0" w:color="auto"/>
        <w:bottom w:val="none" w:sz="0" w:space="0" w:color="auto"/>
        <w:right w:val="none" w:sz="0" w:space="0" w:color="auto"/>
      </w:divBdr>
    </w:div>
    <w:div w:id="134880048">
      <w:bodyDiv w:val="1"/>
      <w:marLeft w:val="0"/>
      <w:marRight w:val="0"/>
      <w:marTop w:val="0"/>
      <w:marBottom w:val="0"/>
      <w:divBdr>
        <w:top w:val="none" w:sz="0" w:space="0" w:color="auto"/>
        <w:left w:val="none" w:sz="0" w:space="0" w:color="auto"/>
        <w:bottom w:val="none" w:sz="0" w:space="0" w:color="auto"/>
        <w:right w:val="none" w:sz="0" w:space="0" w:color="auto"/>
      </w:divBdr>
    </w:div>
    <w:div w:id="135727451">
      <w:bodyDiv w:val="1"/>
      <w:marLeft w:val="0"/>
      <w:marRight w:val="0"/>
      <w:marTop w:val="0"/>
      <w:marBottom w:val="0"/>
      <w:divBdr>
        <w:top w:val="none" w:sz="0" w:space="0" w:color="auto"/>
        <w:left w:val="none" w:sz="0" w:space="0" w:color="auto"/>
        <w:bottom w:val="none" w:sz="0" w:space="0" w:color="auto"/>
        <w:right w:val="none" w:sz="0" w:space="0" w:color="auto"/>
      </w:divBdr>
    </w:div>
    <w:div w:id="136537443">
      <w:bodyDiv w:val="1"/>
      <w:marLeft w:val="0"/>
      <w:marRight w:val="0"/>
      <w:marTop w:val="0"/>
      <w:marBottom w:val="0"/>
      <w:divBdr>
        <w:top w:val="none" w:sz="0" w:space="0" w:color="auto"/>
        <w:left w:val="none" w:sz="0" w:space="0" w:color="auto"/>
        <w:bottom w:val="none" w:sz="0" w:space="0" w:color="auto"/>
        <w:right w:val="none" w:sz="0" w:space="0" w:color="auto"/>
      </w:divBdr>
    </w:div>
    <w:div w:id="139738520">
      <w:bodyDiv w:val="1"/>
      <w:marLeft w:val="0"/>
      <w:marRight w:val="0"/>
      <w:marTop w:val="0"/>
      <w:marBottom w:val="0"/>
      <w:divBdr>
        <w:top w:val="none" w:sz="0" w:space="0" w:color="auto"/>
        <w:left w:val="none" w:sz="0" w:space="0" w:color="auto"/>
        <w:bottom w:val="none" w:sz="0" w:space="0" w:color="auto"/>
        <w:right w:val="none" w:sz="0" w:space="0" w:color="auto"/>
      </w:divBdr>
    </w:div>
    <w:div w:id="140192708">
      <w:bodyDiv w:val="1"/>
      <w:marLeft w:val="0"/>
      <w:marRight w:val="0"/>
      <w:marTop w:val="0"/>
      <w:marBottom w:val="0"/>
      <w:divBdr>
        <w:top w:val="none" w:sz="0" w:space="0" w:color="auto"/>
        <w:left w:val="none" w:sz="0" w:space="0" w:color="auto"/>
        <w:bottom w:val="none" w:sz="0" w:space="0" w:color="auto"/>
        <w:right w:val="none" w:sz="0" w:space="0" w:color="auto"/>
      </w:divBdr>
    </w:div>
    <w:div w:id="140317651">
      <w:bodyDiv w:val="1"/>
      <w:marLeft w:val="0"/>
      <w:marRight w:val="0"/>
      <w:marTop w:val="0"/>
      <w:marBottom w:val="0"/>
      <w:divBdr>
        <w:top w:val="none" w:sz="0" w:space="0" w:color="auto"/>
        <w:left w:val="none" w:sz="0" w:space="0" w:color="auto"/>
        <w:bottom w:val="none" w:sz="0" w:space="0" w:color="auto"/>
        <w:right w:val="none" w:sz="0" w:space="0" w:color="auto"/>
      </w:divBdr>
    </w:div>
    <w:div w:id="140466545">
      <w:bodyDiv w:val="1"/>
      <w:marLeft w:val="0"/>
      <w:marRight w:val="0"/>
      <w:marTop w:val="0"/>
      <w:marBottom w:val="0"/>
      <w:divBdr>
        <w:top w:val="none" w:sz="0" w:space="0" w:color="auto"/>
        <w:left w:val="none" w:sz="0" w:space="0" w:color="auto"/>
        <w:bottom w:val="none" w:sz="0" w:space="0" w:color="auto"/>
        <w:right w:val="none" w:sz="0" w:space="0" w:color="auto"/>
      </w:divBdr>
    </w:div>
    <w:div w:id="143547078">
      <w:bodyDiv w:val="1"/>
      <w:marLeft w:val="0"/>
      <w:marRight w:val="0"/>
      <w:marTop w:val="0"/>
      <w:marBottom w:val="0"/>
      <w:divBdr>
        <w:top w:val="none" w:sz="0" w:space="0" w:color="auto"/>
        <w:left w:val="none" w:sz="0" w:space="0" w:color="auto"/>
        <w:bottom w:val="none" w:sz="0" w:space="0" w:color="auto"/>
        <w:right w:val="none" w:sz="0" w:space="0" w:color="auto"/>
      </w:divBdr>
    </w:div>
    <w:div w:id="149249236">
      <w:bodyDiv w:val="1"/>
      <w:marLeft w:val="0"/>
      <w:marRight w:val="0"/>
      <w:marTop w:val="0"/>
      <w:marBottom w:val="0"/>
      <w:divBdr>
        <w:top w:val="none" w:sz="0" w:space="0" w:color="auto"/>
        <w:left w:val="none" w:sz="0" w:space="0" w:color="auto"/>
        <w:bottom w:val="none" w:sz="0" w:space="0" w:color="auto"/>
        <w:right w:val="none" w:sz="0" w:space="0" w:color="auto"/>
      </w:divBdr>
    </w:div>
    <w:div w:id="150023793">
      <w:bodyDiv w:val="1"/>
      <w:marLeft w:val="0"/>
      <w:marRight w:val="0"/>
      <w:marTop w:val="0"/>
      <w:marBottom w:val="0"/>
      <w:divBdr>
        <w:top w:val="none" w:sz="0" w:space="0" w:color="auto"/>
        <w:left w:val="none" w:sz="0" w:space="0" w:color="auto"/>
        <w:bottom w:val="none" w:sz="0" w:space="0" w:color="auto"/>
        <w:right w:val="none" w:sz="0" w:space="0" w:color="auto"/>
      </w:divBdr>
    </w:div>
    <w:div w:id="151987076">
      <w:bodyDiv w:val="1"/>
      <w:marLeft w:val="0"/>
      <w:marRight w:val="0"/>
      <w:marTop w:val="0"/>
      <w:marBottom w:val="0"/>
      <w:divBdr>
        <w:top w:val="none" w:sz="0" w:space="0" w:color="auto"/>
        <w:left w:val="none" w:sz="0" w:space="0" w:color="auto"/>
        <w:bottom w:val="none" w:sz="0" w:space="0" w:color="auto"/>
        <w:right w:val="none" w:sz="0" w:space="0" w:color="auto"/>
      </w:divBdr>
    </w:div>
    <w:div w:id="157157248">
      <w:bodyDiv w:val="1"/>
      <w:marLeft w:val="0"/>
      <w:marRight w:val="0"/>
      <w:marTop w:val="0"/>
      <w:marBottom w:val="0"/>
      <w:divBdr>
        <w:top w:val="none" w:sz="0" w:space="0" w:color="auto"/>
        <w:left w:val="none" w:sz="0" w:space="0" w:color="auto"/>
        <w:bottom w:val="none" w:sz="0" w:space="0" w:color="auto"/>
        <w:right w:val="none" w:sz="0" w:space="0" w:color="auto"/>
      </w:divBdr>
    </w:div>
    <w:div w:id="159346269">
      <w:bodyDiv w:val="1"/>
      <w:marLeft w:val="0"/>
      <w:marRight w:val="0"/>
      <w:marTop w:val="0"/>
      <w:marBottom w:val="0"/>
      <w:divBdr>
        <w:top w:val="none" w:sz="0" w:space="0" w:color="auto"/>
        <w:left w:val="none" w:sz="0" w:space="0" w:color="auto"/>
        <w:bottom w:val="none" w:sz="0" w:space="0" w:color="auto"/>
        <w:right w:val="none" w:sz="0" w:space="0" w:color="auto"/>
      </w:divBdr>
    </w:div>
    <w:div w:id="159472979">
      <w:bodyDiv w:val="1"/>
      <w:marLeft w:val="0"/>
      <w:marRight w:val="0"/>
      <w:marTop w:val="0"/>
      <w:marBottom w:val="0"/>
      <w:divBdr>
        <w:top w:val="none" w:sz="0" w:space="0" w:color="auto"/>
        <w:left w:val="none" w:sz="0" w:space="0" w:color="auto"/>
        <w:bottom w:val="none" w:sz="0" w:space="0" w:color="auto"/>
        <w:right w:val="none" w:sz="0" w:space="0" w:color="auto"/>
      </w:divBdr>
    </w:div>
    <w:div w:id="160320757">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3328901">
      <w:bodyDiv w:val="1"/>
      <w:marLeft w:val="0"/>
      <w:marRight w:val="0"/>
      <w:marTop w:val="0"/>
      <w:marBottom w:val="0"/>
      <w:divBdr>
        <w:top w:val="none" w:sz="0" w:space="0" w:color="auto"/>
        <w:left w:val="none" w:sz="0" w:space="0" w:color="auto"/>
        <w:bottom w:val="none" w:sz="0" w:space="0" w:color="auto"/>
        <w:right w:val="none" w:sz="0" w:space="0" w:color="auto"/>
      </w:divBdr>
    </w:div>
    <w:div w:id="163787122">
      <w:bodyDiv w:val="1"/>
      <w:marLeft w:val="0"/>
      <w:marRight w:val="0"/>
      <w:marTop w:val="0"/>
      <w:marBottom w:val="0"/>
      <w:divBdr>
        <w:top w:val="none" w:sz="0" w:space="0" w:color="auto"/>
        <w:left w:val="none" w:sz="0" w:space="0" w:color="auto"/>
        <w:bottom w:val="none" w:sz="0" w:space="0" w:color="auto"/>
        <w:right w:val="none" w:sz="0" w:space="0" w:color="auto"/>
      </w:divBdr>
    </w:div>
    <w:div w:id="164325265">
      <w:bodyDiv w:val="1"/>
      <w:marLeft w:val="0"/>
      <w:marRight w:val="0"/>
      <w:marTop w:val="0"/>
      <w:marBottom w:val="0"/>
      <w:divBdr>
        <w:top w:val="none" w:sz="0" w:space="0" w:color="auto"/>
        <w:left w:val="none" w:sz="0" w:space="0" w:color="auto"/>
        <w:bottom w:val="none" w:sz="0" w:space="0" w:color="auto"/>
        <w:right w:val="none" w:sz="0" w:space="0" w:color="auto"/>
      </w:divBdr>
    </w:div>
    <w:div w:id="164521328">
      <w:bodyDiv w:val="1"/>
      <w:marLeft w:val="0"/>
      <w:marRight w:val="0"/>
      <w:marTop w:val="0"/>
      <w:marBottom w:val="0"/>
      <w:divBdr>
        <w:top w:val="none" w:sz="0" w:space="0" w:color="auto"/>
        <w:left w:val="none" w:sz="0" w:space="0" w:color="auto"/>
        <w:bottom w:val="none" w:sz="0" w:space="0" w:color="auto"/>
        <w:right w:val="none" w:sz="0" w:space="0" w:color="auto"/>
      </w:divBdr>
    </w:div>
    <w:div w:id="165170548">
      <w:bodyDiv w:val="1"/>
      <w:marLeft w:val="0"/>
      <w:marRight w:val="0"/>
      <w:marTop w:val="0"/>
      <w:marBottom w:val="0"/>
      <w:divBdr>
        <w:top w:val="none" w:sz="0" w:space="0" w:color="auto"/>
        <w:left w:val="none" w:sz="0" w:space="0" w:color="auto"/>
        <w:bottom w:val="none" w:sz="0" w:space="0" w:color="auto"/>
        <w:right w:val="none" w:sz="0" w:space="0" w:color="auto"/>
      </w:divBdr>
    </w:div>
    <w:div w:id="167327014">
      <w:bodyDiv w:val="1"/>
      <w:marLeft w:val="0"/>
      <w:marRight w:val="0"/>
      <w:marTop w:val="0"/>
      <w:marBottom w:val="0"/>
      <w:divBdr>
        <w:top w:val="none" w:sz="0" w:space="0" w:color="auto"/>
        <w:left w:val="none" w:sz="0" w:space="0" w:color="auto"/>
        <w:bottom w:val="none" w:sz="0" w:space="0" w:color="auto"/>
        <w:right w:val="none" w:sz="0" w:space="0" w:color="auto"/>
      </w:divBdr>
    </w:div>
    <w:div w:id="169494845">
      <w:bodyDiv w:val="1"/>
      <w:marLeft w:val="0"/>
      <w:marRight w:val="0"/>
      <w:marTop w:val="0"/>
      <w:marBottom w:val="0"/>
      <w:divBdr>
        <w:top w:val="none" w:sz="0" w:space="0" w:color="auto"/>
        <w:left w:val="none" w:sz="0" w:space="0" w:color="auto"/>
        <w:bottom w:val="none" w:sz="0" w:space="0" w:color="auto"/>
        <w:right w:val="none" w:sz="0" w:space="0" w:color="auto"/>
      </w:divBdr>
    </w:div>
    <w:div w:id="178743269">
      <w:bodyDiv w:val="1"/>
      <w:marLeft w:val="0"/>
      <w:marRight w:val="0"/>
      <w:marTop w:val="0"/>
      <w:marBottom w:val="0"/>
      <w:divBdr>
        <w:top w:val="none" w:sz="0" w:space="0" w:color="auto"/>
        <w:left w:val="none" w:sz="0" w:space="0" w:color="auto"/>
        <w:bottom w:val="none" w:sz="0" w:space="0" w:color="auto"/>
        <w:right w:val="none" w:sz="0" w:space="0" w:color="auto"/>
      </w:divBdr>
    </w:div>
    <w:div w:id="180514310">
      <w:bodyDiv w:val="1"/>
      <w:marLeft w:val="0"/>
      <w:marRight w:val="0"/>
      <w:marTop w:val="0"/>
      <w:marBottom w:val="0"/>
      <w:divBdr>
        <w:top w:val="none" w:sz="0" w:space="0" w:color="auto"/>
        <w:left w:val="none" w:sz="0" w:space="0" w:color="auto"/>
        <w:bottom w:val="none" w:sz="0" w:space="0" w:color="auto"/>
        <w:right w:val="none" w:sz="0" w:space="0" w:color="auto"/>
      </w:divBdr>
    </w:div>
    <w:div w:id="186648582">
      <w:bodyDiv w:val="1"/>
      <w:marLeft w:val="0"/>
      <w:marRight w:val="0"/>
      <w:marTop w:val="0"/>
      <w:marBottom w:val="0"/>
      <w:divBdr>
        <w:top w:val="none" w:sz="0" w:space="0" w:color="auto"/>
        <w:left w:val="none" w:sz="0" w:space="0" w:color="auto"/>
        <w:bottom w:val="none" w:sz="0" w:space="0" w:color="auto"/>
        <w:right w:val="none" w:sz="0" w:space="0" w:color="auto"/>
      </w:divBdr>
    </w:div>
    <w:div w:id="191191467">
      <w:bodyDiv w:val="1"/>
      <w:marLeft w:val="0"/>
      <w:marRight w:val="0"/>
      <w:marTop w:val="0"/>
      <w:marBottom w:val="0"/>
      <w:divBdr>
        <w:top w:val="none" w:sz="0" w:space="0" w:color="auto"/>
        <w:left w:val="none" w:sz="0" w:space="0" w:color="auto"/>
        <w:bottom w:val="none" w:sz="0" w:space="0" w:color="auto"/>
        <w:right w:val="none" w:sz="0" w:space="0" w:color="auto"/>
      </w:divBdr>
    </w:div>
    <w:div w:id="191461509">
      <w:bodyDiv w:val="1"/>
      <w:marLeft w:val="0"/>
      <w:marRight w:val="0"/>
      <w:marTop w:val="0"/>
      <w:marBottom w:val="0"/>
      <w:divBdr>
        <w:top w:val="none" w:sz="0" w:space="0" w:color="auto"/>
        <w:left w:val="none" w:sz="0" w:space="0" w:color="auto"/>
        <w:bottom w:val="none" w:sz="0" w:space="0" w:color="auto"/>
        <w:right w:val="none" w:sz="0" w:space="0" w:color="auto"/>
      </w:divBdr>
    </w:div>
    <w:div w:id="191463318">
      <w:bodyDiv w:val="1"/>
      <w:marLeft w:val="0"/>
      <w:marRight w:val="0"/>
      <w:marTop w:val="0"/>
      <w:marBottom w:val="0"/>
      <w:divBdr>
        <w:top w:val="none" w:sz="0" w:space="0" w:color="auto"/>
        <w:left w:val="none" w:sz="0" w:space="0" w:color="auto"/>
        <w:bottom w:val="none" w:sz="0" w:space="0" w:color="auto"/>
        <w:right w:val="none" w:sz="0" w:space="0" w:color="auto"/>
      </w:divBdr>
    </w:div>
    <w:div w:id="192767679">
      <w:bodyDiv w:val="1"/>
      <w:marLeft w:val="0"/>
      <w:marRight w:val="0"/>
      <w:marTop w:val="0"/>
      <w:marBottom w:val="0"/>
      <w:divBdr>
        <w:top w:val="none" w:sz="0" w:space="0" w:color="auto"/>
        <w:left w:val="none" w:sz="0" w:space="0" w:color="auto"/>
        <w:bottom w:val="none" w:sz="0" w:space="0" w:color="auto"/>
        <w:right w:val="none" w:sz="0" w:space="0" w:color="auto"/>
      </w:divBdr>
    </w:div>
    <w:div w:id="193348518">
      <w:bodyDiv w:val="1"/>
      <w:marLeft w:val="0"/>
      <w:marRight w:val="0"/>
      <w:marTop w:val="0"/>
      <w:marBottom w:val="0"/>
      <w:divBdr>
        <w:top w:val="none" w:sz="0" w:space="0" w:color="auto"/>
        <w:left w:val="none" w:sz="0" w:space="0" w:color="auto"/>
        <w:bottom w:val="none" w:sz="0" w:space="0" w:color="auto"/>
        <w:right w:val="none" w:sz="0" w:space="0" w:color="auto"/>
      </w:divBdr>
    </w:div>
    <w:div w:id="194316736">
      <w:bodyDiv w:val="1"/>
      <w:marLeft w:val="0"/>
      <w:marRight w:val="0"/>
      <w:marTop w:val="0"/>
      <w:marBottom w:val="0"/>
      <w:divBdr>
        <w:top w:val="none" w:sz="0" w:space="0" w:color="auto"/>
        <w:left w:val="none" w:sz="0" w:space="0" w:color="auto"/>
        <w:bottom w:val="none" w:sz="0" w:space="0" w:color="auto"/>
        <w:right w:val="none" w:sz="0" w:space="0" w:color="auto"/>
      </w:divBdr>
    </w:div>
    <w:div w:id="198587469">
      <w:bodyDiv w:val="1"/>
      <w:marLeft w:val="0"/>
      <w:marRight w:val="0"/>
      <w:marTop w:val="0"/>
      <w:marBottom w:val="0"/>
      <w:divBdr>
        <w:top w:val="none" w:sz="0" w:space="0" w:color="auto"/>
        <w:left w:val="none" w:sz="0" w:space="0" w:color="auto"/>
        <w:bottom w:val="none" w:sz="0" w:space="0" w:color="auto"/>
        <w:right w:val="none" w:sz="0" w:space="0" w:color="auto"/>
      </w:divBdr>
    </w:div>
    <w:div w:id="199324730">
      <w:bodyDiv w:val="1"/>
      <w:marLeft w:val="0"/>
      <w:marRight w:val="0"/>
      <w:marTop w:val="0"/>
      <w:marBottom w:val="0"/>
      <w:divBdr>
        <w:top w:val="none" w:sz="0" w:space="0" w:color="auto"/>
        <w:left w:val="none" w:sz="0" w:space="0" w:color="auto"/>
        <w:bottom w:val="none" w:sz="0" w:space="0" w:color="auto"/>
        <w:right w:val="none" w:sz="0" w:space="0" w:color="auto"/>
      </w:divBdr>
    </w:div>
    <w:div w:id="199709217">
      <w:bodyDiv w:val="1"/>
      <w:marLeft w:val="0"/>
      <w:marRight w:val="0"/>
      <w:marTop w:val="0"/>
      <w:marBottom w:val="0"/>
      <w:divBdr>
        <w:top w:val="none" w:sz="0" w:space="0" w:color="auto"/>
        <w:left w:val="none" w:sz="0" w:space="0" w:color="auto"/>
        <w:bottom w:val="none" w:sz="0" w:space="0" w:color="auto"/>
        <w:right w:val="none" w:sz="0" w:space="0" w:color="auto"/>
      </w:divBdr>
    </w:div>
    <w:div w:id="200214632">
      <w:bodyDiv w:val="1"/>
      <w:marLeft w:val="0"/>
      <w:marRight w:val="0"/>
      <w:marTop w:val="0"/>
      <w:marBottom w:val="0"/>
      <w:divBdr>
        <w:top w:val="none" w:sz="0" w:space="0" w:color="auto"/>
        <w:left w:val="none" w:sz="0" w:space="0" w:color="auto"/>
        <w:bottom w:val="none" w:sz="0" w:space="0" w:color="auto"/>
        <w:right w:val="none" w:sz="0" w:space="0" w:color="auto"/>
      </w:divBdr>
    </w:div>
    <w:div w:id="201985242">
      <w:bodyDiv w:val="1"/>
      <w:marLeft w:val="0"/>
      <w:marRight w:val="0"/>
      <w:marTop w:val="0"/>
      <w:marBottom w:val="0"/>
      <w:divBdr>
        <w:top w:val="none" w:sz="0" w:space="0" w:color="auto"/>
        <w:left w:val="none" w:sz="0" w:space="0" w:color="auto"/>
        <w:bottom w:val="none" w:sz="0" w:space="0" w:color="auto"/>
        <w:right w:val="none" w:sz="0" w:space="0" w:color="auto"/>
      </w:divBdr>
    </w:div>
    <w:div w:id="202334296">
      <w:bodyDiv w:val="1"/>
      <w:marLeft w:val="0"/>
      <w:marRight w:val="0"/>
      <w:marTop w:val="0"/>
      <w:marBottom w:val="0"/>
      <w:divBdr>
        <w:top w:val="none" w:sz="0" w:space="0" w:color="auto"/>
        <w:left w:val="none" w:sz="0" w:space="0" w:color="auto"/>
        <w:bottom w:val="none" w:sz="0" w:space="0" w:color="auto"/>
        <w:right w:val="none" w:sz="0" w:space="0" w:color="auto"/>
      </w:divBdr>
    </w:div>
    <w:div w:id="204028062">
      <w:bodyDiv w:val="1"/>
      <w:marLeft w:val="0"/>
      <w:marRight w:val="0"/>
      <w:marTop w:val="0"/>
      <w:marBottom w:val="0"/>
      <w:divBdr>
        <w:top w:val="none" w:sz="0" w:space="0" w:color="auto"/>
        <w:left w:val="none" w:sz="0" w:space="0" w:color="auto"/>
        <w:bottom w:val="none" w:sz="0" w:space="0" w:color="auto"/>
        <w:right w:val="none" w:sz="0" w:space="0" w:color="auto"/>
      </w:divBdr>
    </w:div>
    <w:div w:id="204373599">
      <w:bodyDiv w:val="1"/>
      <w:marLeft w:val="0"/>
      <w:marRight w:val="0"/>
      <w:marTop w:val="0"/>
      <w:marBottom w:val="0"/>
      <w:divBdr>
        <w:top w:val="none" w:sz="0" w:space="0" w:color="auto"/>
        <w:left w:val="none" w:sz="0" w:space="0" w:color="auto"/>
        <w:bottom w:val="none" w:sz="0" w:space="0" w:color="auto"/>
        <w:right w:val="none" w:sz="0" w:space="0" w:color="auto"/>
      </w:divBdr>
    </w:div>
    <w:div w:id="208347282">
      <w:bodyDiv w:val="1"/>
      <w:marLeft w:val="0"/>
      <w:marRight w:val="0"/>
      <w:marTop w:val="0"/>
      <w:marBottom w:val="0"/>
      <w:divBdr>
        <w:top w:val="none" w:sz="0" w:space="0" w:color="auto"/>
        <w:left w:val="none" w:sz="0" w:space="0" w:color="auto"/>
        <w:bottom w:val="none" w:sz="0" w:space="0" w:color="auto"/>
        <w:right w:val="none" w:sz="0" w:space="0" w:color="auto"/>
      </w:divBdr>
    </w:div>
    <w:div w:id="209536468">
      <w:bodyDiv w:val="1"/>
      <w:marLeft w:val="0"/>
      <w:marRight w:val="0"/>
      <w:marTop w:val="0"/>
      <w:marBottom w:val="0"/>
      <w:divBdr>
        <w:top w:val="none" w:sz="0" w:space="0" w:color="auto"/>
        <w:left w:val="none" w:sz="0" w:space="0" w:color="auto"/>
        <w:bottom w:val="none" w:sz="0" w:space="0" w:color="auto"/>
        <w:right w:val="none" w:sz="0" w:space="0" w:color="auto"/>
      </w:divBdr>
    </w:div>
    <w:div w:id="209615183">
      <w:bodyDiv w:val="1"/>
      <w:marLeft w:val="0"/>
      <w:marRight w:val="0"/>
      <w:marTop w:val="0"/>
      <w:marBottom w:val="0"/>
      <w:divBdr>
        <w:top w:val="none" w:sz="0" w:space="0" w:color="auto"/>
        <w:left w:val="none" w:sz="0" w:space="0" w:color="auto"/>
        <w:bottom w:val="none" w:sz="0" w:space="0" w:color="auto"/>
        <w:right w:val="none" w:sz="0" w:space="0" w:color="auto"/>
      </w:divBdr>
    </w:div>
    <w:div w:id="213080117">
      <w:bodyDiv w:val="1"/>
      <w:marLeft w:val="0"/>
      <w:marRight w:val="0"/>
      <w:marTop w:val="0"/>
      <w:marBottom w:val="0"/>
      <w:divBdr>
        <w:top w:val="none" w:sz="0" w:space="0" w:color="auto"/>
        <w:left w:val="none" w:sz="0" w:space="0" w:color="auto"/>
        <w:bottom w:val="none" w:sz="0" w:space="0" w:color="auto"/>
        <w:right w:val="none" w:sz="0" w:space="0" w:color="auto"/>
      </w:divBdr>
    </w:div>
    <w:div w:id="214121821">
      <w:bodyDiv w:val="1"/>
      <w:marLeft w:val="0"/>
      <w:marRight w:val="0"/>
      <w:marTop w:val="0"/>
      <w:marBottom w:val="0"/>
      <w:divBdr>
        <w:top w:val="none" w:sz="0" w:space="0" w:color="auto"/>
        <w:left w:val="none" w:sz="0" w:space="0" w:color="auto"/>
        <w:bottom w:val="none" w:sz="0" w:space="0" w:color="auto"/>
        <w:right w:val="none" w:sz="0" w:space="0" w:color="auto"/>
      </w:divBdr>
    </w:div>
    <w:div w:id="217598500">
      <w:bodyDiv w:val="1"/>
      <w:marLeft w:val="0"/>
      <w:marRight w:val="0"/>
      <w:marTop w:val="0"/>
      <w:marBottom w:val="0"/>
      <w:divBdr>
        <w:top w:val="none" w:sz="0" w:space="0" w:color="auto"/>
        <w:left w:val="none" w:sz="0" w:space="0" w:color="auto"/>
        <w:bottom w:val="none" w:sz="0" w:space="0" w:color="auto"/>
        <w:right w:val="none" w:sz="0" w:space="0" w:color="auto"/>
      </w:divBdr>
    </w:div>
    <w:div w:id="219485972">
      <w:bodyDiv w:val="1"/>
      <w:marLeft w:val="0"/>
      <w:marRight w:val="0"/>
      <w:marTop w:val="0"/>
      <w:marBottom w:val="0"/>
      <w:divBdr>
        <w:top w:val="none" w:sz="0" w:space="0" w:color="auto"/>
        <w:left w:val="none" w:sz="0" w:space="0" w:color="auto"/>
        <w:bottom w:val="none" w:sz="0" w:space="0" w:color="auto"/>
        <w:right w:val="none" w:sz="0" w:space="0" w:color="auto"/>
      </w:divBdr>
    </w:div>
    <w:div w:id="220019825">
      <w:bodyDiv w:val="1"/>
      <w:marLeft w:val="0"/>
      <w:marRight w:val="0"/>
      <w:marTop w:val="0"/>
      <w:marBottom w:val="0"/>
      <w:divBdr>
        <w:top w:val="none" w:sz="0" w:space="0" w:color="auto"/>
        <w:left w:val="none" w:sz="0" w:space="0" w:color="auto"/>
        <w:bottom w:val="none" w:sz="0" w:space="0" w:color="auto"/>
        <w:right w:val="none" w:sz="0" w:space="0" w:color="auto"/>
      </w:divBdr>
    </w:div>
    <w:div w:id="222523115">
      <w:bodyDiv w:val="1"/>
      <w:marLeft w:val="0"/>
      <w:marRight w:val="0"/>
      <w:marTop w:val="0"/>
      <w:marBottom w:val="0"/>
      <w:divBdr>
        <w:top w:val="none" w:sz="0" w:space="0" w:color="auto"/>
        <w:left w:val="none" w:sz="0" w:space="0" w:color="auto"/>
        <w:bottom w:val="none" w:sz="0" w:space="0" w:color="auto"/>
        <w:right w:val="none" w:sz="0" w:space="0" w:color="auto"/>
      </w:divBdr>
    </w:div>
    <w:div w:id="222837048">
      <w:bodyDiv w:val="1"/>
      <w:marLeft w:val="0"/>
      <w:marRight w:val="0"/>
      <w:marTop w:val="0"/>
      <w:marBottom w:val="0"/>
      <w:divBdr>
        <w:top w:val="none" w:sz="0" w:space="0" w:color="auto"/>
        <w:left w:val="none" w:sz="0" w:space="0" w:color="auto"/>
        <w:bottom w:val="none" w:sz="0" w:space="0" w:color="auto"/>
        <w:right w:val="none" w:sz="0" w:space="0" w:color="auto"/>
      </w:divBdr>
    </w:div>
    <w:div w:id="222912702">
      <w:bodyDiv w:val="1"/>
      <w:marLeft w:val="0"/>
      <w:marRight w:val="0"/>
      <w:marTop w:val="0"/>
      <w:marBottom w:val="0"/>
      <w:divBdr>
        <w:top w:val="none" w:sz="0" w:space="0" w:color="auto"/>
        <w:left w:val="none" w:sz="0" w:space="0" w:color="auto"/>
        <w:bottom w:val="none" w:sz="0" w:space="0" w:color="auto"/>
        <w:right w:val="none" w:sz="0" w:space="0" w:color="auto"/>
      </w:divBdr>
    </w:div>
    <w:div w:id="227570108">
      <w:bodyDiv w:val="1"/>
      <w:marLeft w:val="0"/>
      <w:marRight w:val="0"/>
      <w:marTop w:val="0"/>
      <w:marBottom w:val="0"/>
      <w:divBdr>
        <w:top w:val="none" w:sz="0" w:space="0" w:color="auto"/>
        <w:left w:val="none" w:sz="0" w:space="0" w:color="auto"/>
        <w:bottom w:val="none" w:sz="0" w:space="0" w:color="auto"/>
        <w:right w:val="none" w:sz="0" w:space="0" w:color="auto"/>
      </w:divBdr>
    </w:div>
    <w:div w:id="230969095">
      <w:bodyDiv w:val="1"/>
      <w:marLeft w:val="0"/>
      <w:marRight w:val="0"/>
      <w:marTop w:val="0"/>
      <w:marBottom w:val="0"/>
      <w:divBdr>
        <w:top w:val="none" w:sz="0" w:space="0" w:color="auto"/>
        <w:left w:val="none" w:sz="0" w:space="0" w:color="auto"/>
        <w:bottom w:val="none" w:sz="0" w:space="0" w:color="auto"/>
        <w:right w:val="none" w:sz="0" w:space="0" w:color="auto"/>
      </w:divBdr>
    </w:div>
    <w:div w:id="235215382">
      <w:bodyDiv w:val="1"/>
      <w:marLeft w:val="0"/>
      <w:marRight w:val="0"/>
      <w:marTop w:val="0"/>
      <w:marBottom w:val="0"/>
      <w:divBdr>
        <w:top w:val="none" w:sz="0" w:space="0" w:color="auto"/>
        <w:left w:val="none" w:sz="0" w:space="0" w:color="auto"/>
        <w:bottom w:val="none" w:sz="0" w:space="0" w:color="auto"/>
        <w:right w:val="none" w:sz="0" w:space="0" w:color="auto"/>
      </w:divBdr>
    </w:div>
    <w:div w:id="236983744">
      <w:bodyDiv w:val="1"/>
      <w:marLeft w:val="0"/>
      <w:marRight w:val="0"/>
      <w:marTop w:val="0"/>
      <w:marBottom w:val="0"/>
      <w:divBdr>
        <w:top w:val="none" w:sz="0" w:space="0" w:color="auto"/>
        <w:left w:val="none" w:sz="0" w:space="0" w:color="auto"/>
        <w:bottom w:val="none" w:sz="0" w:space="0" w:color="auto"/>
        <w:right w:val="none" w:sz="0" w:space="0" w:color="auto"/>
      </w:divBdr>
    </w:div>
    <w:div w:id="239994309">
      <w:bodyDiv w:val="1"/>
      <w:marLeft w:val="0"/>
      <w:marRight w:val="0"/>
      <w:marTop w:val="0"/>
      <w:marBottom w:val="0"/>
      <w:divBdr>
        <w:top w:val="none" w:sz="0" w:space="0" w:color="auto"/>
        <w:left w:val="none" w:sz="0" w:space="0" w:color="auto"/>
        <w:bottom w:val="none" w:sz="0" w:space="0" w:color="auto"/>
        <w:right w:val="none" w:sz="0" w:space="0" w:color="auto"/>
      </w:divBdr>
    </w:div>
    <w:div w:id="244731556">
      <w:bodyDiv w:val="1"/>
      <w:marLeft w:val="0"/>
      <w:marRight w:val="0"/>
      <w:marTop w:val="0"/>
      <w:marBottom w:val="0"/>
      <w:divBdr>
        <w:top w:val="none" w:sz="0" w:space="0" w:color="auto"/>
        <w:left w:val="none" w:sz="0" w:space="0" w:color="auto"/>
        <w:bottom w:val="none" w:sz="0" w:space="0" w:color="auto"/>
        <w:right w:val="none" w:sz="0" w:space="0" w:color="auto"/>
      </w:divBdr>
    </w:div>
    <w:div w:id="245695785">
      <w:bodyDiv w:val="1"/>
      <w:marLeft w:val="0"/>
      <w:marRight w:val="0"/>
      <w:marTop w:val="0"/>
      <w:marBottom w:val="0"/>
      <w:divBdr>
        <w:top w:val="none" w:sz="0" w:space="0" w:color="auto"/>
        <w:left w:val="none" w:sz="0" w:space="0" w:color="auto"/>
        <w:bottom w:val="none" w:sz="0" w:space="0" w:color="auto"/>
        <w:right w:val="none" w:sz="0" w:space="0" w:color="auto"/>
      </w:divBdr>
    </w:div>
    <w:div w:id="246699262">
      <w:bodyDiv w:val="1"/>
      <w:marLeft w:val="0"/>
      <w:marRight w:val="0"/>
      <w:marTop w:val="0"/>
      <w:marBottom w:val="0"/>
      <w:divBdr>
        <w:top w:val="none" w:sz="0" w:space="0" w:color="auto"/>
        <w:left w:val="none" w:sz="0" w:space="0" w:color="auto"/>
        <w:bottom w:val="none" w:sz="0" w:space="0" w:color="auto"/>
        <w:right w:val="none" w:sz="0" w:space="0" w:color="auto"/>
      </w:divBdr>
    </w:div>
    <w:div w:id="246962202">
      <w:bodyDiv w:val="1"/>
      <w:marLeft w:val="0"/>
      <w:marRight w:val="0"/>
      <w:marTop w:val="0"/>
      <w:marBottom w:val="0"/>
      <w:divBdr>
        <w:top w:val="none" w:sz="0" w:space="0" w:color="auto"/>
        <w:left w:val="none" w:sz="0" w:space="0" w:color="auto"/>
        <w:bottom w:val="none" w:sz="0" w:space="0" w:color="auto"/>
        <w:right w:val="none" w:sz="0" w:space="0" w:color="auto"/>
      </w:divBdr>
    </w:div>
    <w:div w:id="248464286">
      <w:bodyDiv w:val="1"/>
      <w:marLeft w:val="0"/>
      <w:marRight w:val="0"/>
      <w:marTop w:val="0"/>
      <w:marBottom w:val="0"/>
      <w:divBdr>
        <w:top w:val="none" w:sz="0" w:space="0" w:color="auto"/>
        <w:left w:val="none" w:sz="0" w:space="0" w:color="auto"/>
        <w:bottom w:val="none" w:sz="0" w:space="0" w:color="auto"/>
        <w:right w:val="none" w:sz="0" w:space="0" w:color="auto"/>
      </w:divBdr>
    </w:div>
    <w:div w:id="251476323">
      <w:bodyDiv w:val="1"/>
      <w:marLeft w:val="0"/>
      <w:marRight w:val="0"/>
      <w:marTop w:val="0"/>
      <w:marBottom w:val="0"/>
      <w:divBdr>
        <w:top w:val="none" w:sz="0" w:space="0" w:color="auto"/>
        <w:left w:val="none" w:sz="0" w:space="0" w:color="auto"/>
        <w:bottom w:val="none" w:sz="0" w:space="0" w:color="auto"/>
        <w:right w:val="none" w:sz="0" w:space="0" w:color="auto"/>
      </w:divBdr>
    </w:div>
    <w:div w:id="254947678">
      <w:bodyDiv w:val="1"/>
      <w:marLeft w:val="0"/>
      <w:marRight w:val="0"/>
      <w:marTop w:val="0"/>
      <w:marBottom w:val="0"/>
      <w:divBdr>
        <w:top w:val="none" w:sz="0" w:space="0" w:color="auto"/>
        <w:left w:val="none" w:sz="0" w:space="0" w:color="auto"/>
        <w:bottom w:val="none" w:sz="0" w:space="0" w:color="auto"/>
        <w:right w:val="none" w:sz="0" w:space="0" w:color="auto"/>
      </w:divBdr>
    </w:div>
    <w:div w:id="258366500">
      <w:bodyDiv w:val="1"/>
      <w:marLeft w:val="0"/>
      <w:marRight w:val="0"/>
      <w:marTop w:val="0"/>
      <w:marBottom w:val="0"/>
      <w:divBdr>
        <w:top w:val="none" w:sz="0" w:space="0" w:color="auto"/>
        <w:left w:val="none" w:sz="0" w:space="0" w:color="auto"/>
        <w:bottom w:val="none" w:sz="0" w:space="0" w:color="auto"/>
        <w:right w:val="none" w:sz="0" w:space="0" w:color="auto"/>
      </w:divBdr>
    </w:div>
    <w:div w:id="260067656">
      <w:bodyDiv w:val="1"/>
      <w:marLeft w:val="0"/>
      <w:marRight w:val="0"/>
      <w:marTop w:val="0"/>
      <w:marBottom w:val="0"/>
      <w:divBdr>
        <w:top w:val="none" w:sz="0" w:space="0" w:color="auto"/>
        <w:left w:val="none" w:sz="0" w:space="0" w:color="auto"/>
        <w:bottom w:val="none" w:sz="0" w:space="0" w:color="auto"/>
        <w:right w:val="none" w:sz="0" w:space="0" w:color="auto"/>
      </w:divBdr>
    </w:div>
    <w:div w:id="260182256">
      <w:bodyDiv w:val="1"/>
      <w:marLeft w:val="0"/>
      <w:marRight w:val="0"/>
      <w:marTop w:val="0"/>
      <w:marBottom w:val="0"/>
      <w:divBdr>
        <w:top w:val="none" w:sz="0" w:space="0" w:color="auto"/>
        <w:left w:val="none" w:sz="0" w:space="0" w:color="auto"/>
        <w:bottom w:val="none" w:sz="0" w:space="0" w:color="auto"/>
        <w:right w:val="none" w:sz="0" w:space="0" w:color="auto"/>
      </w:divBdr>
    </w:div>
    <w:div w:id="264731274">
      <w:bodyDiv w:val="1"/>
      <w:marLeft w:val="0"/>
      <w:marRight w:val="0"/>
      <w:marTop w:val="0"/>
      <w:marBottom w:val="0"/>
      <w:divBdr>
        <w:top w:val="none" w:sz="0" w:space="0" w:color="auto"/>
        <w:left w:val="none" w:sz="0" w:space="0" w:color="auto"/>
        <w:bottom w:val="none" w:sz="0" w:space="0" w:color="auto"/>
        <w:right w:val="none" w:sz="0" w:space="0" w:color="auto"/>
      </w:divBdr>
    </w:div>
    <w:div w:id="269822206">
      <w:bodyDiv w:val="1"/>
      <w:marLeft w:val="0"/>
      <w:marRight w:val="0"/>
      <w:marTop w:val="0"/>
      <w:marBottom w:val="0"/>
      <w:divBdr>
        <w:top w:val="none" w:sz="0" w:space="0" w:color="auto"/>
        <w:left w:val="none" w:sz="0" w:space="0" w:color="auto"/>
        <w:bottom w:val="none" w:sz="0" w:space="0" w:color="auto"/>
        <w:right w:val="none" w:sz="0" w:space="0" w:color="auto"/>
      </w:divBdr>
    </w:div>
    <w:div w:id="271396638">
      <w:bodyDiv w:val="1"/>
      <w:marLeft w:val="0"/>
      <w:marRight w:val="0"/>
      <w:marTop w:val="0"/>
      <w:marBottom w:val="0"/>
      <w:divBdr>
        <w:top w:val="none" w:sz="0" w:space="0" w:color="auto"/>
        <w:left w:val="none" w:sz="0" w:space="0" w:color="auto"/>
        <w:bottom w:val="none" w:sz="0" w:space="0" w:color="auto"/>
        <w:right w:val="none" w:sz="0" w:space="0" w:color="auto"/>
      </w:divBdr>
    </w:div>
    <w:div w:id="271859309">
      <w:bodyDiv w:val="1"/>
      <w:marLeft w:val="0"/>
      <w:marRight w:val="0"/>
      <w:marTop w:val="0"/>
      <w:marBottom w:val="0"/>
      <w:divBdr>
        <w:top w:val="none" w:sz="0" w:space="0" w:color="auto"/>
        <w:left w:val="none" w:sz="0" w:space="0" w:color="auto"/>
        <w:bottom w:val="none" w:sz="0" w:space="0" w:color="auto"/>
        <w:right w:val="none" w:sz="0" w:space="0" w:color="auto"/>
      </w:divBdr>
    </w:div>
    <w:div w:id="273639471">
      <w:bodyDiv w:val="1"/>
      <w:marLeft w:val="0"/>
      <w:marRight w:val="0"/>
      <w:marTop w:val="0"/>
      <w:marBottom w:val="0"/>
      <w:divBdr>
        <w:top w:val="none" w:sz="0" w:space="0" w:color="auto"/>
        <w:left w:val="none" w:sz="0" w:space="0" w:color="auto"/>
        <w:bottom w:val="none" w:sz="0" w:space="0" w:color="auto"/>
        <w:right w:val="none" w:sz="0" w:space="0" w:color="auto"/>
      </w:divBdr>
    </w:div>
    <w:div w:id="274018846">
      <w:bodyDiv w:val="1"/>
      <w:marLeft w:val="0"/>
      <w:marRight w:val="0"/>
      <w:marTop w:val="0"/>
      <w:marBottom w:val="0"/>
      <w:divBdr>
        <w:top w:val="none" w:sz="0" w:space="0" w:color="auto"/>
        <w:left w:val="none" w:sz="0" w:space="0" w:color="auto"/>
        <w:bottom w:val="none" w:sz="0" w:space="0" w:color="auto"/>
        <w:right w:val="none" w:sz="0" w:space="0" w:color="auto"/>
      </w:divBdr>
    </w:div>
    <w:div w:id="274793678">
      <w:bodyDiv w:val="1"/>
      <w:marLeft w:val="0"/>
      <w:marRight w:val="0"/>
      <w:marTop w:val="0"/>
      <w:marBottom w:val="0"/>
      <w:divBdr>
        <w:top w:val="none" w:sz="0" w:space="0" w:color="auto"/>
        <w:left w:val="none" w:sz="0" w:space="0" w:color="auto"/>
        <w:bottom w:val="none" w:sz="0" w:space="0" w:color="auto"/>
        <w:right w:val="none" w:sz="0" w:space="0" w:color="auto"/>
      </w:divBdr>
    </w:div>
    <w:div w:id="276447322">
      <w:bodyDiv w:val="1"/>
      <w:marLeft w:val="0"/>
      <w:marRight w:val="0"/>
      <w:marTop w:val="0"/>
      <w:marBottom w:val="0"/>
      <w:divBdr>
        <w:top w:val="none" w:sz="0" w:space="0" w:color="auto"/>
        <w:left w:val="none" w:sz="0" w:space="0" w:color="auto"/>
        <w:bottom w:val="none" w:sz="0" w:space="0" w:color="auto"/>
        <w:right w:val="none" w:sz="0" w:space="0" w:color="auto"/>
      </w:divBdr>
    </w:div>
    <w:div w:id="276840841">
      <w:bodyDiv w:val="1"/>
      <w:marLeft w:val="0"/>
      <w:marRight w:val="0"/>
      <w:marTop w:val="0"/>
      <w:marBottom w:val="0"/>
      <w:divBdr>
        <w:top w:val="none" w:sz="0" w:space="0" w:color="auto"/>
        <w:left w:val="none" w:sz="0" w:space="0" w:color="auto"/>
        <w:bottom w:val="none" w:sz="0" w:space="0" w:color="auto"/>
        <w:right w:val="none" w:sz="0" w:space="0" w:color="auto"/>
      </w:divBdr>
    </w:div>
    <w:div w:id="282856138">
      <w:bodyDiv w:val="1"/>
      <w:marLeft w:val="0"/>
      <w:marRight w:val="0"/>
      <w:marTop w:val="0"/>
      <w:marBottom w:val="0"/>
      <w:divBdr>
        <w:top w:val="none" w:sz="0" w:space="0" w:color="auto"/>
        <w:left w:val="none" w:sz="0" w:space="0" w:color="auto"/>
        <w:bottom w:val="none" w:sz="0" w:space="0" w:color="auto"/>
        <w:right w:val="none" w:sz="0" w:space="0" w:color="auto"/>
      </w:divBdr>
    </w:div>
    <w:div w:id="283123093">
      <w:bodyDiv w:val="1"/>
      <w:marLeft w:val="0"/>
      <w:marRight w:val="0"/>
      <w:marTop w:val="0"/>
      <w:marBottom w:val="0"/>
      <w:divBdr>
        <w:top w:val="none" w:sz="0" w:space="0" w:color="auto"/>
        <w:left w:val="none" w:sz="0" w:space="0" w:color="auto"/>
        <w:bottom w:val="none" w:sz="0" w:space="0" w:color="auto"/>
        <w:right w:val="none" w:sz="0" w:space="0" w:color="auto"/>
      </w:divBdr>
    </w:div>
    <w:div w:id="284965027">
      <w:bodyDiv w:val="1"/>
      <w:marLeft w:val="0"/>
      <w:marRight w:val="0"/>
      <w:marTop w:val="0"/>
      <w:marBottom w:val="0"/>
      <w:divBdr>
        <w:top w:val="none" w:sz="0" w:space="0" w:color="auto"/>
        <w:left w:val="none" w:sz="0" w:space="0" w:color="auto"/>
        <w:bottom w:val="none" w:sz="0" w:space="0" w:color="auto"/>
        <w:right w:val="none" w:sz="0" w:space="0" w:color="auto"/>
      </w:divBdr>
    </w:div>
    <w:div w:id="286010354">
      <w:bodyDiv w:val="1"/>
      <w:marLeft w:val="0"/>
      <w:marRight w:val="0"/>
      <w:marTop w:val="0"/>
      <w:marBottom w:val="0"/>
      <w:divBdr>
        <w:top w:val="none" w:sz="0" w:space="0" w:color="auto"/>
        <w:left w:val="none" w:sz="0" w:space="0" w:color="auto"/>
        <w:bottom w:val="none" w:sz="0" w:space="0" w:color="auto"/>
        <w:right w:val="none" w:sz="0" w:space="0" w:color="auto"/>
      </w:divBdr>
    </w:div>
    <w:div w:id="289021916">
      <w:bodyDiv w:val="1"/>
      <w:marLeft w:val="0"/>
      <w:marRight w:val="0"/>
      <w:marTop w:val="0"/>
      <w:marBottom w:val="0"/>
      <w:divBdr>
        <w:top w:val="none" w:sz="0" w:space="0" w:color="auto"/>
        <w:left w:val="none" w:sz="0" w:space="0" w:color="auto"/>
        <w:bottom w:val="none" w:sz="0" w:space="0" w:color="auto"/>
        <w:right w:val="none" w:sz="0" w:space="0" w:color="auto"/>
      </w:divBdr>
    </w:div>
    <w:div w:id="289938123">
      <w:bodyDiv w:val="1"/>
      <w:marLeft w:val="0"/>
      <w:marRight w:val="0"/>
      <w:marTop w:val="0"/>
      <w:marBottom w:val="0"/>
      <w:divBdr>
        <w:top w:val="none" w:sz="0" w:space="0" w:color="auto"/>
        <w:left w:val="none" w:sz="0" w:space="0" w:color="auto"/>
        <w:bottom w:val="none" w:sz="0" w:space="0" w:color="auto"/>
        <w:right w:val="none" w:sz="0" w:space="0" w:color="auto"/>
      </w:divBdr>
    </w:div>
    <w:div w:id="290482227">
      <w:bodyDiv w:val="1"/>
      <w:marLeft w:val="0"/>
      <w:marRight w:val="0"/>
      <w:marTop w:val="0"/>
      <w:marBottom w:val="0"/>
      <w:divBdr>
        <w:top w:val="none" w:sz="0" w:space="0" w:color="auto"/>
        <w:left w:val="none" w:sz="0" w:space="0" w:color="auto"/>
        <w:bottom w:val="none" w:sz="0" w:space="0" w:color="auto"/>
        <w:right w:val="none" w:sz="0" w:space="0" w:color="auto"/>
      </w:divBdr>
    </w:div>
    <w:div w:id="290669548">
      <w:bodyDiv w:val="1"/>
      <w:marLeft w:val="0"/>
      <w:marRight w:val="0"/>
      <w:marTop w:val="0"/>
      <w:marBottom w:val="0"/>
      <w:divBdr>
        <w:top w:val="none" w:sz="0" w:space="0" w:color="auto"/>
        <w:left w:val="none" w:sz="0" w:space="0" w:color="auto"/>
        <w:bottom w:val="none" w:sz="0" w:space="0" w:color="auto"/>
        <w:right w:val="none" w:sz="0" w:space="0" w:color="auto"/>
      </w:divBdr>
    </w:div>
    <w:div w:id="290868535">
      <w:bodyDiv w:val="1"/>
      <w:marLeft w:val="0"/>
      <w:marRight w:val="0"/>
      <w:marTop w:val="0"/>
      <w:marBottom w:val="0"/>
      <w:divBdr>
        <w:top w:val="none" w:sz="0" w:space="0" w:color="auto"/>
        <w:left w:val="none" w:sz="0" w:space="0" w:color="auto"/>
        <w:bottom w:val="none" w:sz="0" w:space="0" w:color="auto"/>
        <w:right w:val="none" w:sz="0" w:space="0" w:color="auto"/>
      </w:divBdr>
    </w:div>
    <w:div w:id="291715290">
      <w:bodyDiv w:val="1"/>
      <w:marLeft w:val="0"/>
      <w:marRight w:val="0"/>
      <w:marTop w:val="0"/>
      <w:marBottom w:val="0"/>
      <w:divBdr>
        <w:top w:val="none" w:sz="0" w:space="0" w:color="auto"/>
        <w:left w:val="none" w:sz="0" w:space="0" w:color="auto"/>
        <w:bottom w:val="none" w:sz="0" w:space="0" w:color="auto"/>
        <w:right w:val="none" w:sz="0" w:space="0" w:color="auto"/>
      </w:divBdr>
    </w:div>
    <w:div w:id="292831057">
      <w:bodyDiv w:val="1"/>
      <w:marLeft w:val="0"/>
      <w:marRight w:val="0"/>
      <w:marTop w:val="0"/>
      <w:marBottom w:val="0"/>
      <w:divBdr>
        <w:top w:val="none" w:sz="0" w:space="0" w:color="auto"/>
        <w:left w:val="none" w:sz="0" w:space="0" w:color="auto"/>
        <w:bottom w:val="none" w:sz="0" w:space="0" w:color="auto"/>
        <w:right w:val="none" w:sz="0" w:space="0" w:color="auto"/>
      </w:divBdr>
    </w:div>
    <w:div w:id="294525382">
      <w:bodyDiv w:val="1"/>
      <w:marLeft w:val="0"/>
      <w:marRight w:val="0"/>
      <w:marTop w:val="0"/>
      <w:marBottom w:val="0"/>
      <w:divBdr>
        <w:top w:val="none" w:sz="0" w:space="0" w:color="auto"/>
        <w:left w:val="none" w:sz="0" w:space="0" w:color="auto"/>
        <w:bottom w:val="none" w:sz="0" w:space="0" w:color="auto"/>
        <w:right w:val="none" w:sz="0" w:space="0" w:color="auto"/>
      </w:divBdr>
    </w:div>
    <w:div w:id="295378239">
      <w:bodyDiv w:val="1"/>
      <w:marLeft w:val="0"/>
      <w:marRight w:val="0"/>
      <w:marTop w:val="0"/>
      <w:marBottom w:val="0"/>
      <w:divBdr>
        <w:top w:val="none" w:sz="0" w:space="0" w:color="auto"/>
        <w:left w:val="none" w:sz="0" w:space="0" w:color="auto"/>
        <w:bottom w:val="none" w:sz="0" w:space="0" w:color="auto"/>
        <w:right w:val="none" w:sz="0" w:space="0" w:color="auto"/>
      </w:divBdr>
    </w:div>
    <w:div w:id="296110316">
      <w:bodyDiv w:val="1"/>
      <w:marLeft w:val="0"/>
      <w:marRight w:val="0"/>
      <w:marTop w:val="0"/>
      <w:marBottom w:val="0"/>
      <w:divBdr>
        <w:top w:val="none" w:sz="0" w:space="0" w:color="auto"/>
        <w:left w:val="none" w:sz="0" w:space="0" w:color="auto"/>
        <w:bottom w:val="none" w:sz="0" w:space="0" w:color="auto"/>
        <w:right w:val="none" w:sz="0" w:space="0" w:color="auto"/>
      </w:divBdr>
    </w:div>
    <w:div w:id="297423179">
      <w:bodyDiv w:val="1"/>
      <w:marLeft w:val="0"/>
      <w:marRight w:val="0"/>
      <w:marTop w:val="0"/>
      <w:marBottom w:val="0"/>
      <w:divBdr>
        <w:top w:val="none" w:sz="0" w:space="0" w:color="auto"/>
        <w:left w:val="none" w:sz="0" w:space="0" w:color="auto"/>
        <w:bottom w:val="none" w:sz="0" w:space="0" w:color="auto"/>
        <w:right w:val="none" w:sz="0" w:space="0" w:color="auto"/>
      </w:divBdr>
    </w:div>
    <w:div w:id="297957821">
      <w:bodyDiv w:val="1"/>
      <w:marLeft w:val="0"/>
      <w:marRight w:val="0"/>
      <w:marTop w:val="0"/>
      <w:marBottom w:val="0"/>
      <w:divBdr>
        <w:top w:val="none" w:sz="0" w:space="0" w:color="auto"/>
        <w:left w:val="none" w:sz="0" w:space="0" w:color="auto"/>
        <w:bottom w:val="none" w:sz="0" w:space="0" w:color="auto"/>
        <w:right w:val="none" w:sz="0" w:space="0" w:color="auto"/>
      </w:divBdr>
    </w:div>
    <w:div w:id="298191378">
      <w:bodyDiv w:val="1"/>
      <w:marLeft w:val="0"/>
      <w:marRight w:val="0"/>
      <w:marTop w:val="0"/>
      <w:marBottom w:val="0"/>
      <w:divBdr>
        <w:top w:val="none" w:sz="0" w:space="0" w:color="auto"/>
        <w:left w:val="none" w:sz="0" w:space="0" w:color="auto"/>
        <w:bottom w:val="none" w:sz="0" w:space="0" w:color="auto"/>
        <w:right w:val="none" w:sz="0" w:space="0" w:color="auto"/>
      </w:divBdr>
    </w:div>
    <w:div w:id="298456258">
      <w:bodyDiv w:val="1"/>
      <w:marLeft w:val="0"/>
      <w:marRight w:val="0"/>
      <w:marTop w:val="0"/>
      <w:marBottom w:val="0"/>
      <w:divBdr>
        <w:top w:val="none" w:sz="0" w:space="0" w:color="auto"/>
        <w:left w:val="none" w:sz="0" w:space="0" w:color="auto"/>
        <w:bottom w:val="none" w:sz="0" w:space="0" w:color="auto"/>
        <w:right w:val="none" w:sz="0" w:space="0" w:color="auto"/>
      </w:divBdr>
    </w:div>
    <w:div w:id="306975005">
      <w:bodyDiv w:val="1"/>
      <w:marLeft w:val="0"/>
      <w:marRight w:val="0"/>
      <w:marTop w:val="0"/>
      <w:marBottom w:val="0"/>
      <w:divBdr>
        <w:top w:val="none" w:sz="0" w:space="0" w:color="auto"/>
        <w:left w:val="none" w:sz="0" w:space="0" w:color="auto"/>
        <w:bottom w:val="none" w:sz="0" w:space="0" w:color="auto"/>
        <w:right w:val="none" w:sz="0" w:space="0" w:color="auto"/>
      </w:divBdr>
    </w:div>
    <w:div w:id="311300406">
      <w:bodyDiv w:val="1"/>
      <w:marLeft w:val="0"/>
      <w:marRight w:val="0"/>
      <w:marTop w:val="0"/>
      <w:marBottom w:val="0"/>
      <w:divBdr>
        <w:top w:val="none" w:sz="0" w:space="0" w:color="auto"/>
        <w:left w:val="none" w:sz="0" w:space="0" w:color="auto"/>
        <w:bottom w:val="none" w:sz="0" w:space="0" w:color="auto"/>
        <w:right w:val="none" w:sz="0" w:space="0" w:color="auto"/>
      </w:divBdr>
    </w:div>
    <w:div w:id="311637447">
      <w:bodyDiv w:val="1"/>
      <w:marLeft w:val="0"/>
      <w:marRight w:val="0"/>
      <w:marTop w:val="0"/>
      <w:marBottom w:val="0"/>
      <w:divBdr>
        <w:top w:val="none" w:sz="0" w:space="0" w:color="auto"/>
        <w:left w:val="none" w:sz="0" w:space="0" w:color="auto"/>
        <w:bottom w:val="none" w:sz="0" w:space="0" w:color="auto"/>
        <w:right w:val="none" w:sz="0" w:space="0" w:color="auto"/>
      </w:divBdr>
    </w:div>
    <w:div w:id="311957047">
      <w:bodyDiv w:val="1"/>
      <w:marLeft w:val="0"/>
      <w:marRight w:val="0"/>
      <w:marTop w:val="0"/>
      <w:marBottom w:val="0"/>
      <w:divBdr>
        <w:top w:val="none" w:sz="0" w:space="0" w:color="auto"/>
        <w:left w:val="none" w:sz="0" w:space="0" w:color="auto"/>
        <w:bottom w:val="none" w:sz="0" w:space="0" w:color="auto"/>
        <w:right w:val="none" w:sz="0" w:space="0" w:color="auto"/>
      </w:divBdr>
    </w:div>
    <w:div w:id="312683240">
      <w:bodyDiv w:val="1"/>
      <w:marLeft w:val="0"/>
      <w:marRight w:val="0"/>
      <w:marTop w:val="0"/>
      <w:marBottom w:val="0"/>
      <w:divBdr>
        <w:top w:val="none" w:sz="0" w:space="0" w:color="auto"/>
        <w:left w:val="none" w:sz="0" w:space="0" w:color="auto"/>
        <w:bottom w:val="none" w:sz="0" w:space="0" w:color="auto"/>
        <w:right w:val="none" w:sz="0" w:space="0" w:color="auto"/>
      </w:divBdr>
    </w:div>
    <w:div w:id="313216711">
      <w:bodyDiv w:val="1"/>
      <w:marLeft w:val="0"/>
      <w:marRight w:val="0"/>
      <w:marTop w:val="0"/>
      <w:marBottom w:val="0"/>
      <w:divBdr>
        <w:top w:val="none" w:sz="0" w:space="0" w:color="auto"/>
        <w:left w:val="none" w:sz="0" w:space="0" w:color="auto"/>
        <w:bottom w:val="none" w:sz="0" w:space="0" w:color="auto"/>
        <w:right w:val="none" w:sz="0" w:space="0" w:color="auto"/>
      </w:divBdr>
    </w:div>
    <w:div w:id="316419181">
      <w:bodyDiv w:val="1"/>
      <w:marLeft w:val="0"/>
      <w:marRight w:val="0"/>
      <w:marTop w:val="0"/>
      <w:marBottom w:val="0"/>
      <w:divBdr>
        <w:top w:val="none" w:sz="0" w:space="0" w:color="auto"/>
        <w:left w:val="none" w:sz="0" w:space="0" w:color="auto"/>
        <w:bottom w:val="none" w:sz="0" w:space="0" w:color="auto"/>
        <w:right w:val="none" w:sz="0" w:space="0" w:color="auto"/>
      </w:divBdr>
    </w:div>
    <w:div w:id="317541516">
      <w:bodyDiv w:val="1"/>
      <w:marLeft w:val="0"/>
      <w:marRight w:val="0"/>
      <w:marTop w:val="0"/>
      <w:marBottom w:val="0"/>
      <w:divBdr>
        <w:top w:val="none" w:sz="0" w:space="0" w:color="auto"/>
        <w:left w:val="none" w:sz="0" w:space="0" w:color="auto"/>
        <w:bottom w:val="none" w:sz="0" w:space="0" w:color="auto"/>
        <w:right w:val="none" w:sz="0" w:space="0" w:color="auto"/>
      </w:divBdr>
    </w:div>
    <w:div w:id="318506427">
      <w:bodyDiv w:val="1"/>
      <w:marLeft w:val="0"/>
      <w:marRight w:val="0"/>
      <w:marTop w:val="0"/>
      <w:marBottom w:val="0"/>
      <w:divBdr>
        <w:top w:val="none" w:sz="0" w:space="0" w:color="auto"/>
        <w:left w:val="none" w:sz="0" w:space="0" w:color="auto"/>
        <w:bottom w:val="none" w:sz="0" w:space="0" w:color="auto"/>
        <w:right w:val="none" w:sz="0" w:space="0" w:color="auto"/>
      </w:divBdr>
    </w:div>
    <w:div w:id="322243548">
      <w:bodyDiv w:val="1"/>
      <w:marLeft w:val="0"/>
      <w:marRight w:val="0"/>
      <w:marTop w:val="0"/>
      <w:marBottom w:val="0"/>
      <w:divBdr>
        <w:top w:val="none" w:sz="0" w:space="0" w:color="auto"/>
        <w:left w:val="none" w:sz="0" w:space="0" w:color="auto"/>
        <w:bottom w:val="none" w:sz="0" w:space="0" w:color="auto"/>
        <w:right w:val="none" w:sz="0" w:space="0" w:color="auto"/>
      </w:divBdr>
    </w:div>
    <w:div w:id="325524426">
      <w:bodyDiv w:val="1"/>
      <w:marLeft w:val="0"/>
      <w:marRight w:val="0"/>
      <w:marTop w:val="0"/>
      <w:marBottom w:val="0"/>
      <w:divBdr>
        <w:top w:val="none" w:sz="0" w:space="0" w:color="auto"/>
        <w:left w:val="none" w:sz="0" w:space="0" w:color="auto"/>
        <w:bottom w:val="none" w:sz="0" w:space="0" w:color="auto"/>
        <w:right w:val="none" w:sz="0" w:space="0" w:color="auto"/>
      </w:divBdr>
    </w:div>
    <w:div w:id="329874573">
      <w:bodyDiv w:val="1"/>
      <w:marLeft w:val="0"/>
      <w:marRight w:val="0"/>
      <w:marTop w:val="0"/>
      <w:marBottom w:val="0"/>
      <w:divBdr>
        <w:top w:val="none" w:sz="0" w:space="0" w:color="auto"/>
        <w:left w:val="none" w:sz="0" w:space="0" w:color="auto"/>
        <w:bottom w:val="none" w:sz="0" w:space="0" w:color="auto"/>
        <w:right w:val="none" w:sz="0" w:space="0" w:color="auto"/>
      </w:divBdr>
    </w:div>
    <w:div w:id="330648870">
      <w:bodyDiv w:val="1"/>
      <w:marLeft w:val="0"/>
      <w:marRight w:val="0"/>
      <w:marTop w:val="0"/>
      <w:marBottom w:val="0"/>
      <w:divBdr>
        <w:top w:val="none" w:sz="0" w:space="0" w:color="auto"/>
        <w:left w:val="none" w:sz="0" w:space="0" w:color="auto"/>
        <w:bottom w:val="none" w:sz="0" w:space="0" w:color="auto"/>
        <w:right w:val="none" w:sz="0" w:space="0" w:color="auto"/>
      </w:divBdr>
    </w:div>
    <w:div w:id="331106654">
      <w:bodyDiv w:val="1"/>
      <w:marLeft w:val="0"/>
      <w:marRight w:val="0"/>
      <w:marTop w:val="0"/>
      <w:marBottom w:val="0"/>
      <w:divBdr>
        <w:top w:val="none" w:sz="0" w:space="0" w:color="auto"/>
        <w:left w:val="none" w:sz="0" w:space="0" w:color="auto"/>
        <w:bottom w:val="none" w:sz="0" w:space="0" w:color="auto"/>
        <w:right w:val="none" w:sz="0" w:space="0" w:color="auto"/>
      </w:divBdr>
    </w:div>
    <w:div w:id="337661009">
      <w:bodyDiv w:val="1"/>
      <w:marLeft w:val="0"/>
      <w:marRight w:val="0"/>
      <w:marTop w:val="0"/>
      <w:marBottom w:val="0"/>
      <w:divBdr>
        <w:top w:val="none" w:sz="0" w:space="0" w:color="auto"/>
        <w:left w:val="none" w:sz="0" w:space="0" w:color="auto"/>
        <w:bottom w:val="none" w:sz="0" w:space="0" w:color="auto"/>
        <w:right w:val="none" w:sz="0" w:space="0" w:color="auto"/>
      </w:divBdr>
    </w:div>
    <w:div w:id="339967123">
      <w:bodyDiv w:val="1"/>
      <w:marLeft w:val="0"/>
      <w:marRight w:val="0"/>
      <w:marTop w:val="0"/>
      <w:marBottom w:val="0"/>
      <w:divBdr>
        <w:top w:val="none" w:sz="0" w:space="0" w:color="auto"/>
        <w:left w:val="none" w:sz="0" w:space="0" w:color="auto"/>
        <w:bottom w:val="none" w:sz="0" w:space="0" w:color="auto"/>
        <w:right w:val="none" w:sz="0" w:space="0" w:color="auto"/>
      </w:divBdr>
    </w:div>
    <w:div w:id="342516560">
      <w:bodyDiv w:val="1"/>
      <w:marLeft w:val="0"/>
      <w:marRight w:val="0"/>
      <w:marTop w:val="0"/>
      <w:marBottom w:val="0"/>
      <w:divBdr>
        <w:top w:val="none" w:sz="0" w:space="0" w:color="auto"/>
        <w:left w:val="none" w:sz="0" w:space="0" w:color="auto"/>
        <w:bottom w:val="none" w:sz="0" w:space="0" w:color="auto"/>
        <w:right w:val="none" w:sz="0" w:space="0" w:color="auto"/>
      </w:divBdr>
    </w:div>
    <w:div w:id="344137651">
      <w:bodyDiv w:val="1"/>
      <w:marLeft w:val="0"/>
      <w:marRight w:val="0"/>
      <w:marTop w:val="0"/>
      <w:marBottom w:val="0"/>
      <w:divBdr>
        <w:top w:val="none" w:sz="0" w:space="0" w:color="auto"/>
        <w:left w:val="none" w:sz="0" w:space="0" w:color="auto"/>
        <w:bottom w:val="none" w:sz="0" w:space="0" w:color="auto"/>
        <w:right w:val="none" w:sz="0" w:space="0" w:color="auto"/>
      </w:divBdr>
    </w:div>
    <w:div w:id="344750616">
      <w:bodyDiv w:val="1"/>
      <w:marLeft w:val="0"/>
      <w:marRight w:val="0"/>
      <w:marTop w:val="0"/>
      <w:marBottom w:val="0"/>
      <w:divBdr>
        <w:top w:val="none" w:sz="0" w:space="0" w:color="auto"/>
        <w:left w:val="none" w:sz="0" w:space="0" w:color="auto"/>
        <w:bottom w:val="none" w:sz="0" w:space="0" w:color="auto"/>
        <w:right w:val="none" w:sz="0" w:space="0" w:color="auto"/>
      </w:divBdr>
    </w:div>
    <w:div w:id="345062353">
      <w:bodyDiv w:val="1"/>
      <w:marLeft w:val="0"/>
      <w:marRight w:val="0"/>
      <w:marTop w:val="0"/>
      <w:marBottom w:val="0"/>
      <w:divBdr>
        <w:top w:val="none" w:sz="0" w:space="0" w:color="auto"/>
        <w:left w:val="none" w:sz="0" w:space="0" w:color="auto"/>
        <w:bottom w:val="none" w:sz="0" w:space="0" w:color="auto"/>
        <w:right w:val="none" w:sz="0" w:space="0" w:color="auto"/>
      </w:divBdr>
    </w:div>
    <w:div w:id="347870419">
      <w:bodyDiv w:val="1"/>
      <w:marLeft w:val="0"/>
      <w:marRight w:val="0"/>
      <w:marTop w:val="0"/>
      <w:marBottom w:val="0"/>
      <w:divBdr>
        <w:top w:val="none" w:sz="0" w:space="0" w:color="auto"/>
        <w:left w:val="none" w:sz="0" w:space="0" w:color="auto"/>
        <w:bottom w:val="none" w:sz="0" w:space="0" w:color="auto"/>
        <w:right w:val="none" w:sz="0" w:space="0" w:color="auto"/>
      </w:divBdr>
    </w:div>
    <w:div w:id="351345124">
      <w:bodyDiv w:val="1"/>
      <w:marLeft w:val="0"/>
      <w:marRight w:val="0"/>
      <w:marTop w:val="0"/>
      <w:marBottom w:val="0"/>
      <w:divBdr>
        <w:top w:val="none" w:sz="0" w:space="0" w:color="auto"/>
        <w:left w:val="none" w:sz="0" w:space="0" w:color="auto"/>
        <w:bottom w:val="none" w:sz="0" w:space="0" w:color="auto"/>
        <w:right w:val="none" w:sz="0" w:space="0" w:color="auto"/>
      </w:divBdr>
    </w:div>
    <w:div w:id="353965116">
      <w:bodyDiv w:val="1"/>
      <w:marLeft w:val="0"/>
      <w:marRight w:val="0"/>
      <w:marTop w:val="0"/>
      <w:marBottom w:val="0"/>
      <w:divBdr>
        <w:top w:val="none" w:sz="0" w:space="0" w:color="auto"/>
        <w:left w:val="none" w:sz="0" w:space="0" w:color="auto"/>
        <w:bottom w:val="none" w:sz="0" w:space="0" w:color="auto"/>
        <w:right w:val="none" w:sz="0" w:space="0" w:color="auto"/>
      </w:divBdr>
    </w:div>
    <w:div w:id="354043600">
      <w:bodyDiv w:val="1"/>
      <w:marLeft w:val="0"/>
      <w:marRight w:val="0"/>
      <w:marTop w:val="0"/>
      <w:marBottom w:val="0"/>
      <w:divBdr>
        <w:top w:val="none" w:sz="0" w:space="0" w:color="auto"/>
        <w:left w:val="none" w:sz="0" w:space="0" w:color="auto"/>
        <w:bottom w:val="none" w:sz="0" w:space="0" w:color="auto"/>
        <w:right w:val="none" w:sz="0" w:space="0" w:color="auto"/>
      </w:divBdr>
    </w:div>
    <w:div w:id="354430527">
      <w:bodyDiv w:val="1"/>
      <w:marLeft w:val="0"/>
      <w:marRight w:val="0"/>
      <w:marTop w:val="0"/>
      <w:marBottom w:val="0"/>
      <w:divBdr>
        <w:top w:val="none" w:sz="0" w:space="0" w:color="auto"/>
        <w:left w:val="none" w:sz="0" w:space="0" w:color="auto"/>
        <w:bottom w:val="none" w:sz="0" w:space="0" w:color="auto"/>
        <w:right w:val="none" w:sz="0" w:space="0" w:color="auto"/>
      </w:divBdr>
    </w:div>
    <w:div w:id="354893729">
      <w:bodyDiv w:val="1"/>
      <w:marLeft w:val="0"/>
      <w:marRight w:val="0"/>
      <w:marTop w:val="0"/>
      <w:marBottom w:val="0"/>
      <w:divBdr>
        <w:top w:val="none" w:sz="0" w:space="0" w:color="auto"/>
        <w:left w:val="none" w:sz="0" w:space="0" w:color="auto"/>
        <w:bottom w:val="none" w:sz="0" w:space="0" w:color="auto"/>
        <w:right w:val="none" w:sz="0" w:space="0" w:color="auto"/>
      </w:divBdr>
    </w:div>
    <w:div w:id="358701840">
      <w:bodyDiv w:val="1"/>
      <w:marLeft w:val="0"/>
      <w:marRight w:val="0"/>
      <w:marTop w:val="0"/>
      <w:marBottom w:val="0"/>
      <w:divBdr>
        <w:top w:val="none" w:sz="0" w:space="0" w:color="auto"/>
        <w:left w:val="none" w:sz="0" w:space="0" w:color="auto"/>
        <w:bottom w:val="none" w:sz="0" w:space="0" w:color="auto"/>
        <w:right w:val="none" w:sz="0" w:space="0" w:color="auto"/>
      </w:divBdr>
    </w:div>
    <w:div w:id="360983479">
      <w:bodyDiv w:val="1"/>
      <w:marLeft w:val="0"/>
      <w:marRight w:val="0"/>
      <w:marTop w:val="0"/>
      <w:marBottom w:val="0"/>
      <w:divBdr>
        <w:top w:val="none" w:sz="0" w:space="0" w:color="auto"/>
        <w:left w:val="none" w:sz="0" w:space="0" w:color="auto"/>
        <w:bottom w:val="none" w:sz="0" w:space="0" w:color="auto"/>
        <w:right w:val="none" w:sz="0" w:space="0" w:color="auto"/>
      </w:divBdr>
    </w:div>
    <w:div w:id="363604346">
      <w:bodyDiv w:val="1"/>
      <w:marLeft w:val="0"/>
      <w:marRight w:val="0"/>
      <w:marTop w:val="0"/>
      <w:marBottom w:val="0"/>
      <w:divBdr>
        <w:top w:val="none" w:sz="0" w:space="0" w:color="auto"/>
        <w:left w:val="none" w:sz="0" w:space="0" w:color="auto"/>
        <w:bottom w:val="none" w:sz="0" w:space="0" w:color="auto"/>
        <w:right w:val="none" w:sz="0" w:space="0" w:color="auto"/>
      </w:divBdr>
    </w:div>
    <w:div w:id="364721793">
      <w:bodyDiv w:val="1"/>
      <w:marLeft w:val="0"/>
      <w:marRight w:val="0"/>
      <w:marTop w:val="0"/>
      <w:marBottom w:val="0"/>
      <w:divBdr>
        <w:top w:val="none" w:sz="0" w:space="0" w:color="auto"/>
        <w:left w:val="none" w:sz="0" w:space="0" w:color="auto"/>
        <w:bottom w:val="none" w:sz="0" w:space="0" w:color="auto"/>
        <w:right w:val="none" w:sz="0" w:space="0" w:color="auto"/>
      </w:divBdr>
    </w:div>
    <w:div w:id="365179135">
      <w:bodyDiv w:val="1"/>
      <w:marLeft w:val="0"/>
      <w:marRight w:val="0"/>
      <w:marTop w:val="0"/>
      <w:marBottom w:val="0"/>
      <w:divBdr>
        <w:top w:val="none" w:sz="0" w:space="0" w:color="auto"/>
        <w:left w:val="none" w:sz="0" w:space="0" w:color="auto"/>
        <w:bottom w:val="none" w:sz="0" w:space="0" w:color="auto"/>
        <w:right w:val="none" w:sz="0" w:space="0" w:color="auto"/>
      </w:divBdr>
    </w:div>
    <w:div w:id="366637630">
      <w:bodyDiv w:val="1"/>
      <w:marLeft w:val="0"/>
      <w:marRight w:val="0"/>
      <w:marTop w:val="0"/>
      <w:marBottom w:val="0"/>
      <w:divBdr>
        <w:top w:val="none" w:sz="0" w:space="0" w:color="auto"/>
        <w:left w:val="none" w:sz="0" w:space="0" w:color="auto"/>
        <w:bottom w:val="none" w:sz="0" w:space="0" w:color="auto"/>
        <w:right w:val="none" w:sz="0" w:space="0" w:color="auto"/>
      </w:divBdr>
    </w:div>
    <w:div w:id="36749035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2729407">
      <w:bodyDiv w:val="1"/>
      <w:marLeft w:val="0"/>
      <w:marRight w:val="0"/>
      <w:marTop w:val="0"/>
      <w:marBottom w:val="0"/>
      <w:divBdr>
        <w:top w:val="none" w:sz="0" w:space="0" w:color="auto"/>
        <w:left w:val="none" w:sz="0" w:space="0" w:color="auto"/>
        <w:bottom w:val="none" w:sz="0" w:space="0" w:color="auto"/>
        <w:right w:val="none" w:sz="0" w:space="0" w:color="auto"/>
      </w:divBdr>
    </w:div>
    <w:div w:id="372967532">
      <w:bodyDiv w:val="1"/>
      <w:marLeft w:val="0"/>
      <w:marRight w:val="0"/>
      <w:marTop w:val="0"/>
      <w:marBottom w:val="0"/>
      <w:divBdr>
        <w:top w:val="none" w:sz="0" w:space="0" w:color="auto"/>
        <w:left w:val="none" w:sz="0" w:space="0" w:color="auto"/>
        <w:bottom w:val="none" w:sz="0" w:space="0" w:color="auto"/>
        <w:right w:val="none" w:sz="0" w:space="0" w:color="auto"/>
      </w:divBdr>
    </w:div>
    <w:div w:id="373431629">
      <w:bodyDiv w:val="1"/>
      <w:marLeft w:val="0"/>
      <w:marRight w:val="0"/>
      <w:marTop w:val="0"/>
      <w:marBottom w:val="0"/>
      <w:divBdr>
        <w:top w:val="none" w:sz="0" w:space="0" w:color="auto"/>
        <w:left w:val="none" w:sz="0" w:space="0" w:color="auto"/>
        <w:bottom w:val="none" w:sz="0" w:space="0" w:color="auto"/>
        <w:right w:val="none" w:sz="0" w:space="0" w:color="auto"/>
      </w:divBdr>
    </w:div>
    <w:div w:id="374696286">
      <w:bodyDiv w:val="1"/>
      <w:marLeft w:val="0"/>
      <w:marRight w:val="0"/>
      <w:marTop w:val="0"/>
      <w:marBottom w:val="0"/>
      <w:divBdr>
        <w:top w:val="none" w:sz="0" w:space="0" w:color="auto"/>
        <w:left w:val="none" w:sz="0" w:space="0" w:color="auto"/>
        <w:bottom w:val="none" w:sz="0" w:space="0" w:color="auto"/>
        <w:right w:val="none" w:sz="0" w:space="0" w:color="auto"/>
      </w:divBdr>
    </w:div>
    <w:div w:id="375129856">
      <w:bodyDiv w:val="1"/>
      <w:marLeft w:val="0"/>
      <w:marRight w:val="0"/>
      <w:marTop w:val="0"/>
      <w:marBottom w:val="0"/>
      <w:divBdr>
        <w:top w:val="none" w:sz="0" w:space="0" w:color="auto"/>
        <w:left w:val="none" w:sz="0" w:space="0" w:color="auto"/>
        <w:bottom w:val="none" w:sz="0" w:space="0" w:color="auto"/>
        <w:right w:val="none" w:sz="0" w:space="0" w:color="auto"/>
      </w:divBdr>
    </w:div>
    <w:div w:id="376246168">
      <w:bodyDiv w:val="1"/>
      <w:marLeft w:val="0"/>
      <w:marRight w:val="0"/>
      <w:marTop w:val="0"/>
      <w:marBottom w:val="0"/>
      <w:divBdr>
        <w:top w:val="none" w:sz="0" w:space="0" w:color="auto"/>
        <w:left w:val="none" w:sz="0" w:space="0" w:color="auto"/>
        <w:bottom w:val="none" w:sz="0" w:space="0" w:color="auto"/>
        <w:right w:val="none" w:sz="0" w:space="0" w:color="auto"/>
      </w:divBdr>
    </w:div>
    <w:div w:id="380203953">
      <w:bodyDiv w:val="1"/>
      <w:marLeft w:val="0"/>
      <w:marRight w:val="0"/>
      <w:marTop w:val="0"/>
      <w:marBottom w:val="0"/>
      <w:divBdr>
        <w:top w:val="none" w:sz="0" w:space="0" w:color="auto"/>
        <w:left w:val="none" w:sz="0" w:space="0" w:color="auto"/>
        <w:bottom w:val="none" w:sz="0" w:space="0" w:color="auto"/>
        <w:right w:val="none" w:sz="0" w:space="0" w:color="auto"/>
      </w:divBdr>
    </w:div>
    <w:div w:id="380371007">
      <w:bodyDiv w:val="1"/>
      <w:marLeft w:val="0"/>
      <w:marRight w:val="0"/>
      <w:marTop w:val="0"/>
      <w:marBottom w:val="0"/>
      <w:divBdr>
        <w:top w:val="none" w:sz="0" w:space="0" w:color="auto"/>
        <w:left w:val="none" w:sz="0" w:space="0" w:color="auto"/>
        <w:bottom w:val="none" w:sz="0" w:space="0" w:color="auto"/>
        <w:right w:val="none" w:sz="0" w:space="0" w:color="auto"/>
      </w:divBdr>
    </w:div>
    <w:div w:id="381252329">
      <w:bodyDiv w:val="1"/>
      <w:marLeft w:val="0"/>
      <w:marRight w:val="0"/>
      <w:marTop w:val="0"/>
      <w:marBottom w:val="0"/>
      <w:divBdr>
        <w:top w:val="none" w:sz="0" w:space="0" w:color="auto"/>
        <w:left w:val="none" w:sz="0" w:space="0" w:color="auto"/>
        <w:bottom w:val="none" w:sz="0" w:space="0" w:color="auto"/>
        <w:right w:val="none" w:sz="0" w:space="0" w:color="auto"/>
      </w:divBdr>
    </w:div>
    <w:div w:id="381367978">
      <w:bodyDiv w:val="1"/>
      <w:marLeft w:val="0"/>
      <w:marRight w:val="0"/>
      <w:marTop w:val="0"/>
      <w:marBottom w:val="0"/>
      <w:divBdr>
        <w:top w:val="none" w:sz="0" w:space="0" w:color="auto"/>
        <w:left w:val="none" w:sz="0" w:space="0" w:color="auto"/>
        <w:bottom w:val="none" w:sz="0" w:space="0" w:color="auto"/>
        <w:right w:val="none" w:sz="0" w:space="0" w:color="auto"/>
      </w:divBdr>
    </w:div>
    <w:div w:id="381632532">
      <w:bodyDiv w:val="1"/>
      <w:marLeft w:val="0"/>
      <w:marRight w:val="0"/>
      <w:marTop w:val="0"/>
      <w:marBottom w:val="0"/>
      <w:divBdr>
        <w:top w:val="none" w:sz="0" w:space="0" w:color="auto"/>
        <w:left w:val="none" w:sz="0" w:space="0" w:color="auto"/>
        <w:bottom w:val="none" w:sz="0" w:space="0" w:color="auto"/>
        <w:right w:val="none" w:sz="0" w:space="0" w:color="auto"/>
      </w:divBdr>
    </w:div>
    <w:div w:id="383481489">
      <w:bodyDiv w:val="1"/>
      <w:marLeft w:val="0"/>
      <w:marRight w:val="0"/>
      <w:marTop w:val="0"/>
      <w:marBottom w:val="0"/>
      <w:divBdr>
        <w:top w:val="none" w:sz="0" w:space="0" w:color="auto"/>
        <w:left w:val="none" w:sz="0" w:space="0" w:color="auto"/>
        <w:bottom w:val="none" w:sz="0" w:space="0" w:color="auto"/>
        <w:right w:val="none" w:sz="0" w:space="0" w:color="auto"/>
      </w:divBdr>
    </w:div>
    <w:div w:id="383910446">
      <w:bodyDiv w:val="1"/>
      <w:marLeft w:val="0"/>
      <w:marRight w:val="0"/>
      <w:marTop w:val="0"/>
      <w:marBottom w:val="0"/>
      <w:divBdr>
        <w:top w:val="none" w:sz="0" w:space="0" w:color="auto"/>
        <w:left w:val="none" w:sz="0" w:space="0" w:color="auto"/>
        <w:bottom w:val="none" w:sz="0" w:space="0" w:color="auto"/>
        <w:right w:val="none" w:sz="0" w:space="0" w:color="auto"/>
      </w:divBdr>
    </w:div>
    <w:div w:id="392890601">
      <w:bodyDiv w:val="1"/>
      <w:marLeft w:val="0"/>
      <w:marRight w:val="0"/>
      <w:marTop w:val="0"/>
      <w:marBottom w:val="0"/>
      <w:divBdr>
        <w:top w:val="none" w:sz="0" w:space="0" w:color="auto"/>
        <w:left w:val="none" w:sz="0" w:space="0" w:color="auto"/>
        <w:bottom w:val="none" w:sz="0" w:space="0" w:color="auto"/>
        <w:right w:val="none" w:sz="0" w:space="0" w:color="auto"/>
      </w:divBdr>
    </w:div>
    <w:div w:id="393771952">
      <w:bodyDiv w:val="1"/>
      <w:marLeft w:val="0"/>
      <w:marRight w:val="0"/>
      <w:marTop w:val="0"/>
      <w:marBottom w:val="0"/>
      <w:divBdr>
        <w:top w:val="none" w:sz="0" w:space="0" w:color="auto"/>
        <w:left w:val="none" w:sz="0" w:space="0" w:color="auto"/>
        <w:bottom w:val="none" w:sz="0" w:space="0" w:color="auto"/>
        <w:right w:val="none" w:sz="0" w:space="0" w:color="auto"/>
      </w:divBdr>
    </w:div>
    <w:div w:id="395474140">
      <w:bodyDiv w:val="1"/>
      <w:marLeft w:val="0"/>
      <w:marRight w:val="0"/>
      <w:marTop w:val="0"/>
      <w:marBottom w:val="0"/>
      <w:divBdr>
        <w:top w:val="none" w:sz="0" w:space="0" w:color="auto"/>
        <w:left w:val="none" w:sz="0" w:space="0" w:color="auto"/>
        <w:bottom w:val="none" w:sz="0" w:space="0" w:color="auto"/>
        <w:right w:val="none" w:sz="0" w:space="0" w:color="auto"/>
      </w:divBdr>
    </w:div>
    <w:div w:id="395858927">
      <w:bodyDiv w:val="1"/>
      <w:marLeft w:val="0"/>
      <w:marRight w:val="0"/>
      <w:marTop w:val="0"/>
      <w:marBottom w:val="0"/>
      <w:divBdr>
        <w:top w:val="none" w:sz="0" w:space="0" w:color="auto"/>
        <w:left w:val="none" w:sz="0" w:space="0" w:color="auto"/>
        <w:bottom w:val="none" w:sz="0" w:space="0" w:color="auto"/>
        <w:right w:val="none" w:sz="0" w:space="0" w:color="auto"/>
      </w:divBdr>
    </w:div>
    <w:div w:id="396243866">
      <w:bodyDiv w:val="1"/>
      <w:marLeft w:val="0"/>
      <w:marRight w:val="0"/>
      <w:marTop w:val="0"/>
      <w:marBottom w:val="0"/>
      <w:divBdr>
        <w:top w:val="none" w:sz="0" w:space="0" w:color="auto"/>
        <w:left w:val="none" w:sz="0" w:space="0" w:color="auto"/>
        <w:bottom w:val="none" w:sz="0" w:space="0" w:color="auto"/>
        <w:right w:val="none" w:sz="0" w:space="0" w:color="auto"/>
      </w:divBdr>
    </w:div>
    <w:div w:id="396977305">
      <w:bodyDiv w:val="1"/>
      <w:marLeft w:val="0"/>
      <w:marRight w:val="0"/>
      <w:marTop w:val="0"/>
      <w:marBottom w:val="0"/>
      <w:divBdr>
        <w:top w:val="none" w:sz="0" w:space="0" w:color="auto"/>
        <w:left w:val="none" w:sz="0" w:space="0" w:color="auto"/>
        <w:bottom w:val="none" w:sz="0" w:space="0" w:color="auto"/>
        <w:right w:val="none" w:sz="0" w:space="0" w:color="auto"/>
      </w:divBdr>
    </w:div>
    <w:div w:id="397484837">
      <w:bodyDiv w:val="1"/>
      <w:marLeft w:val="0"/>
      <w:marRight w:val="0"/>
      <w:marTop w:val="0"/>
      <w:marBottom w:val="0"/>
      <w:divBdr>
        <w:top w:val="none" w:sz="0" w:space="0" w:color="auto"/>
        <w:left w:val="none" w:sz="0" w:space="0" w:color="auto"/>
        <w:bottom w:val="none" w:sz="0" w:space="0" w:color="auto"/>
        <w:right w:val="none" w:sz="0" w:space="0" w:color="auto"/>
      </w:divBdr>
    </w:div>
    <w:div w:id="398552938">
      <w:bodyDiv w:val="1"/>
      <w:marLeft w:val="0"/>
      <w:marRight w:val="0"/>
      <w:marTop w:val="0"/>
      <w:marBottom w:val="0"/>
      <w:divBdr>
        <w:top w:val="none" w:sz="0" w:space="0" w:color="auto"/>
        <w:left w:val="none" w:sz="0" w:space="0" w:color="auto"/>
        <w:bottom w:val="none" w:sz="0" w:space="0" w:color="auto"/>
        <w:right w:val="none" w:sz="0" w:space="0" w:color="auto"/>
      </w:divBdr>
    </w:div>
    <w:div w:id="403257524">
      <w:bodyDiv w:val="1"/>
      <w:marLeft w:val="0"/>
      <w:marRight w:val="0"/>
      <w:marTop w:val="0"/>
      <w:marBottom w:val="0"/>
      <w:divBdr>
        <w:top w:val="none" w:sz="0" w:space="0" w:color="auto"/>
        <w:left w:val="none" w:sz="0" w:space="0" w:color="auto"/>
        <w:bottom w:val="none" w:sz="0" w:space="0" w:color="auto"/>
        <w:right w:val="none" w:sz="0" w:space="0" w:color="auto"/>
      </w:divBdr>
    </w:div>
    <w:div w:id="403451644">
      <w:bodyDiv w:val="1"/>
      <w:marLeft w:val="0"/>
      <w:marRight w:val="0"/>
      <w:marTop w:val="0"/>
      <w:marBottom w:val="0"/>
      <w:divBdr>
        <w:top w:val="none" w:sz="0" w:space="0" w:color="auto"/>
        <w:left w:val="none" w:sz="0" w:space="0" w:color="auto"/>
        <w:bottom w:val="none" w:sz="0" w:space="0" w:color="auto"/>
        <w:right w:val="none" w:sz="0" w:space="0" w:color="auto"/>
      </w:divBdr>
    </w:div>
    <w:div w:id="404499954">
      <w:bodyDiv w:val="1"/>
      <w:marLeft w:val="0"/>
      <w:marRight w:val="0"/>
      <w:marTop w:val="0"/>
      <w:marBottom w:val="0"/>
      <w:divBdr>
        <w:top w:val="none" w:sz="0" w:space="0" w:color="auto"/>
        <w:left w:val="none" w:sz="0" w:space="0" w:color="auto"/>
        <w:bottom w:val="none" w:sz="0" w:space="0" w:color="auto"/>
        <w:right w:val="none" w:sz="0" w:space="0" w:color="auto"/>
      </w:divBdr>
    </w:div>
    <w:div w:id="406149325">
      <w:bodyDiv w:val="1"/>
      <w:marLeft w:val="0"/>
      <w:marRight w:val="0"/>
      <w:marTop w:val="0"/>
      <w:marBottom w:val="0"/>
      <w:divBdr>
        <w:top w:val="none" w:sz="0" w:space="0" w:color="auto"/>
        <w:left w:val="none" w:sz="0" w:space="0" w:color="auto"/>
        <w:bottom w:val="none" w:sz="0" w:space="0" w:color="auto"/>
        <w:right w:val="none" w:sz="0" w:space="0" w:color="auto"/>
      </w:divBdr>
    </w:div>
    <w:div w:id="409620324">
      <w:bodyDiv w:val="1"/>
      <w:marLeft w:val="0"/>
      <w:marRight w:val="0"/>
      <w:marTop w:val="0"/>
      <w:marBottom w:val="0"/>
      <w:divBdr>
        <w:top w:val="none" w:sz="0" w:space="0" w:color="auto"/>
        <w:left w:val="none" w:sz="0" w:space="0" w:color="auto"/>
        <w:bottom w:val="none" w:sz="0" w:space="0" w:color="auto"/>
        <w:right w:val="none" w:sz="0" w:space="0" w:color="auto"/>
      </w:divBdr>
    </w:div>
    <w:div w:id="409739881">
      <w:bodyDiv w:val="1"/>
      <w:marLeft w:val="0"/>
      <w:marRight w:val="0"/>
      <w:marTop w:val="0"/>
      <w:marBottom w:val="0"/>
      <w:divBdr>
        <w:top w:val="none" w:sz="0" w:space="0" w:color="auto"/>
        <w:left w:val="none" w:sz="0" w:space="0" w:color="auto"/>
        <w:bottom w:val="none" w:sz="0" w:space="0" w:color="auto"/>
        <w:right w:val="none" w:sz="0" w:space="0" w:color="auto"/>
      </w:divBdr>
    </w:div>
    <w:div w:id="413363686">
      <w:bodyDiv w:val="1"/>
      <w:marLeft w:val="0"/>
      <w:marRight w:val="0"/>
      <w:marTop w:val="0"/>
      <w:marBottom w:val="0"/>
      <w:divBdr>
        <w:top w:val="none" w:sz="0" w:space="0" w:color="auto"/>
        <w:left w:val="none" w:sz="0" w:space="0" w:color="auto"/>
        <w:bottom w:val="none" w:sz="0" w:space="0" w:color="auto"/>
        <w:right w:val="none" w:sz="0" w:space="0" w:color="auto"/>
      </w:divBdr>
    </w:div>
    <w:div w:id="415396807">
      <w:bodyDiv w:val="1"/>
      <w:marLeft w:val="0"/>
      <w:marRight w:val="0"/>
      <w:marTop w:val="0"/>
      <w:marBottom w:val="0"/>
      <w:divBdr>
        <w:top w:val="none" w:sz="0" w:space="0" w:color="auto"/>
        <w:left w:val="none" w:sz="0" w:space="0" w:color="auto"/>
        <w:bottom w:val="none" w:sz="0" w:space="0" w:color="auto"/>
        <w:right w:val="none" w:sz="0" w:space="0" w:color="auto"/>
      </w:divBdr>
    </w:div>
    <w:div w:id="415592312">
      <w:bodyDiv w:val="1"/>
      <w:marLeft w:val="0"/>
      <w:marRight w:val="0"/>
      <w:marTop w:val="0"/>
      <w:marBottom w:val="0"/>
      <w:divBdr>
        <w:top w:val="none" w:sz="0" w:space="0" w:color="auto"/>
        <w:left w:val="none" w:sz="0" w:space="0" w:color="auto"/>
        <w:bottom w:val="none" w:sz="0" w:space="0" w:color="auto"/>
        <w:right w:val="none" w:sz="0" w:space="0" w:color="auto"/>
      </w:divBdr>
    </w:div>
    <w:div w:id="418647305">
      <w:bodyDiv w:val="1"/>
      <w:marLeft w:val="0"/>
      <w:marRight w:val="0"/>
      <w:marTop w:val="0"/>
      <w:marBottom w:val="0"/>
      <w:divBdr>
        <w:top w:val="none" w:sz="0" w:space="0" w:color="auto"/>
        <w:left w:val="none" w:sz="0" w:space="0" w:color="auto"/>
        <w:bottom w:val="none" w:sz="0" w:space="0" w:color="auto"/>
        <w:right w:val="none" w:sz="0" w:space="0" w:color="auto"/>
      </w:divBdr>
    </w:div>
    <w:div w:id="420446085">
      <w:bodyDiv w:val="1"/>
      <w:marLeft w:val="0"/>
      <w:marRight w:val="0"/>
      <w:marTop w:val="0"/>
      <w:marBottom w:val="0"/>
      <w:divBdr>
        <w:top w:val="none" w:sz="0" w:space="0" w:color="auto"/>
        <w:left w:val="none" w:sz="0" w:space="0" w:color="auto"/>
        <w:bottom w:val="none" w:sz="0" w:space="0" w:color="auto"/>
        <w:right w:val="none" w:sz="0" w:space="0" w:color="auto"/>
      </w:divBdr>
    </w:div>
    <w:div w:id="420491255">
      <w:bodyDiv w:val="1"/>
      <w:marLeft w:val="0"/>
      <w:marRight w:val="0"/>
      <w:marTop w:val="0"/>
      <w:marBottom w:val="0"/>
      <w:divBdr>
        <w:top w:val="none" w:sz="0" w:space="0" w:color="auto"/>
        <w:left w:val="none" w:sz="0" w:space="0" w:color="auto"/>
        <w:bottom w:val="none" w:sz="0" w:space="0" w:color="auto"/>
        <w:right w:val="none" w:sz="0" w:space="0" w:color="auto"/>
      </w:divBdr>
    </w:div>
    <w:div w:id="422386422">
      <w:bodyDiv w:val="1"/>
      <w:marLeft w:val="0"/>
      <w:marRight w:val="0"/>
      <w:marTop w:val="0"/>
      <w:marBottom w:val="0"/>
      <w:divBdr>
        <w:top w:val="none" w:sz="0" w:space="0" w:color="auto"/>
        <w:left w:val="none" w:sz="0" w:space="0" w:color="auto"/>
        <w:bottom w:val="none" w:sz="0" w:space="0" w:color="auto"/>
        <w:right w:val="none" w:sz="0" w:space="0" w:color="auto"/>
      </w:divBdr>
    </w:div>
    <w:div w:id="423496959">
      <w:bodyDiv w:val="1"/>
      <w:marLeft w:val="0"/>
      <w:marRight w:val="0"/>
      <w:marTop w:val="0"/>
      <w:marBottom w:val="0"/>
      <w:divBdr>
        <w:top w:val="none" w:sz="0" w:space="0" w:color="auto"/>
        <w:left w:val="none" w:sz="0" w:space="0" w:color="auto"/>
        <w:bottom w:val="none" w:sz="0" w:space="0" w:color="auto"/>
        <w:right w:val="none" w:sz="0" w:space="0" w:color="auto"/>
      </w:divBdr>
    </w:div>
    <w:div w:id="425418762">
      <w:bodyDiv w:val="1"/>
      <w:marLeft w:val="0"/>
      <w:marRight w:val="0"/>
      <w:marTop w:val="0"/>
      <w:marBottom w:val="0"/>
      <w:divBdr>
        <w:top w:val="none" w:sz="0" w:space="0" w:color="auto"/>
        <w:left w:val="none" w:sz="0" w:space="0" w:color="auto"/>
        <w:bottom w:val="none" w:sz="0" w:space="0" w:color="auto"/>
        <w:right w:val="none" w:sz="0" w:space="0" w:color="auto"/>
      </w:divBdr>
    </w:div>
    <w:div w:id="425927592">
      <w:bodyDiv w:val="1"/>
      <w:marLeft w:val="0"/>
      <w:marRight w:val="0"/>
      <w:marTop w:val="0"/>
      <w:marBottom w:val="0"/>
      <w:divBdr>
        <w:top w:val="none" w:sz="0" w:space="0" w:color="auto"/>
        <w:left w:val="none" w:sz="0" w:space="0" w:color="auto"/>
        <w:bottom w:val="none" w:sz="0" w:space="0" w:color="auto"/>
        <w:right w:val="none" w:sz="0" w:space="0" w:color="auto"/>
      </w:divBdr>
    </w:div>
    <w:div w:id="426582288">
      <w:bodyDiv w:val="1"/>
      <w:marLeft w:val="0"/>
      <w:marRight w:val="0"/>
      <w:marTop w:val="0"/>
      <w:marBottom w:val="0"/>
      <w:divBdr>
        <w:top w:val="none" w:sz="0" w:space="0" w:color="auto"/>
        <w:left w:val="none" w:sz="0" w:space="0" w:color="auto"/>
        <w:bottom w:val="none" w:sz="0" w:space="0" w:color="auto"/>
        <w:right w:val="none" w:sz="0" w:space="0" w:color="auto"/>
      </w:divBdr>
    </w:div>
    <w:div w:id="428545299">
      <w:bodyDiv w:val="1"/>
      <w:marLeft w:val="0"/>
      <w:marRight w:val="0"/>
      <w:marTop w:val="0"/>
      <w:marBottom w:val="0"/>
      <w:divBdr>
        <w:top w:val="none" w:sz="0" w:space="0" w:color="auto"/>
        <w:left w:val="none" w:sz="0" w:space="0" w:color="auto"/>
        <w:bottom w:val="none" w:sz="0" w:space="0" w:color="auto"/>
        <w:right w:val="none" w:sz="0" w:space="0" w:color="auto"/>
      </w:divBdr>
    </w:div>
    <w:div w:id="431828802">
      <w:bodyDiv w:val="1"/>
      <w:marLeft w:val="0"/>
      <w:marRight w:val="0"/>
      <w:marTop w:val="0"/>
      <w:marBottom w:val="0"/>
      <w:divBdr>
        <w:top w:val="none" w:sz="0" w:space="0" w:color="auto"/>
        <w:left w:val="none" w:sz="0" w:space="0" w:color="auto"/>
        <w:bottom w:val="none" w:sz="0" w:space="0" w:color="auto"/>
        <w:right w:val="none" w:sz="0" w:space="0" w:color="auto"/>
      </w:divBdr>
    </w:div>
    <w:div w:id="432092299">
      <w:bodyDiv w:val="1"/>
      <w:marLeft w:val="0"/>
      <w:marRight w:val="0"/>
      <w:marTop w:val="0"/>
      <w:marBottom w:val="0"/>
      <w:divBdr>
        <w:top w:val="none" w:sz="0" w:space="0" w:color="auto"/>
        <w:left w:val="none" w:sz="0" w:space="0" w:color="auto"/>
        <w:bottom w:val="none" w:sz="0" w:space="0" w:color="auto"/>
        <w:right w:val="none" w:sz="0" w:space="0" w:color="auto"/>
      </w:divBdr>
    </w:div>
    <w:div w:id="434205056">
      <w:bodyDiv w:val="1"/>
      <w:marLeft w:val="0"/>
      <w:marRight w:val="0"/>
      <w:marTop w:val="0"/>
      <w:marBottom w:val="0"/>
      <w:divBdr>
        <w:top w:val="none" w:sz="0" w:space="0" w:color="auto"/>
        <w:left w:val="none" w:sz="0" w:space="0" w:color="auto"/>
        <w:bottom w:val="none" w:sz="0" w:space="0" w:color="auto"/>
        <w:right w:val="none" w:sz="0" w:space="0" w:color="auto"/>
      </w:divBdr>
    </w:div>
    <w:div w:id="435946605">
      <w:bodyDiv w:val="1"/>
      <w:marLeft w:val="0"/>
      <w:marRight w:val="0"/>
      <w:marTop w:val="0"/>
      <w:marBottom w:val="0"/>
      <w:divBdr>
        <w:top w:val="none" w:sz="0" w:space="0" w:color="auto"/>
        <w:left w:val="none" w:sz="0" w:space="0" w:color="auto"/>
        <w:bottom w:val="none" w:sz="0" w:space="0" w:color="auto"/>
        <w:right w:val="none" w:sz="0" w:space="0" w:color="auto"/>
      </w:divBdr>
    </w:div>
    <w:div w:id="437145423">
      <w:bodyDiv w:val="1"/>
      <w:marLeft w:val="0"/>
      <w:marRight w:val="0"/>
      <w:marTop w:val="0"/>
      <w:marBottom w:val="0"/>
      <w:divBdr>
        <w:top w:val="none" w:sz="0" w:space="0" w:color="auto"/>
        <w:left w:val="none" w:sz="0" w:space="0" w:color="auto"/>
        <w:bottom w:val="none" w:sz="0" w:space="0" w:color="auto"/>
        <w:right w:val="none" w:sz="0" w:space="0" w:color="auto"/>
      </w:divBdr>
    </w:div>
    <w:div w:id="438372087">
      <w:bodyDiv w:val="1"/>
      <w:marLeft w:val="0"/>
      <w:marRight w:val="0"/>
      <w:marTop w:val="0"/>
      <w:marBottom w:val="0"/>
      <w:divBdr>
        <w:top w:val="none" w:sz="0" w:space="0" w:color="auto"/>
        <w:left w:val="none" w:sz="0" w:space="0" w:color="auto"/>
        <w:bottom w:val="none" w:sz="0" w:space="0" w:color="auto"/>
        <w:right w:val="none" w:sz="0" w:space="0" w:color="auto"/>
      </w:divBdr>
    </w:div>
    <w:div w:id="438648548">
      <w:bodyDiv w:val="1"/>
      <w:marLeft w:val="0"/>
      <w:marRight w:val="0"/>
      <w:marTop w:val="0"/>
      <w:marBottom w:val="0"/>
      <w:divBdr>
        <w:top w:val="none" w:sz="0" w:space="0" w:color="auto"/>
        <w:left w:val="none" w:sz="0" w:space="0" w:color="auto"/>
        <w:bottom w:val="none" w:sz="0" w:space="0" w:color="auto"/>
        <w:right w:val="none" w:sz="0" w:space="0" w:color="auto"/>
      </w:divBdr>
    </w:div>
    <w:div w:id="438984965">
      <w:bodyDiv w:val="1"/>
      <w:marLeft w:val="0"/>
      <w:marRight w:val="0"/>
      <w:marTop w:val="0"/>
      <w:marBottom w:val="0"/>
      <w:divBdr>
        <w:top w:val="none" w:sz="0" w:space="0" w:color="auto"/>
        <w:left w:val="none" w:sz="0" w:space="0" w:color="auto"/>
        <w:bottom w:val="none" w:sz="0" w:space="0" w:color="auto"/>
        <w:right w:val="none" w:sz="0" w:space="0" w:color="auto"/>
      </w:divBdr>
    </w:div>
    <w:div w:id="441651401">
      <w:bodyDiv w:val="1"/>
      <w:marLeft w:val="0"/>
      <w:marRight w:val="0"/>
      <w:marTop w:val="0"/>
      <w:marBottom w:val="0"/>
      <w:divBdr>
        <w:top w:val="none" w:sz="0" w:space="0" w:color="auto"/>
        <w:left w:val="none" w:sz="0" w:space="0" w:color="auto"/>
        <w:bottom w:val="none" w:sz="0" w:space="0" w:color="auto"/>
        <w:right w:val="none" w:sz="0" w:space="0" w:color="auto"/>
      </w:divBdr>
    </w:div>
    <w:div w:id="442457523">
      <w:bodyDiv w:val="1"/>
      <w:marLeft w:val="0"/>
      <w:marRight w:val="0"/>
      <w:marTop w:val="0"/>
      <w:marBottom w:val="0"/>
      <w:divBdr>
        <w:top w:val="none" w:sz="0" w:space="0" w:color="auto"/>
        <w:left w:val="none" w:sz="0" w:space="0" w:color="auto"/>
        <w:bottom w:val="none" w:sz="0" w:space="0" w:color="auto"/>
        <w:right w:val="none" w:sz="0" w:space="0" w:color="auto"/>
      </w:divBdr>
    </w:div>
    <w:div w:id="442847150">
      <w:bodyDiv w:val="1"/>
      <w:marLeft w:val="0"/>
      <w:marRight w:val="0"/>
      <w:marTop w:val="0"/>
      <w:marBottom w:val="0"/>
      <w:divBdr>
        <w:top w:val="none" w:sz="0" w:space="0" w:color="auto"/>
        <w:left w:val="none" w:sz="0" w:space="0" w:color="auto"/>
        <w:bottom w:val="none" w:sz="0" w:space="0" w:color="auto"/>
        <w:right w:val="none" w:sz="0" w:space="0" w:color="auto"/>
      </w:divBdr>
    </w:div>
    <w:div w:id="443039545">
      <w:bodyDiv w:val="1"/>
      <w:marLeft w:val="0"/>
      <w:marRight w:val="0"/>
      <w:marTop w:val="0"/>
      <w:marBottom w:val="0"/>
      <w:divBdr>
        <w:top w:val="none" w:sz="0" w:space="0" w:color="auto"/>
        <w:left w:val="none" w:sz="0" w:space="0" w:color="auto"/>
        <w:bottom w:val="none" w:sz="0" w:space="0" w:color="auto"/>
        <w:right w:val="none" w:sz="0" w:space="0" w:color="auto"/>
      </w:divBdr>
    </w:div>
    <w:div w:id="446437676">
      <w:bodyDiv w:val="1"/>
      <w:marLeft w:val="0"/>
      <w:marRight w:val="0"/>
      <w:marTop w:val="0"/>
      <w:marBottom w:val="0"/>
      <w:divBdr>
        <w:top w:val="none" w:sz="0" w:space="0" w:color="auto"/>
        <w:left w:val="none" w:sz="0" w:space="0" w:color="auto"/>
        <w:bottom w:val="none" w:sz="0" w:space="0" w:color="auto"/>
        <w:right w:val="none" w:sz="0" w:space="0" w:color="auto"/>
      </w:divBdr>
    </w:div>
    <w:div w:id="449059396">
      <w:bodyDiv w:val="1"/>
      <w:marLeft w:val="0"/>
      <w:marRight w:val="0"/>
      <w:marTop w:val="0"/>
      <w:marBottom w:val="0"/>
      <w:divBdr>
        <w:top w:val="none" w:sz="0" w:space="0" w:color="auto"/>
        <w:left w:val="none" w:sz="0" w:space="0" w:color="auto"/>
        <w:bottom w:val="none" w:sz="0" w:space="0" w:color="auto"/>
        <w:right w:val="none" w:sz="0" w:space="0" w:color="auto"/>
      </w:divBdr>
    </w:div>
    <w:div w:id="450901823">
      <w:bodyDiv w:val="1"/>
      <w:marLeft w:val="0"/>
      <w:marRight w:val="0"/>
      <w:marTop w:val="0"/>
      <w:marBottom w:val="0"/>
      <w:divBdr>
        <w:top w:val="none" w:sz="0" w:space="0" w:color="auto"/>
        <w:left w:val="none" w:sz="0" w:space="0" w:color="auto"/>
        <w:bottom w:val="none" w:sz="0" w:space="0" w:color="auto"/>
        <w:right w:val="none" w:sz="0" w:space="0" w:color="auto"/>
      </w:divBdr>
    </w:div>
    <w:div w:id="453136300">
      <w:bodyDiv w:val="1"/>
      <w:marLeft w:val="0"/>
      <w:marRight w:val="0"/>
      <w:marTop w:val="0"/>
      <w:marBottom w:val="0"/>
      <w:divBdr>
        <w:top w:val="none" w:sz="0" w:space="0" w:color="auto"/>
        <w:left w:val="none" w:sz="0" w:space="0" w:color="auto"/>
        <w:bottom w:val="none" w:sz="0" w:space="0" w:color="auto"/>
        <w:right w:val="none" w:sz="0" w:space="0" w:color="auto"/>
      </w:divBdr>
    </w:div>
    <w:div w:id="453401084">
      <w:bodyDiv w:val="1"/>
      <w:marLeft w:val="0"/>
      <w:marRight w:val="0"/>
      <w:marTop w:val="0"/>
      <w:marBottom w:val="0"/>
      <w:divBdr>
        <w:top w:val="none" w:sz="0" w:space="0" w:color="auto"/>
        <w:left w:val="none" w:sz="0" w:space="0" w:color="auto"/>
        <w:bottom w:val="none" w:sz="0" w:space="0" w:color="auto"/>
        <w:right w:val="none" w:sz="0" w:space="0" w:color="auto"/>
      </w:divBdr>
    </w:div>
    <w:div w:id="455300592">
      <w:bodyDiv w:val="1"/>
      <w:marLeft w:val="0"/>
      <w:marRight w:val="0"/>
      <w:marTop w:val="0"/>
      <w:marBottom w:val="0"/>
      <w:divBdr>
        <w:top w:val="none" w:sz="0" w:space="0" w:color="auto"/>
        <w:left w:val="none" w:sz="0" w:space="0" w:color="auto"/>
        <w:bottom w:val="none" w:sz="0" w:space="0" w:color="auto"/>
        <w:right w:val="none" w:sz="0" w:space="0" w:color="auto"/>
      </w:divBdr>
    </w:div>
    <w:div w:id="456293994">
      <w:bodyDiv w:val="1"/>
      <w:marLeft w:val="0"/>
      <w:marRight w:val="0"/>
      <w:marTop w:val="0"/>
      <w:marBottom w:val="0"/>
      <w:divBdr>
        <w:top w:val="none" w:sz="0" w:space="0" w:color="auto"/>
        <w:left w:val="none" w:sz="0" w:space="0" w:color="auto"/>
        <w:bottom w:val="none" w:sz="0" w:space="0" w:color="auto"/>
        <w:right w:val="none" w:sz="0" w:space="0" w:color="auto"/>
      </w:divBdr>
    </w:div>
    <w:div w:id="460535209">
      <w:bodyDiv w:val="1"/>
      <w:marLeft w:val="0"/>
      <w:marRight w:val="0"/>
      <w:marTop w:val="0"/>
      <w:marBottom w:val="0"/>
      <w:divBdr>
        <w:top w:val="none" w:sz="0" w:space="0" w:color="auto"/>
        <w:left w:val="none" w:sz="0" w:space="0" w:color="auto"/>
        <w:bottom w:val="none" w:sz="0" w:space="0" w:color="auto"/>
        <w:right w:val="none" w:sz="0" w:space="0" w:color="auto"/>
      </w:divBdr>
    </w:div>
    <w:div w:id="465510170">
      <w:bodyDiv w:val="1"/>
      <w:marLeft w:val="0"/>
      <w:marRight w:val="0"/>
      <w:marTop w:val="0"/>
      <w:marBottom w:val="0"/>
      <w:divBdr>
        <w:top w:val="none" w:sz="0" w:space="0" w:color="auto"/>
        <w:left w:val="none" w:sz="0" w:space="0" w:color="auto"/>
        <w:bottom w:val="none" w:sz="0" w:space="0" w:color="auto"/>
        <w:right w:val="none" w:sz="0" w:space="0" w:color="auto"/>
      </w:divBdr>
    </w:div>
    <w:div w:id="465897058">
      <w:bodyDiv w:val="1"/>
      <w:marLeft w:val="0"/>
      <w:marRight w:val="0"/>
      <w:marTop w:val="0"/>
      <w:marBottom w:val="0"/>
      <w:divBdr>
        <w:top w:val="none" w:sz="0" w:space="0" w:color="auto"/>
        <w:left w:val="none" w:sz="0" w:space="0" w:color="auto"/>
        <w:bottom w:val="none" w:sz="0" w:space="0" w:color="auto"/>
        <w:right w:val="none" w:sz="0" w:space="0" w:color="auto"/>
      </w:divBdr>
    </w:div>
    <w:div w:id="470052034">
      <w:bodyDiv w:val="1"/>
      <w:marLeft w:val="0"/>
      <w:marRight w:val="0"/>
      <w:marTop w:val="0"/>
      <w:marBottom w:val="0"/>
      <w:divBdr>
        <w:top w:val="none" w:sz="0" w:space="0" w:color="auto"/>
        <w:left w:val="none" w:sz="0" w:space="0" w:color="auto"/>
        <w:bottom w:val="none" w:sz="0" w:space="0" w:color="auto"/>
        <w:right w:val="none" w:sz="0" w:space="0" w:color="auto"/>
      </w:divBdr>
    </w:div>
    <w:div w:id="475219604">
      <w:bodyDiv w:val="1"/>
      <w:marLeft w:val="0"/>
      <w:marRight w:val="0"/>
      <w:marTop w:val="0"/>
      <w:marBottom w:val="0"/>
      <w:divBdr>
        <w:top w:val="none" w:sz="0" w:space="0" w:color="auto"/>
        <w:left w:val="none" w:sz="0" w:space="0" w:color="auto"/>
        <w:bottom w:val="none" w:sz="0" w:space="0" w:color="auto"/>
        <w:right w:val="none" w:sz="0" w:space="0" w:color="auto"/>
      </w:divBdr>
    </w:div>
    <w:div w:id="476151246">
      <w:bodyDiv w:val="1"/>
      <w:marLeft w:val="0"/>
      <w:marRight w:val="0"/>
      <w:marTop w:val="0"/>
      <w:marBottom w:val="0"/>
      <w:divBdr>
        <w:top w:val="none" w:sz="0" w:space="0" w:color="auto"/>
        <w:left w:val="none" w:sz="0" w:space="0" w:color="auto"/>
        <w:bottom w:val="none" w:sz="0" w:space="0" w:color="auto"/>
        <w:right w:val="none" w:sz="0" w:space="0" w:color="auto"/>
      </w:divBdr>
    </w:div>
    <w:div w:id="479149977">
      <w:bodyDiv w:val="1"/>
      <w:marLeft w:val="0"/>
      <w:marRight w:val="0"/>
      <w:marTop w:val="0"/>
      <w:marBottom w:val="0"/>
      <w:divBdr>
        <w:top w:val="none" w:sz="0" w:space="0" w:color="auto"/>
        <w:left w:val="none" w:sz="0" w:space="0" w:color="auto"/>
        <w:bottom w:val="none" w:sz="0" w:space="0" w:color="auto"/>
        <w:right w:val="none" w:sz="0" w:space="0" w:color="auto"/>
      </w:divBdr>
    </w:div>
    <w:div w:id="482164352">
      <w:bodyDiv w:val="1"/>
      <w:marLeft w:val="0"/>
      <w:marRight w:val="0"/>
      <w:marTop w:val="0"/>
      <w:marBottom w:val="0"/>
      <w:divBdr>
        <w:top w:val="none" w:sz="0" w:space="0" w:color="auto"/>
        <w:left w:val="none" w:sz="0" w:space="0" w:color="auto"/>
        <w:bottom w:val="none" w:sz="0" w:space="0" w:color="auto"/>
        <w:right w:val="none" w:sz="0" w:space="0" w:color="auto"/>
      </w:divBdr>
    </w:div>
    <w:div w:id="482624511">
      <w:bodyDiv w:val="1"/>
      <w:marLeft w:val="0"/>
      <w:marRight w:val="0"/>
      <w:marTop w:val="0"/>
      <w:marBottom w:val="0"/>
      <w:divBdr>
        <w:top w:val="none" w:sz="0" w:space="0" w:color="auto"/>
        <w:left w:val="none" w:sz="0" w:space="0" w:color="auto"/>
        <w:bottom w:val="none" w:sz="0" w:space="0" w:color="auto"/>
        <w:right w:val="none" w:sz="0" w:space="0" w:color="auto"/>
      </w:divBdr>
    </w:div>
    <w:div w:id="484518918">
      <w:bodyDiv w:val="1"/>
      <w:marLeft w:val="0"/>
      <w:marRight w:val="0"/>
      <w:marTop w:val="0"/>
      <w:marBottom w:val="0"/>
      <w:divBdr>
        <w:top w:val="none" w:sz="0" w:space="0" w:color="auto"/>
        <w:left w:val="none" w:sz="0" w:space="0" w:color="auto"/>
        <w:bottom w:val="none" w:sz="0" w:space="0" w:color="auto"/>
        <w:right w:val="none" w:sz="0" w:space="0" w:color="auto"/>
      </w:divBdr>
    </w:div>
    <w:div w:id="486555140">
      <w:bodyDiv w:val="1"/>
      <w:marLeft w:val="0"/>
      <w:marRight w:val="0"/>
      <w:marTop w:val="0"/>
      <w:marBottom w:val="0"/>
      <w:divBdr>
        <w:top w:val="none" w:sz="0" w:space="0" w:color="auto"/>
        <w:left w:val="none" w:sz="0" w:space="0" w:color="auto"/>
        <w:bottom w:val="none" w:sz="0" w:space="0" w:color="auto"/>
        <w:right w:val="none" w:sz="0" w:space="0" w:color="auto"/>
      </w:divBdr>
    </w:div>
    <w:div w:id="491262781">
      <w:bodyDiv w:val="1"/>
      <w:marLeft w:val="0"/>
      <w:marRight w:val="0"/>
      <w:marTop w:val="0"/>
      <w:marBottom w:val="0"/>
      <w:divBdr>
        <w:top w:val="none" w:sz="0" w:space="0" w:color="auto"/>
        <w:left w:val="none" w:sz="0" w:space="0" w:color="auto"/>
        <w:bottom w:val="none" w:sz="0" w:space="0" w:color="auto"/>
        <w:right w:val="none" w:sz="0" w:space="0" w:color="auto"/>
      </w:divBdr>
    </w:div>
    <w:div w:id="492070857">
      <w:bodyDiv w:val="1"/>
      <w:marLeft w:val="0"/>
      <w:marRight w:val="0"/>
      <w:marTop w:val="0"/>
      <w:marBottom w:val="0"/>
      <w:divBdr>
        <w:top w:val="none" w:sz="0" w:space="0" w:color="auto"/>
        <w:left w:val="none" w:sz="0" w:space="0" w:color="auto"/>
        <w:bottom w:val="none" w:sz="0" w:space="0" w:color="auto"/>
        <w:right w:val="none" w:sz="0" w:space="0" w:color="auto"/>
      </w:divBdr>
    </w:div>
    <w:div w:id="492835942">
      <w:bodyDiv w:val="1"/>
      <w:marLeft w:val="0"/>
      <w:marRight w:val="0"/>
      <w:marTop w:val="0"/>
      <w:marBottom w:val="0"/>
      <w:divBdr>
        <w:top w:val="none" w:sz="0" w:space="0" w:color="auto"/>
        <w:left w:val="none" w:sz="0" w:space="0" w:color="auto"/>
        <w:bottom w:val="none" w:sz="0" w:space="0" w:color="auto"/>
        <w:right w:val="none" w:sz="0" w:space="0" w:color="auto"/>
      </w:divBdr>
    </w:div>
    <w:div w:id="496264843">
      <w:bodyDiv w:val="1"/>
      <w:marLeft w:val="0"/>
      <w:marRight w:val="0"/>
      <w:marTop w:val="0"/>
      <w:marBottom w:val="0"/>
      <w:divBdr>
        <w:top w:val="none" w:sz="0" w:space="0" w:color="auto"/>
        <w:left w:val="none" w:sz="0" w:space="0" w:color="auto"/>
        <w:bottom w:val="none" w:sz="0" w:space="0" w:color="auto"/>
        <w:right w:val="none" w:sz="0" w:space="0" w:color="auto"/>
      </w:divBdr>
    </w:div>
    <w:div w:id="500320262">
      <w:bodyDiv w:val="1"/>
      <w:marLeft w:val="0"/>
      <w:marRight w:val="0"/>
      <w:marTop w:val="0"/>
      <w:marBottom w:val="0"/>
      <w:divBdr>
        <w:top w:val="none" w:sz="0" w:space="0" w:color="auto"/>
        <w:left w:val="none" w:sz="0" w:space="0" w:color="auto"/>
        <w:bottom w:val="none" w:sz="0" w:space="0" w:color="auto"/>
        <w:right w:val="none" w:sz="0" w:space="0" w:color="auto"/>
      </w:divBdr>
    </w:div>
    <w:div w:id="501899882">
      <w:bodyDiv w:val="1"/>
      <w:marLeft w:val="0"/>
      <w:marRight w:val="0"/>
      <w:marTop w:val="0"/>
      <w:marBottom w:val="0"/>
      <w:divBdr>
        <w:top w:val="none" w:sz="0" w:space="0" w:color="auto"/>
        <w:left w:val="none" w:sz="0" w:space="0" w:color="auto"/>
        <w:bottom w:val="none" w:sz="0" w:space="0" w:color="auto"/>
        <w:right w:val="none" w:sz="0" w:space="0" w:color="auto"/>
      </w:divBdr>
    </w:div>
    <w:div w:id="503127840">
      <w:bodyDiv w:val="1"/>
      <w:marLeft w:val="0"/>
      <w:marRight w:val="0"/>
      <w:marTop w:val="0"/>
      <w:marBottom w:val="0"/>
      <w:divBdr>
        <w:top w:val="none" w:sz="0" w:space="0" w:color="auto"/>
        <w:left w:val="none" w:sz="0" w:space="0" w:color="auto"/>
        <w:bottom w:val="none" w:sz="0" w:space="0" w:color="auto"/>
        <w:right w:val="none" w:sz="0" w:space="0" w:color="auto"/>
      </w:divBdr>
    </w:div>
    <w:div w:id="503280227">
      <w:bodyDiv w:val="1"/>
      <w:marLeft w:val="0"/>
      <w:marRight w:val="0"/>
      <w:marTop w:val="0"/>
      <w:marBottom w:val="0"/>
      <w:divBdr>
        <w:top w:val="none" w:sz="0" w:space="0" w:color="auto"/>
        <w:left w:val="none" w:sz="0" w:space="0" w:color="auto"/>
        <w:bottom w:val="none" w:sz="0" w:space="0" w:color="auto"/>
        <w:right w:val="none" w:sz="0" w:space="0" w:color="auto"/>
      </w:divBdr>
    </w:div>
    <w:div w:id="503933013">
      <w:bodyDiv w:val="1"/>
      <w:marLeft w:val="0"/>
      <w:marRight w:val="0"/>
      <w:marTop w:val="0"/>
      <w:marBottom w:val="0"/>
      <w:divBdr>
        <w:top w:val="none" w:sz="0" w:space="0" w:color="auto"/>
        <w:left w:val="none" w:sz="0" w:space="0" w:color="auto"/>
        <w:bottom w:val="none" w:sz="0" w:space="0" w:color="auto"/>
        <w:right w:val="none" w:sz="0" w:space="0" w:color="auto"/>
      </w:divBdr>
    </w:div>
    <w:div w:id="504052813">
      <w:bodyDiv w:val="1"/>
      <w:marLeft w:val="0"/>
      <w:marRight w:val="0"/>
      <w:marTop w:val="0"/>
      <w:marBottom w:val="0"/>
      <w:divBdr>
        <w:top w:val="none" w:sz="0" w:space="0" w:color="auto"/>
        <w:left w:val="none" w:sz="0" w:space="0" w:color="auto"/>
        <w:bottom w:val="none" w:sz="0" w:space="0" w:color="auto"/>
        <w:right w:val="none" w:sz="0" w:space="0" w:color="auto"/>
      </w:divBdr>
    </w:div>
    <w:div w:id="504784086">
      <w:bodyDiv w:val="1"/>
      <w:marLeft w:val="0"/>
      <w:marRight w:val="0"/>
      <w:marTop w:val="0"/>
      <w:marBottom w:val="0"/>
      <w:divBdr>
        <w:top w:val="none" w:sz="0" w:space="0" w:color="auto"/>
        <w:left w:val="none" w:sz="0" w:space="0" w:color="auto"/>
        <w:bottom w:val="none" w:sz="0" w:space="0" w:color="auto"/>
        <w:right w:val="none" w:sz="0" w:space="0" w:color="auto"/>
      </w:divBdr>
    </w:div>
    <w:div w:id="505360509">
      <w:bodyDiv w:val="1"/>
      <w:marLeft w:val="0"/>
      <w:marRight w:val="0"/>
      <w:marTop w:val="0"/>
      <w:marBottom w:val="0"/>
      <w:divBdr>
        <w:top w:val="none" w:sz="0" w:space="0" w:color="auto"/>
        <w:left w:val="none" w:sz="0" w:space="0" w:color="auto"/>
        <w:bottom w:val="none" w:sz="0" w:space="0" w:color="auto"/>
        <w:right w:val="none" w:sz="0" w:space="0" w:color="auto"/>
      </w:divBdr>
    </w:div>
    <w:div w:id="509106945">
      <w:bodyDiv w:val="1"/>
      <w:marLeft w:val="0"/>
      <w:marRight w:val="0"/>
      <w:marTop w:val="0"/>
      <w:marBottom w:val="0"/>
      <w:divBdr>
        <w:top w:val="none" w:sz="0" w:space="0" w:color="auto"/>
        <w:left w:val="none" w:sz="0" w:space="0" w:color="auto"/>
        <w:bottom w:val="none" w:sz="0" w:space="0" w:color="auto"/>
        <w:right w:val="none" w:sz="0" w:space="0" w:color="auto"/>
      </w:divBdr>
    </w:div>
    <w:div w:id="509830699">
      <w:bodyDiv w:val="1"/>
      <w:marLeft w:val="0"/>
      <w:marRight w:val="0"/>
      <w:marTop w:val="0"/>
      <w:marBottom w:val="0"/>
      <w:divBdr>
        <w:top w:val="none" w:sz="0" w:space="0" w:color="auto"/>
        <w:left w:val="none" w:sz="0" w:space="0" w:color="auto"/>
        <w:bottom w:val="none" w:sz="0" w:space="0" w:color="auto"/>
        <w:right w:val="none" w:sz="0" w:space="0" w:color="auto"/>
      </w:divBdr>
    </w:div>
    <w:div w:id="510678963">
      <w:bodyDiv w:val="1"/>
      <w:marLeft w:val="0"/>
      <w:marRight w:val="0"/>
      <w:marTop w:val="0"/>
      <w:marBottom w:val="0"/>
      <w:divBdr>
        <w:top w:val="none" w:sz="0" w:space="0" w:color="auto"/>
        <w:left w:val="none" w:sz="0" w:space="0" w:color="auto"/>
        <w:bottom w:val="none" w:sz="0" w:space="0" w:color="auto"/>
        <w:right w:val="none" w:sz="0" w:space="0" w:color="auto"/>
      </w:divBdr>
    </w:div>
    <w:div w:id="512377264">
      <w:bodyDiv w:val="1"/>
      <w:marLeft w:val="0"/>
      <w:marRight w:val="0"/>
      <w:marTop w:val="0"/>
      <w:marBottom w:val="0"/>
      <w:divBdr>
        <w:top w:val="none" w:sz="0" w:space="0" w:color="auto"/>
        <w:left w:val="none" w:sz="0" w:space="0" w:color="auto"/>
        <w:bottom w:val="none" w:sz="0" w:space="0" w:color="auto"/>
        <w:right w:val="none" w:sz="0" w:space="0" w:color="auto"/>
      </w:divBdr>
    </w:div>
    <w:div w:id="513154410">
      <w:bodyDiv w:val="1"/>
      <w:marLeft w:val="0"/>
      <w:marRight w:val="0"/>
      <w:marTop w:val="0"/>
      <w:marBottom w:val="0"/>
      <w:divBdr>
        <w:top w:val="none" w:sz="0" w:space="0" w:color="auto"/>
        <w:left w:val="none" w:sz="0" w:space="0" w:color="auto"/>
        <w:bottom w:val="none" w:sz="0" w:space="0" w:color="auto"/>
        <w:right w:val="none" w:sz="0" w:space="0" w:color="auto"/>
      </w:divBdr>
    </w:div>
    <w:div w:id="513954687">
      <w:bodyDiv w:val="1"/>
      <w:marLeft w:val="0"/>
      <w:marRight w:val="0"/>
      <w:marTop w:val="0"/>
      <w:marBottom w:val="0"/>
      <w:divBdr>
        <w:top w:val="none" w:sz="0" w:space="0" w:color="auto"/>
        <w:left w:val="none" w:sz="0" w:space="0" w:color="auto"/>
        <w:bottom w:val="none" w:sz="0" w:space="0" w:color="auto"/>
        <w:right w:val="none" w:sz="0" w:space="0" w:color="auto"/>
      </w:divBdr>
    </w:div>
    <w:div w:id="518550381">
      <w:bodyDiv w:val="1"/>
      <w:marLeft w:val="0"/>
      <w:marRight w:val="0"/>
      <w:marTop w:val="0"/>
      <w:marBottom w:val="0"/>
      <w:divBdr>
        <w:top w:val="none" w:sz="0" w:space="0" w:color="auto"/>
        <w:left w:val="none" w:sz="0" w:space="0" w:color="auto"/>
        <w:bottom w:val="none" w:sz="0" w:space="0" w:color="auto"/>
        <w:right w:val="none" w:sz="0" w:space="0" w:color="auto"/>
      </w:divBdr>
    </w:div>
    <w:div w:id="519467768">
      <w:bodyDiv w:val="1"/>
      <w:marLeft w:val="0"/>
      <w:marRight w:val="0"/>
      <w:marTop w:val="0"/>
      <w:marBottom w:val="0"/>
      <w:divBdr>
        <w:top w:val="none" w:sz="0" w:space="0" w:color="auto"/>
        <w:left w:val="none" w:sz="0" w:space="0" w:color="auto"/>
        <w:bottom w:val="none" w:sz="0" w:space="0" w:color="auto"/>
        <w:right w:val="none" w:sz="0" w:space="0" w:color="auto"/>
      </w:divBdr>
    </w:div>
    <w:div w:id="523250079">
      <w:bodyDiv w:val="1"/>
      <w:marLeft w:val="0"/>
      <w:marRight w:val="0"/>
      <w:marTop w:val="0"/>
      <w:marBottom w:val="0"/>
      <w:divBdr>
        <w:top w:val="none" w:sz="0" w:space="0" w:color="auto"/>
        <w:left w:val="none" w:sz="0" w:space="0" w:color="auto"/>
        <w:bottom w:val="none" w:sz="0" w:space="0" w:color="auto"/>
        <w:right w:val="none" w:sz="0" w:space="0" w:color="auto"/>
      </w:divBdr>
    </w:div>
    <w:div w:id="524289127">
      <w:bodyDiv w:val="1"/>
      <w:marLeft w:val="0"/>
      <w:marRight w:val="0"/>
      <w:marTop w:val="0"/>
      <w:marBottom w:val="0"/>
      <w:divBdr>
        <w:top w:val="none" w:sz="0" w:space="0" w:color="auto"/>
        <w:left w:val="none" w:sz="0" w:space="0" w:color="auto"/>
        <w:bottom w:val="none" w:sz="0" w:space="0" w:color="auto"/>
        <w:right w:val="none" w:sz="0" w:space="0" w:color="auto"/>
      </w:divBdr>
    </w:div>
    <w:div w:id="525825872">
      <w:bodyDiv w:val="1"/>
      <w:marLeft w:val="0"/>
      <w:marRight w:val="0"/>
      <w:marTop w:val="0"/>
      <w:marBottom w:val="0"/>
      <w:divBdr>
        <w:top w:val="none" w:sz="0" w:space="0" w:color="auto"/>
        <w:left w:val="none" w:sz="0" w:space="0" w:color="auto"/>
        <w:bottom w:val="none" w:sz="0" w:space="0" w:color="auto"/>
        <w:right w:val="none" w:sz="0" w:space="0" w:color="auto"/>
      </w:divBdr>
    </w:div>
    <w:div w:id="526869686">
      <w:bodyDiv w:val="1"/>
      <w:marLeft w:val="0"/>
      <w:marRight w:val="0"/>
      <w:marTop w:val="0"/>
      <w:marBottom w:val="0"/>
      <w:divBdr>
        <w:top w:val="none" w:sz="0" w:space="0" w:color="auto"/>
        <w:left w:val="none" w:sz="0" w:space="0" w:color="auto"/>
        <w:bottom w:val="none" w:sz="0" w:space="0" w:color="auto"/>
        <w:right w:val="none" w:sz="0" w:space="0" w:color="auto"/>
      </w:divBdr>
    </w:div>
    <w:div w:id="527179163">
      <w:bodyDiv w:val="1"/>
      <w:marLeft w:val="0"/>
      <w:marRight w:val="0"/>
      <w:marTop w:val="0"/>
      <w:marBottom w:val="0"/>
      <w:divBdr>
        <w:top w:val="none" w:sz="0" w:space="0" w:color="auto"/>
        <w:left w:val="none" w:sz="0" w:space="0" w:color="auto"/>
        <w:bottom w:val="none" w:sz="0" w:space="0" w:color="auto"/>
        <w:right w:val="none" w:sz="0" w:space="0" w:color="auto"/>
      </w:divBdr>
    </w:div>
    <w:div w:id="529338601">
      <w:bodyDiv w:val="1"/>
      <w:marLeft w:val="0"/>
      <w:marRight w:val="0"/>
      <w:marTop w:val="0"/>
      <w:marBottom w:val="0"/>
      <w:divBdr>
        <w:top w:val="none" w:sz="0" w:space="0" w:color="auto"/>
        <w:left w:val="none" w:sz="0" w:space="0" w:color="auto"/>
        <w:bottom w:val="none" w:sz="0" w:space="0" w:color="auto"/>
        <w:right w:val="none" w:sz="0" w:space="0" w:color="auto"/>
      </w:divBdr>
    </w:div>
    <w:div w:id="529952233">
      <w:bodyDiv w:val="1"/>
      <w:marLeft w:val="0"/>
      <w:marRight w:val="0"/>
      <w:marTop w:val="0"/>
      <w:marBottom w:val="0"/>
      <w:divBdr>
        <w:top w:val="none" w:sz="0" w:space="0" w:color="auto"/>
        <w:left w:val="none" w:sz="0" w:space="0" w:color="auto"/>
        <w:bottom w:val="none" w:sz="0" w:space="0" w:color="auto"/>
        <w:right w:val="none" w:sz="0" w:space="0" w:color="auto"/>
      </w:divBdr>
    </w:div>
    <w:div w:id="531186642">
      <w:bodyDiv w:val="1"/>
      <w:marLeft w:val="0"/>
      <w:marRight w:val="0"/>
      <w:marTop w:val="0"/>
      <w:marBottom w:val="0"/>
      <w:divBdr>
        <w:top w:val="none" w:sz="0" w:space="0" w:color="auto"/>
        <w:left w:val="none" w:sz="0" w:space="0" w:color="auto"/>
        <w:bottom w:val="none" w:sz="0" w:space="0" w:color="auto"/>
        <w:right w:val="none" w:sz="0" w:space="0" w:color="auto"/>
      </w:divBdr>
    </w:div>
    <w:div w:id="534729740">
      <w:bodyDiv w:val="1"/>
      <w:marLeft w:val="0"/>
      <w:marRight w:val="0"/>
      <w:marTop w:val="0"/>
      <w:marBottom w:val="0"/>
      <w:divBdr>
        <w:top w:val="none" w:sz="0" w:space="0" w:color="auto"/>
        <w:left w:val="none" w:sz="0" w:space="0" w:color="auto"/>
        <w:bottom w:val="none" w:sz="0" w:space="0" w:color="auto"/>
        <w:right w:val="none" w:sz="0" w:space="0" w:color="auto"/>
      </w:divBdr>
    </w:div>
    <w:div w:id="534931486">
      <w:bodyDiv w:val="1"/>
      <w:marLeft w:val="0"/>
      <w:marRight w:val="0"/>
      <w:marTop w:val="0"/>
      <w:marBottom w:val="0"/>
      <w:divBdr>
        <w:top w:val="none" w:sz="0" w:space="0" w:color="auto"/>
        <w:left w:val="none" w:sz="0" w:space="0" w:color="auto"/>
        <w:bottom w:val="none" w:sz="0" w:space="0" w:color="auto"/>
        <w:right w:val="none" w:sz="0" w:space="0" w:color="auto"/>
      </w:divBdr>
    </w:div>
    <w:div w:id="534998509">
      <w:bodyDiv w:val="1"/>
      <w:marLeft w:val="0"/>
      <w:marRight w:val="0"/>
      <w:marTop w:val="0"/>
      <w:marBottom w:val="0"/>
      <w:divBdr>
        <w:top w:val="none" w:sz="0" w:space="0" w:color="auto"/>
        <w:left w:val="none" w:sz="0" w:space="0" w:color="auto"/>
        <w:bottom w:val="none" w:sz="0" w:space="0" w:color="auto"/>
        <w:right w:val="none" w:sz="0" w:space="0" w:color="auto"/>
      </w:divBdr>
    </w:div>
    <w:div w:id="535048907">
      <w:bodyDiv w:val="1"/>
      <w:marLeft w:val="0"/>
      <w:marRight w:val="0"/>
      <w:marTop w:val="0"/>
      <w:marBottom w:val="0"/>
      <w:divBdr>
        <w:top w:val="none" w:sz="0" w:space="0" w:color="auto"/>
        <w:left w:val="none" w:sz="0" w:space="0" w:color="auto"/>
        <w:bottom w:val="none" w:sz="0" w:space="0" w:color="auto"/>
        <w:right w:val="none" w:sz="0" w:space="0" w:color="auto"/>
      </w:divBdr>
    </w:div>
    <w:div w:id="535236239">
      <w:bodyDiv w:val="1"/>
      <w:marLeft w:val="0"/>
      <w:marRight w:val="0"/>
      <w:marTop w:val="0"/>
      <w:marBottom w:val="0"/>
      <w:divBdr>
        <w:top w:val="none" w:sz="0" w:space="0" w:color="auto"/>
        <w:left w:val="none" w:sz="0" w:space="0" w:color="auto"/>
        <w:bottom w:val="none" w:sz="0" w:space="0" w:color="auto"/>
        <w:right w:val="none" w:sz="0" w:space="0" w:color="auto"/>
      </w:divBdr>
    </w:div>
    <w:div w:id="535585285">
      <w:bodyDiv w:val="1"/>
      <w:marLeft w:val="0"/>
      <w:marRight w:val="0"/>
      <w:marTop w:val="0"/>
      <w:marBottom w:val="0"/>
      <w:divBdr>
        <w:top w:val="none" w:sz="0" w:space="0" w:color="auto"/>
        <w:left w:val="none" w:sz="0" w:space="0" w:color="auto"/>
        <w:bottom w:val="none" w:sz="0" w:space="0" w:color="auto"/>
        <w:right w:val="none" w:sz="0" w:space="0" w:color="auto"/>
      </w:divBdr>
    </w:div>
    <w:div w:id="535656134">
      <w:bodyDiv w:val="1"/>
      <w:marLeft w:val="0"/>
      <w:marRight w:val="0"/>
      <w:marTop w:val="0"/>
      <w:marBottom w:val="0"/>
      <w:divBdr>
        <w:top w:val="none" w:sz="0" w:space="0" w:color="auto"/>
        <w:left w:val="none" w:sz="0" w:space="0" w:color="auto"/>
        <w:bottom w:val="none" w:sz="0" w:space="0" w:color="auto"/>
        <w:right w:val="none" w:sz="0" w:space="0" w:color="auto"/>
      </w:divBdr>
    </w:div>
    <w:div w:id="537204301">
      <w:bodyDiv w:val="1"/>
      <w:marLeft w:val="0"/>
      <w:marRight w:val="0"/>
      <w:marTop w:val="0"/>
      <w:marBottom w:val="0"/>
      <w:divBdr>
        <w:top w:val="none" w:sz="0" w:space="0" w:color="auto"/>
        <w:left w:val="none" w:sz="0" w:space="0" w:color="auto"/>
        <w:bottom w:val="none" w:sz="0" w:space="0" w:color="auto"/>
        <w:right w:val="none" w:sz="0" w:space="0" w:color="auto"/>
      </w:divBdr>
    </w:div>
    <w:div w:id="539585755">
      <w:bodyDiv w:val="1"/>
      <w:marLeft w:val="0"/>
      <w:marRight w:val="0"/>
      <w:marTop w:val="0"/>
      <w:marBottom w:val="0"/>
      <w:divBdr>
        <w:top w:val="none" w:sz="0" w:space="0" w:color="auto"/>
        <w:left w:val="none" w:sz="0" w:space="0" w:color="auto"/>
        <w:bottom w:val="none" w:sz="0" w:space="0" w:color="auto"/>
        <w:right w:val="none" w:sz="0" w:space="0" w:color="auto"/>
      </w:divBdr>
    </w:div>
    <w:div w:id="540943971">
      <w:bodyDiv w:val="1"/>
      <w:marLeft w:val="0"/>
      <w:marRight w:val="0"/>
      <w:marTop w:val="0"/>
      <w:marBottom w:val="0"/>
      <w:divBdr>
        <w:top w:val="none" w:sz="0" w:space="0" w:color="auto"/>
        <w:left w:val="none" w:sz="0" w:space="0" w:color="auto"/>
        <w:bottom w:val="none" w:sz="0" w:space="0" w:color="auto"/>
        <w:right w:val="none" w:sz="0" w:space="0" w:color="auto"/>
      </w:divBdr>
    </w:div>
    <w:div w:id="541475556">
      <w:bodyDiv w:val="1"/>
      <w:marLeft w:val="0"/>
      <w:marRight w:val="0"/>
      <w:marTop w:val="0"/>
      <w:marBottom w:val="0"/>
      <w:divBdr>
        <w:top w:val="none" w:sz="0" w:space="0" w:color="auto"/>
        <w:left w:val="none" w:sz="0" w:space="0" w:color="auto"/>
        <w:bottom w:val="none" w:sz="0" w:space="0" w:color="auto"/>
        <w:right w:val="none" w:sz="0" w:space="0" w:color="auto"/>
      </w:divBdr>
    </w:div>
    <w:div w:id="541596531">
      <w:bodyDiv w:val="1"/>
      <w:marLeft w:val="0"/>
      <w:marRight w:val="0"/>
      <w:marTop w:val="0"/>
      <w:marBottom w:val="0"/>
      <w:divBdr>
        <w:top w:val="none" w:sz="0" w:space="0" w:color="auto"/>
        <w:left w:val="none" w:sz="0" w:space="0" w:color="auto"/>
        <w:bottom w:val="none" w:sz="0" w:space="0" w:color="auto"/>
        <w:right w:val="none" w:sz="0" w:space="0" w:color="auto"/>
      </w:divBdr>
    </w:div>
    <w:div w:id="542521911">
      <w:bodyDiv w:val="1"/>
      <w:marLeft w:val="0"/>
      <w:marRight w:val="0"/>
      <w:marTop w:val="0"/>
      <w:marBottom w:val="0"/>
      <w:divBdr>
        <w:top w:val="none" w:sz="0" w:space="0" w:color="auto"/>
        <w:left w:val="none" w:sz="0" w:space="0" w:color="auto"/>
        <w:bottom w:val="none" w:sz="0" w:space="0" w:color="auto"/>
        <w:right w:val="none" w:sz="0" w:space="0" w:color="auto"/>
      </w:divBdr>
    </w:div>
    <w:div w:id="543254190">
      <w:bodyDiv w:val="1"/>
      <w:marLeft w:val="0"/>
      <w:marRight w:val="0"/>
      <w:marTop w:val="0"/>
      <w:marBottom w:val="0"/>
      <w:divBdr>
        <w:top w:val="none" w:sz="0" w:space="0" w:color="auto"/>
        <w:left w:val="none" w:sz="0" w:space="0" w:color="auto"/>
        <w:bottom w:val="none" w:sz="0" w:space="0" w:color="auto"/>
        <w:right w:val="none" w:sz="0" w:space="0" w:color="auto"/>
      </w:divBdr>
    </w:div>
    <w:div w:id="544486631">
      <w:bodyDiv w:val="1"/>
      <w:marLeft w:val="0"/>
      <w:marRight w:val="0"/>
      <w:marTop w:val="0"/>
      <w:marBottom w:val="0"/>
      <w:divBdr>
        <w:top w:val="none" w:sz="0" w:space="0" w:color="auto"/>
        <w:left w:val="none" w:sz="0" w:space="0" w:color="auto"/>
        <w:bottom w:val="none" w:sz="0" w:space="0" w:color="auto"/>
        <w:right w:val="none" w:sz="0" w:space="0" w:color="auto"/>
      </w:divBdr>
    </w:div>
    <w:div w:id="544568139">
      <w:bodyDiv w:val="1"/>
      <w:marLeft w:val="0"/>
      <w:marRight w:val="0"/>
      <w:marTop w:val="0"/>
      <w:marBottom w:val="0"/>
      <w:divBdr>
        <w:top w:val="none" w:sz="0" w:space="0" w:color="auto"/>
        <w:left w:val="none" w:sz="0" w:space="0" w:color="auto"/>
        <w:bottom w:val="none" w:sz="0" w:space="0" w:color="auto"/>
        <w:right w:val="none" w:sz="0" w:space="0" w:color="auto"/>
      </w:divBdr>
    </w:div>
    <w:div w:id="545066396">
      <w:bodyDiv w:val="1"/>
      <w:marLeft w:val="0"/>
      <w:marRight w:val="0"/>
      <w:marTop w:val="0"/>
      <w:marBottom w:val="0"/>
      <w:divBdr>
        <w:top w:val="none" w:sz="0" w:space="0" w:color="auto"/>
        <w:left w:val="none" w:sz="0" w:space="0" w:color="auto"/>
        <w:bottom w:val="none" w:sz="0" w:space="0" w:color="auto"/>
        <w:right w:val="none" w:sz="0" w:space="0" w:color="auto"/>
      </w:divBdr>
    </w:div>
    <w:div w:id="545337767">
      <w:bodyDiv w:val="1"/>
      <w:marLeft w:val="0"/>
      <w:marRight w:val="0"/>
      <w:marTop w:val="0"/>
      <w:marBottom w:val="0"/>
      <w:divBdr>
        <w:top w:val="none" w:sz="0" w:space="0" w:color="auto"/>
        <w:left w:val="none" w:sz="0" w:space="0" w:color="auto"/>
        <w:bottom w:val="none" w:sz="0" w:space="0" w:color="auto"/>
        <w:right w:val="none" w:sz="0" w:space="0" w:color="auto"/>
      </w:divBdr>
    </w:div>
    <w:div w:id="546373645">
      <w:bodyDiv w:val="1"/>
      <w:marLeft w:val="0"/>
      <w:marRight w:val="0"/>
      <w:marTop w:val="0"/>
      <w:marBottom w:val="0"/>
      <w:divBdr>
        <w:top w:val="none" w:sz="0" w:space="0" w:color="auto"/>
        <w:left w:val="none" w:sz="0" w:space="0" w:color="auto"/>
        <w:bottom w:val="none" w:sz="0" w:space="0" w:color="auto"/>
        <w:right w:val="none" w:sz="0" w:space="0" w:color="auto"/>
      </w:divBdr>
    </w:div>
    <w:div w:id="546844580">
      <w:bodyDiv w:val="1"/>
      <w:marLeft w:val="0"/>
      <w:marRight w:val="0"/>
      <w:marTop w:val="0"/>
      <w:marBottom w:val="0"/>
      <w:divBdr>
        <w:top w:val="none" w:sz="0" w:space="0" w:color="auto"/>
        <w:left w:val="none" w:sz="0" w:space="0" w:color="auto"/>
        <w:bottom w:val="none" w:sz="0" w:space="0" w:color="auto"/>
        <w:right w:val="none" w:sz="0" w:space="0" w:color="auto"/>
      </w:divBdr>
    </w:div>
    <w:div w:id="547422765">
      <w:bodyDiv w:val="1"/>
      <w:marLeft w:val="0"/>
      <w:marRight w:val="0"/>
      <w:marTop w:val="0"/>
      <w:marBottom w:val="0"/>
      <w:divBdr>
        <w:top w:val="none" w:sz="0" w:space="0" w:color="auto"/>
        <w:left w:val="none" w:sz="0" w:space="0" w:color="auto"/>
        <w:bottom w:val="none" w:sz="0" w:space="0" w:color="auto"/>
        <w:right w:val="none" w:sz="0" w:space="0" w:color="auto"/>
      </w:divBdr>
    </w:div>
    <w:div w:id="550381927">
      <w:bodyDiv w:val="1"/>
      <w:marLeft w:val="0"/>
      <w:marRight w:val="0"/>
      <w:marTop w:val="0"/>
      <w:marBottom w:val="0"/>
      <w:divBdr>
        <w:top w:val="none" w:sz="0" w:space="0" w:color="auto"/>
        <w:left w:val="none" w:sz="0" w:space="0" w:color="auto"/>
        <w:bottom w:val="none" w:sz="0" w:space="0" w:color="auto"/>
        <w:right w:val="none" w:sz="0" w:space="0" w:color="auto"/>
      </w:divBdr>
    </w:div>
    <w:div w:id="550773735">
      <w:bodyDiv w:val="1"/>
      <w:marLeft w:val="0"/>
      <w:marRight w:val="0"/>
      <w:marTop w:val="0"/>
      <w:marBottom w:val="0"/>
      <w:divBdr>
        <w:top w:val="none" w:sz="0" w:space="0" w:color="auto"/>
        <w:left w:val="none" w:sz="0" w:space="0" w:color="auto"/>
        <w:bottom w:val="none" w:sz="0" w:space="0" w:color="auto"/>
        <w:right w:val="none" w:sz="0" w:space="0" w:color="auto"/>
      </w:divBdr>
    </w:div>
    <w:div w:id="553201794">
      <w:bodyDiv w:val="1"/>
      <w:marLeft w:val="0"/>
      <w:marRight w:val="0"/>
      <w:marTop w:val="0"/>
      <w:marBottom w:val="0"/>
      <w:divBdr>
        <w:top w:val="none" w:sz="0" w:space="0" w:color="auto"/>
        <w:left w:val="none" w:sz="0" w:space="0" w:color="auto"/>
        <w:bottom w:val="none" w:sz="0" w:space="0" w:color="auto"/>
        <w:right w:val="none" w:sz="0" w:space="0" w:color="auto"/>
      </w:divBdr>
    </w:div>
    <w:div w:id="553934977">
      <w:bodyDiv w:val="1"/>
      <w:marLeft w:val="0"/>
      <w:marRight w:val="0"/>
      <w:marTop w:val="0"/>
      <w:marBottom w:val="0"/>
      <w:divBdr>
        <w:top w:val="none" w:sz="0" w:space="0" w:color="auto"/>
        <w:left w:val="none" w:sz="0" w:space="0" w:color="auto"/>
        <w:bottom w:val="none" w:sz="0" w:space="0" w:color="auto"/>
        <w:right w:val="none" w:sz="0" w:space="0" w:color="auto"/>
      </w:divBdr>
    </w:div>
    <w:div w:id="555237214">
      <w:bodyDiv w:val="1"/>
      <w:marLeft w:val="0"/>
      <w:marRight w:val="0"/>
      <w:marTop w:val="0"/>
      <w:marBottom w:val="0"/>
      <w:divBdr>
        <w:top w:val="none" w:sz="0" w:space="0" w:color="auto"/>
        <w:left w:val="none" w:sz="0" w:space="0" w:color="auto"/>
        <w:bottom w:val="none" w:sz="0" w:space="0" w:color="auto"/>
        <w:right w:val="none" w:sz="0" w:space="0" w:color="auto"/>
      </w:divBdr>
    </w:div>
    <w:div w:id="555702715">
      <w:bodyDiv w:val="1"/>
      <w:marLeft w:val="0"/>
      <w:marRight w:val="0"/>
      <w:marTop w:val="0"/>
      <w:marBottom w:val="0"/>
      <w:divBdr>
        <w:top w:val="none" w:sz="0" w:space="0" w:color="auto"/>
        <w:left w:val="none" w:sz="0" w:space="0" w:color="auto"/>
        <w:bottom w:val="none" w:sz="0" w:space="0" w:color="auto"/>
        <w:right w:val="none" w:sz="0" w:space="0" w:color="auto"/>
      </w:divBdr>
    </w:div>
    <w:div w:id="562109050">
      <w:bodyDiv w:val="1"/>
      <w:marLeft w:val="0"/>
      <w:marRight w:val="0"/>
      <w:marTop w:val="0"/>
      <w:marBottom w:val="0"/>
      <w:divBdr>
        <w:top w:val="none" w:sz="0" w:space="0" w:color="auto"/>
        <w:left w:val="none" w:sz="0" w:space="0" w:color="auto"/>
        <w:bottom w:val="none" w:sz="0" w:space="0" w:color="auto"/>
        <w:right w:val="none" w:sz="0" w:space="0" w:color="auto"/>
      </w:divBdr>
    </w:div>
    <w:div w:id="567879504">
      <w:bodyDiv w:val="1"/>
      <w:marLeft w:val="0"/>
      <w:marRight w:val="0"/>
      <w:marTop w:val="0"/>
      <w:marBottom w:val="0"/>
      <w:divBdr>
        <w:top w:val="none" w:sz="0" w:space="0" w:color="auto"/>
        <w:left w:val="none" w:sz="0" w:space="0" w:color="auto"/>
        <w:bottom w:val="none" w:sz="0" w:space="0" w:color="auto"/>
        <w:right w:val="none" w:sz="0" w:space="0" w:color="auto"/>
      </w:divBdr>
    </w:div>
    <w:div w:id="569081641">
      <w:bodyDiv w:val="1"/>
      <w:marLeft w:val="0"/>
      <w:marRight w:val="0"/>
      <w:marTop w:val="0"/>
      <w:marBottom w:val="0"/>
      <w:divBdr>
        <w:top w:val="none" w:sz="0" w:space="0" w:color="auto"/>
        <w:left w:val="none" w:sz="0" w:space="0" w:color="auto"/>
        <w:bottom w:val="none" w:sz="0" w:space="0" w:color="auto"/>
        <w:right w:val="none" w:sz="0" w:space="0" w:color="auto"/>
      </w:divBdr>
    </w:div>
    <w:div w:id="569655163">
      <w:bodyDiv w:val="1"/>
      <w:marLeft w:val="0"/>
      <w:marRight w:val="0"/>
      <w:marTop w:val="0"/>
      <w:marBottom w:val="0"/>
      <w:divBdr>
        <w:top w:val="none" w:sz="0" w:space="0" w:color="auto"/>
        <w:left w:val="none" w:sz="0" w:space="0" w:color="auto"/>
        <w:bottom w:val="none" w:sz="0" w:space="0" w:color="auto"/>
        <w:right w:val="none" w:sz="0" w:space="0" w:color="auto"/>
      </w:divBdr>
    </w:div>
    <w:div w:id="570044058">
      <w:bodyDiv w:val="1"/>
      <w:marLeft w:val="0"/>
      <w:marRight w:val="0"/>
      <w:marTop w:val="0"/>
      <w:marBottom w:val="0"/>
      <w:divBdr>
        <w:top w:val="none" w:sz="0" w:space="0" w:color="auto"/>
        <w:left w:val="none" w:sz="0" w:space="0" w:color="auto"/>
        <w:bottom w:val="none" w:sz="0" w:space="0" w:color="auto"/>
        <w:right w:val="none" w:sz="0" w:space="0" w:color="auto"/>
      </w:divBdr>
    </w:div>
    <w:div w:id="571700073">
      <w:bodyDiv w:val="1"/>
      <w:marLeft w:val="0"/>
      <w:marRight w:val="0"/>
      <w:marTop w:val="0"/>
      <w:marBottom w:val="0"/>
      <w:divBdr>
        <w:top w:val="none" w:sz="0" w:space="0" w:color="auto"/>
        <w:left w:val="none" w:sz="0" w:space="0" w:color="auto"/>
        <w:bottom w:val="none" w:sz="0" w:space="0" w:color="auto"/>
        <w:right w:val="none" w:sz="0" w:space="0" w:color="auto"/>
      </w:divBdr>
    </w:div>
    <w:div w:id="572004385">
      <w:bodyDiv w:val="1"/>
      <w:marLeft w:val="0"/>
      <w:marRight w:val="0"/>
      <w:marTop w:val="0"/>
      <w:marBottom w:val="0"/>
      <w:divBdr>
        <w:top w:val="none" w:sz="0" w:space="0" w:color="auto"/>
        <w:left w:val="none" w:sz="0" w:space="0" w:color="auto"/>
        <w:bottom w:val="none" w:sz="0" w:space="0" w:color="auto"/>
        <w:right w:val="none" w:sz="0" w:space="0" w:color="auto"/>
      </w:divBdr>
    </w:div>
    <w:div w:id="573783393">
      <w:bodyDiv w:val="1"/>
      <w:marLeft w:val="0"/>
      <w:marRight w:val="0"/>
      <w:marTop w:val="0"/>
      <w:marBottom w:val="0"/>
      <w:divBdr>
        <w:top w:val="none" w:sz="0" w:space="0" w:color="auto"/>
        <w:left w:val="none" w:sz="0" w:space="0" w:color="auto"/>
        <w:bottom w:val="none" w:sz="0" w:space="0" w:color="auto"/>
        <w:right w:val="none" w:sz="0" w:space="0" w:color="auto"/>
      </w:divBdr>
    </w:div>
    <w:div w:id="575094578">
      <w:bodyDiv w:val="1"/>
      <w:marLeft w:val="0"/>
      <w:marRight w:val="0"/>
      <w:marTop w:val="0"/>
      <w:marBottom w:val="0"/>
      <w:divBdr>
        <w:top w:val="none" w:sz="0" w:space="0" w:color="auto"/>
        <w:left w:val="none" w:sz="0" w:space="0" w:color="auto"/>
        <w:bottom w:val="none" w:sz="0" w:space="0" w:color="auto"/>
        <w:right w:val="none" w:sz="0" w:space="0" w:color="auto"/>
      </w:divBdr>
    </w:div>
    <w:div w:id="576717790">
      <w:bodyDiv w:val="1"/>
      <w:marLeft w:val="0"/>
      <w:marRight w:val="0"/>
      <w:marTop w:val="0"/>
      <w:marBottom w:val="0"/>
      <w:divBdr>
        <w:top w:val="none" w:sz="0" w:space="0" w:color="auto"/>
        <w:left w:val="none" w:sz="0" w:space="0" w:color="auto"/>
        <w:bottom w:val="none" w:sz="0" w:space="0" w:color="auto"/>
        <w:right w:val="none" w:sz="0" w:space="0" w:color="auto"/>
      </w:divBdr>
    </w:div>
    <w:div w:id="578439800">
      <w:bodyDiv w:val="1"/>
      <w:marLeft w:val="0"/>
      <w:marRight w:val="0"/>
      <w:marTop w:val="0"/>
      <w:marBottom w:val="0"/>
      <w:divBdr>
        <w:top w:val="none" w:sz="0" w:space="0" w:color="auto"/>
        <w:left w:val="none" w:sz="0" w:space="0" w:color="auto"/>
        <w:bottom w:val="none" w:sz="0" w:space="0" w:color="auto"/>
        <w:right w:val="none" w:sz="0" w:space="0" w:color="auto"/>
      </w:divBdr>
    </w:div>
    <w:div w:id="581261855">
      <w:bodyDiv w:val="1"/>
      <w:marLeft w:val="0"/>
      <w:marRight w:val="0"/>
      <w:marTop w:val="0"/>
      <w:marBottom w:val="0"/>
      <w:divBdr>
        <w:top w:val="none" w:sz="0" w:space="0" w:color="auto"/>
        <w:left w:val="none" w:sz="0" w:space="0" w:color="auto"/>
        <w:bottom w:val="none" w:sz="0" w:space="0" w:color="auto"/>
        <w:right w:val="none" w:sz="0" w:space="0" w:color="auto"/>
      </w:divBdr>
    </w:div>
    <w:div w:id="582690049">
      <w:bodyDiv w:val="1"/>
      <w:marLeft w:val="0"/>
      <w:marRight w:val="0"/>
      <w:marTop w:val="0"/>
      <w:marBottom w:val="0"/>
      <w:divBdr>
        <w:top w:val="none" w:sz="0" w:space="0" w:color="auto"/>
        <w:left w:val="none" w:sz="0" w:space="0" w:color="auto"/>
        <w:bottom w:val="none" w:sz="0" w:space="0" w:color="auto"/>
        <w:right w:val="none" w:sz="0" w:space="0" w:color="auto"/>
      </w:divBdr>
    </w:div>
    <w:div w:id="588347896">
      <w:bodyDiv w:val="1"/>
      <w:marLeft w:val="0"/>
      <w:marRight w:val="0"/>
      <w:marTop w:val="0"/>
      <w:marBottom w:val="0"/>
      <w:divBdr>
        <w:top w:val="none" w:sz="0" w:space="0" w:color="auto"/>
        <w:left w:val="none" w:sz="0" w:space="0" w:color="auto"/>
        <w:bottom w:val="none" w:sz="0" w:space="0" w:color="auto"/>
        <w:right w:val="none" w:sz="0" w:space="0" w:color="auto"/>
      </w:divBdr>
    </w:div>
    <w:div w:id="590547532">
      <w:bodyDiv w:val="1"/>
      <w:marLeft w:val="0"/>
      <w:marRight w:val="0"/>
      <w:marTop w:val="0"/>
      <w:marBottom w:val="0"/>
      <w:divBdr>
        <w:top w:val="none" w:sz="0" w:space="0" w:color="auto"/>
        <w:left w:val="none" w:sz="0" w:space="0" w:color="auto"/>
        <w:bottom w:val="none" w:sz="0" w:space="0" w:color="auto"/>
        <w:right w:val="none" w:sz="0" w:space="0" w:color="auto"/>
      </w:divBdr>
    </w:div>
    <w:div w:id="591010799">
      <w:bodyDiv w:val="1"/>
      <w:marLeft w:val="0"/>
      <w:marRight w:val="0"/>
      <w:marTop w:val="0"/>
      <w:marBottom w:val="0"/>
      <w:divBdr>
        <w:top w:val="none" w:sz="0" w:space="0" w:color="auto"/>
        <w:left w:val="none" w:sz="0" w:space="0" w:color="auto"/>
        <w:bottom w:val="none" w:sz="0" w:space="0" w:color="auto"/>
        <w:right w:val="none" w:sz="0" w:space="0" w:color="auto"/>
      </w:divBdr>
    </w:div>
    <w:div w:id="591548998">
      <w:bodyDiv w:val="1"/>
      <w:marLeft w:val="0"/>
      <w:marRight w:val="0"/>
      <w:marTop w:val="0"/>
      <w:marBottom w:val="0"/>
      <w:divBdr>
        <w:top w:val="none" w:sz="0" w:space="0" w:color="auto"/>
        <w:left w:val="none" w:sz="0" w:space="0" w:color="auto"/>
        <w:bottom w:val="none" w:sz="0" w:space="0" w:color="auto"/>
        <w:right w:val="none" w:sz="0" w:space="0" w:color="auto"/>
      </w:divBdr>
    </w:div>
    <w:div w:id="591818872">
      <w:bodyDiv w:val="1"/>
      <w:marLeft w:val="0"/>
      <w:marRight w:val="0"/>
      <w:marTop w:val="0"/>
      <w:marBottom w:val="0"/>
      <w:divBdr>
        <w:top w:val="none" w:sz="0" w:space="0" w:color="auto"/>
        <w:left w:val="none" w:sz="0" w:space="0" w:color="auto"/>
        <w:bottom w:val="none" w:sz="0" w:space="0" w:color="auto"/>
        <w:right w:val="none" w:sz="0" w:space="0" w:color="auto"/>
      </w:divBdr>
    </w:div>
    <w:div w:id="592780589">
      <w:bodyDiv w:val="1"/>
      <w:marLeft w:val="0"/>
      <w:marRight w:val="0"/>
      <w:marTop w:val="0"/>
      <w:marBottom w:val="0"/>
      <w:divBdr>
        <w:top w:val="none" w:sz="0" w:space="0" w:color="auto"/>
        <w:left w:val="none" w:sz="0" w:space="0" w:color="auto"/>
        <w:bottom w:val="none" w:sz="0" w:space="0" w:color="auto"/>
        <w:right w:val="none" w:sz="0" w:space="0" w:color="auto"/>
      </w:divBdr>
    </w:div>
    <w:div w:id="597952295">
      <w:bodyDiv w:val="1"/>
      <w:marLeft w:val="0"/>
      <w:marRight w:val="0"/>
      <w:marTop w:val="0"/>
      <w:marBottom w:val="0"/>
      <w:divBdr>
        <w:top w:val="none" w:sz="0" w:space="0" w:color="auto"/>
        <w:left w:val="none" w:sz="0" w:space="0" w:color="auto"/>
        <w:bottom w:val="none" w:sz="0" w:space="0" w:color="auto"/>
        <w:right w:val="none" w:sz="0" w:space="0" w:color="auto"/>
      </w:divBdr>
    </w:div>
    <w:div w:id="598830625">
      <w:bodyDiv w:val="1"/>
      <w:marLeft w:val="0"/>
      <w:marRight w:val="0"/>
      <w:marTop w:val="0"/>
      <w:marBottom w:val="0"/>
      <w:divBdr>
        <w:top w:val="none" w:sz="0" w:space="0" w:color="auto"/>
        <w:left w:val="none" w:sz="0" w:space="0" w:color="auto"/>
        <w:bottom w:val="none" w:sz="0" w:space="0" w:color="auto"/>
        <w:right w:val="none" w:sz="0" w:space="0" w:color="auto"/>
      </w:divBdr>
    </w:div>
    <w:div w:id="599676541">
      <w:bodyDiv w:val="1"/>
      <w:marLeft w:val="0"/>
      <w:marRight w:val="0"/>
      <w:marTop w:val="0"/>
      <w:marBottom w:val="0"/>
      <w:divBdr>
        <w:top w:val="none" w:sz="0" w:space="0" w:color="auto"/>
        <w:left w:val="none" w:sz="0" w:space="0" w:color="auto"/>
        <w:bottom w:val="none" w:sz="0" w:space="0" w:color="auto"/>
        <w:right w:val="none" w:sz="0" w:space="0" w:color="auto"/>
      </w:divBdr>
    </w:div>
    <w:div w:id="604658170">
      <w:bodyDiv w:val="1"/>
      <w:marLeft w:val="0"/>
      <w:marRight w:val="0"/>
      <w:marTop w:val="0"/>
      <w:marBottom w:val="0"/>
      <w:divBdr>
        <w:top w:val="none" w:sz="0" w:space="0" w:color="auto"/>
        <w:left w:val="none" w:sz="0" w:space="0" w:color="auto"/>
        <w:bottom w:val="none" w:sz="0" w:space="0" w:color="auto"/>
        <w:right w:val="none" w:sz="0" w:space="0" w:color="auto"/>
      </w:divBdr>
    </w:div>
    <w:div w:id="605037949">
      <w:bodyDiv w:val="1"/>
      <w:marLeft w:val="0"/>
      <w:marRight w:val="0"/>
      <w:marTop w:val="0"/>
      <w:marBottom w:val="0"/>
      <w:divBdr>
        <w:top w:val="none" w:sz="0" w:space="0" w:color="auto"/>
        <w:left w:val="none" w:sz="0" w:space="0" w:color="auto"/>
        <w:bottom w:val="none" w:sz="0" w:space="0" w:color="auto"/>
        <w:right w:val="none" w:sz="0" w:space="0" w:color="auto"/>
      </w:divBdr>
    </w:div>
    <w:div w:id="606355282">
      <w:bodyDiv w:val="1"/>
      <w:marLeft w:val="0"/>
      <w:marRight w:val="0"/>
      <w:marTop w:val="0"/>
      <w:marBottom w:val="0"/>
      <w:divBdr>
        <w:top w:val="none" w:sz="0" w:space="0" w:color="auto"/>
        <w:left w:val="none" w:sz="0" w:space="0" w:color="auto"/>
        <w:bottom w:val="none" w:sz="0" w:space="0" w:color="auto"/>
        <w:right w:val="none" w:sz="0" w:space="0" w:color="auto"/>
      </w:divBdr>
    </w:div>
    <w:div w:id="608127619">
      <w:bodyDiv w:val="1"/>
      <w:marLeft w:val="0"/>
      <w:marRight w:val="0"/>
      <w:marTop w:val="0"/>
      <w:marBottom w:val="0"/>
      <w:divBdr>
        <w:top w:val="none" w:sz="0" w:space="0" w:color="auto"/>
        <w:left w:val="none" w:sz="0" w:space="0" w:color="auto"/>
        <w:bottom w:val="none" w:sz="0" w:space="0" w:color="auto"/>
        <w:right w:val="none" w:sz="0" w:space="0" w:color="auto"/>
      </w:divBdr>
    </w:div>
    <w:div w:id="608203804">
      <w:bodyDiv w:val="1"/>
      <w:marLeft w:val="0"/>
      <w:marRight w:val="0"/>
      <w:marTop w:val="0"/>
      <w:marBottom w:val="0"/>
      <w:divBdr>
        <w:top w:val="none" w:sz="0" w:space="0" w:color="auto"/>
        <w:left w:val="none" w:sz="0" w:space="0" w:color="auto"/>
        <w:bottom w:val="none" w:sz="0" w:space="0" w:color="auto"/>
        <w:right w:val="none" w:sz="0" w:space="0" w:color="auto"/>
      </w:divBdr>
    </w:div>
    <w:div w:id="609436316">
      <w:bodyDiv w:val="1"/>
      <w:marLeft w:val="0"/>
      <w:marRight w:val="0"/>
      <w:marTop w:val="0"/>
      <w:marBottom w:val="0"/>
      <w:divBdr>
        <w:top w:val="none" w:sz="0" w:space="0" w:color="auto"/>
        <w:left w:val="none" w:sz="0" w:space="0" w:color="auto"/>
        <w:bottom w:val="none" w:sz="0" w:space="0" w:color="auto"/>
        <w:right w:val="none" w:sz="0" w:space="0" w:color="auto"/>
      </w:divBdr>
    </w:div>
    <w:div w:id="612371726">
      <w:bodyDiv w:val="1"/>
      <w:marLeft w:val="0"/>
      <w:marRight w:val="0"/>
      <w:marTop w:val="0"/>
      <w:marBottom w:val="0"/>
      <w:divBdr>
        <w:top w:val="none" w:sz="0" w:space="0" w:color="auto"/>
        <w:left w:val="none" w:sz="0" w:space="0" w:color="auto"/>
        <w:bottom w:val="none" w:sz="0" w:space="0" w:color="auto"/>
        <w:right w:val="none" w:sz="0" w:space="0" w:color="auto"/>
      </w:divBdr>
    </w:div>
    <w:div w:id="614217674">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949043">
      <w:bodyDiv w:val="1"/>
      <w:marLeft w:val="0"/>
      <w:marRight w:val="0"/>
      <w:marTop w:val="0"/>
      <w:marBottom w:val="0"/>
      <w:divBdr>
        <w:top w:val="none" w:sz="0" w:space="0" w:color="auto"/>
        <w:left w:val="none" w:sz="0" w:space="0" w:color="auto"/>
        <w:bottom w:val="none" w:sz="0" w:space="0" w:color="auto"/>
        <w:right w:val="none" w:sz="0" w:space="0" w:color="auto"/>
      </w:divBdr>
    </w:div>
    <w:div w:id="615408410">
      <w:bodyDiv w:val="1"/>
      <w:marLeft w:val="0"/>
      <w:marRight w:val="0"/>
      <w:marTop w:val="0"/>
      <w:marBottom w:val="0"/>
      <w:divBdr>
        <w:top w:val="none" w:sz="0" w:space="0" w:color="auto"/>
        <w:left w:val="none" w:sz="0" w:space="0" w:color="auto"/>
        <w:bottom w:val="none" w:sz="0" w:space="0" w:color="auto"/>
        <w:right w:val="none" w:sz="0" w:space="0" w:color="auto"/>
      </w:divBdr>
    </w:div>
    <w:div w:id="615721219">
      <w:bodyDiv w:val="1"/>
      <w:marLeft w:val="0"/>
      <w:marRight w:val="0"/>
      <w:marTop w:val="0"/>
      <w:marBottom w:val="0"/>
      <w:divBdr>
        <w:top w:val="none" w:sz="0" w:space="0" w:color="auto"/>
        <w:left w:val="none" w:sz="0" w:space="0" w:color="auto"/>
        <w:bottom w:val="none" w:sz="0" w:space="0" w:color="auto"/>
        <w:right w:val="none" w:sz="0" w:space="0" w:color="auto"/>
      </w:divBdr>
    </w:div>
    <w:div w:id="616719451">
      <w:bodyDiv w:val="1"/>
      <w:marLeft w:val="0"/>
      <w:marRight w:val="0"/>
      <w:marTop w:val="0"/>
      <w:marBottom w:val="0"/>
      <w:divBdr>
        <w:top w:val="none" w:sz="0" w:space="0" w:color="auto"/>
        <w:left w:val="none" w:sz="0" w:space="0" w:color="auto"/>
        <w:bottom w:val="none" w:sz="0" w:space="0" w:color="auto"/>
        <w:right w:val="none" w:sz="0" w:space="0" w:color="auto"/>
      </w:divBdr>
    </w:div>
    <w:div w:id="617757585">
      <w:bodyDiv w:val="1"/>
      <w:marLeft w:val="0"/>
      <w:marRight w:val="0"/>
      <w:marTop w:val="0"/>
      <w:marBottom w:val="0"/>
      <w:divBdr>
        <w:top w:val="none" w:sz="0" w:space="0" w:color="auto"/>
        <w:left w:val="none" w:sz="0" w:space="0" w:color="auto"/>
        <w:bottom w:val="none" w:sz="0" w:space="0" w:color="auto"/>
        <w:right w:val="none" w:sz="0" w:space="0" w:color="auto"/>
      </w:divBdr>
    </w:div>
    <w:div w:id="619188345">
      <w:bodyDiv w:val="1"/>
      <w:marLeft w:val="0"/>
      <w:marRight w:val="0"/>
      <w:marTop w:val="0"/>
      <w:marBottom w:val="0"/>
      <w:divBdr>
        <w:top w:val="none" w:sz="0" w:space="0" w:color="auto"/>
        <w:left w:val="none" w:sz="0" w:space="0" w:color="auto"/>
        <w:bottom w:val="none" w:sz="0" w:space="0" w:color="auto"/>
        <w:right w:val="none" w:sz="0" w:space="0" w:color="auto"/>
      </w:divBdr>
    </w:div>
    <w:div w:id="621109567">
      <w:bodyDiv w:val="1"/>
      <w:marLeft w:val="0"/>
      <w:marRight w:val="0"/>
      <w:marTop w:val="0"/>
      <w:marBottom w:val="0"/>
      <w:divBdr>
        <w:top w:val="none" w:sz="0" w:space="0" w:color="auto"/>
        <w:left w:val="none" w:sz="0" w:space="0" w:color="auto"/>
        <w:bottom w:val="none" w:sz="0" w:space="0" w:color="auto"/>
        <w:right w:val="none" w:sz="0" w:space="0" w:color="auto"/>
      </w:divBdr>
    </w:div>
    <w:div w:id="621569989">
      <w:bodyDiv w:val="1"/>
      <w:marLeft w:val="0"/>
      <w:marRight w:val="0"/>
      <w:marTop w:val="0"/>
      <w:marBottom w:val="0"/>
      <w:divBdr>
        <w:top w:val="none" w:sz="0" w:space="0" w:color="auto"/>
        <w:left w:val="none" w:sz="0" w:space="0" w:color="auto"/>
        <w:bottom w:val="none" w:sz="0" w:space="0" w:color="auto"/>
        <w:right w:val="none" w:sz="0" w:space="0" w:color="auto"/>
      </w:divBdr>
    </w:div>
    <w:div w:id="624701727">
      <w:bodyDiv w:val="1"/>
      <w:marLeft w:val="0"/>
      <w:marRight w:val="0"/>
      <w:marTop w:val="0"/>
      <w:marBottom w:val="0"/>
      <w:divBdr>
        <w:top w:val="none" w:sz="0" w:space="0" w:color="auto"/>
        <w:left w:val="none" w:sz="0" w:space="0" w:color="auto"/>
        <w:bottom w:val="none" w:sz="0" w:space="0" w:color="auto"/>
        <w:right w:val="none" w:sz="0" w:space="0" w:color="auto"/>
      </w:divBdr>
    </w:div>
    <w:div w:id="626131564">
      <w:bodyDiv w:val="1"/>
      <w:marLeft w:val="0"/>
      <w:marRight w:val="0"/>
      <w:marTop w:val="0"/>
      <w:marBottom w:val="0"/>
      <w:divBdr>
        <w:top w:val="none" w:sz="0" w:space="0" w:color="auto"/>
        <w:left w:val="none" w:sz="0" w:space="0" w:color="auto"/>
        <w:bottom w:val="none" w:sz="0" w:space="0" w:color="auto"/>
        <w:right w:val="none" w:sz="0" w:space="0" w:color="auto"/>
      </w:divBdr>
    </w:div>
    <w:div w:id="626938335">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
    <w:div w:id="632172647">
      <w:bodyDiv w:val="1"/>
      <w:marLeft w:val="0"/>
      <w:marRight w:val="0"/>
      <w:marTop w:val="0"/>
      <w:marBottom w:val="0"/>
      <w:divBdr>
        <w:top w:val="none" w:sz="0" w:space="0" w:color="auto"/>
        <w:left w:val="none" w:sz="0" w:space="0" w:color="auto"/>
        <w:bottom w:val="none" w:sz="0" w:space="0" w:color="auto"/>
        <w:right w:val="none" w:sz="0" w:space="0" w:color="auto"/>
      </w:divBdr>
    </w:div>
    <w:div w:id="633948664">
      <w:bodyDiv w:val="1"/>
      <w:marLeft w:val="0"/>
      <w:marRight w:val="0"/>
      <w:marTop w:val="0"/>
      <w:marBottom w:val="0"/>
      <w:divBdr>
        <w:top w:val="none" w:sz="0" w:space="0" w:color="auto"/>
        <w:left w:val="none" w:sz="0" w:space="0" w:color="auto"/>
        <w:bottom w:val="none" w:sz="0" w:space="0" w:color="auto"/>
        <w:right w:val="none" w:sz="0" w:space="0" w:color="auto"/>
      </w:divBdr>
    </w:div>
    <w:div w:id="636490691">
      <w:bodyDiv w:val="1"/>
      <w:marLeft w:val="0"/>
      <w:marRight w:val="0"/>
      <w:marTop w:val="0"/>
      <w:marBottom w:val="0"/>
      <w:divBdr>
        <w:top w:val="none" w:sz="0" w:space="0" w:color="auto"/>
        <w:left w:val="none" w:sz="0" w:space="0" w:color="auto"/>
        <w:bottom w:val="none" w:sz="0" w:space="0" w:color="auto"/>
        <w:right w:val="none" w:sz="0" w:space="0" w:color="auto"/>
      </w:divBdr>
    </w:div>
    <w:div w:id="637077889">
      <w:bodyDiv w:val="1"/>
      <w:marLeft w:val="0"/>
      <w:marRight w:val="0"/>
      <w:marTop w:val="0"/>
      <w:marBottom w:val="0"/>
      <w:divBdr>
        <w:top w:val="none" w:sz="0" w:space="0" w:color="auto"/>
        <w:left w:val="none" w:sz="0" w:space="0" w:color="auto"/>
        <w:bottom w:val="none" w:sz="0" w:space="0" w:color="auto"/>
        <w:right w:val="none" w:sz="0" w:space="0" w:color="auto"/>
      </w:divBdr>
    </w:div>
    <w:div w:id="643897281">
      <w:bodyDiv w:val="1"/>
      <w:marLeft w:val="0"/>
      <w:marRight w:val="0"/>
      <w:marTop w:val="0"/>
      <w:marBottom w:val="0"/>
      <w:divBdr>
        <w:top w:val="none" w:sz="0" w:space="0" w:color="auto"/>
        <w:left w:val="none" w:sz="0" w:space="0" w:color="auto"/>
        <w:bottom w:val="none" w:sz="0" w:space="0" w:color="auto"/>
        <w:right w:val="none" w:sz="0" w:space="0" w:color="auto"/>
      </w:divBdr>
    </w:div>
    <w:div w:id="644353964">
      <w:bodyDiv w:val="1"/>
      <w:marLeft w:val="0"/>
      <w:marRight w:val="0"/>
      <w:marTop w:val="0"/>
      <w:marBottom w:val="0"/>
      <w:divBdr>
        <w:top w:val="none" w:sz="0" w:space="0" w:color="auto"/>
        <w:left w:val="none" w:sz="0" w:space="0" w:color="auto"/>
        <w:bottom w:val="none" w:sz="0" w:space="0" w:color="auto"/>
        <w:right w:val="none" w:sz="0" w:space="0" w:color="auto"/>
      </w:divBdr>
    </w:div>
    <w:div w:id="645164084">
      <w:bodyDiv w:val="1"/>
      <w:marLeft w:val="0"/>
      <w:marRight w:val="0"/>
      <w:marTop w:val="0"/>
      <w:marBottom w:val="0"/>
      <w:divBdr>
        <w:top w:val="none" w:sz="0" w:space="0" w:color="auto"/>
        <w:left w:val="none" w:sz="0" w:space="0" w:color="auto"/>
        <w:bottom w:val="none" w:sz="0" w:space="0" w:color="auto"/>
        <w:right w:val="none" w:sz="0" w:space="0" w:color="auto"/>
      </w:divBdr>
    </w:div>
    <w:div w:id="646587290">
      <w:bodyDiv w:val="1"/>
      <w:marLeft w:val="0"/>
      <w:marRight w:val="0"/>
      <w:marTop w:val="0"/>
      <w:marBottom w:val="0"/>
      <w:divBdr>
        <w:top w:val="none" w:sz="0" w:space="0" w:color="auto"/>
        <w:left w:val="none" w:sz="0" w:space="0" w:color="auto"/>
        <w:bottom w:val="none" w:sz="0" w:space="0" w:color="auto"/>
        <w:right w:val="none" w:sz="0" w:space="0" w:color="auto"/>
      </w:divBdr>
    </w:div>
    <w:div w:id="646714336">
      <w:bodyDiv w:val="1"/>
      <w:marLeft w:val="0"/>
      <w:marRight w:val="0"/>
      <w:marTop w:val="0"/>
      <w:marBottom w:val="0"/>
      <w:divBdr>
        <w:top w:val="none" w:sz="0" w:space="0" w:color="auto"/>
        <w:left w:val="none" w:sz="0" w:space="0" w:color="auto"/>
        <w:bottom w:val="none" w:sz="0" w:space="0" w:color="auto"/>
        <w:right w:val="none" w:sz="0" w:space="0" w:color="auto"/>
      </w:divBdr>
    </w:div>
    <w:div w:id="648676240">
      <w:bodyDiv w:val="1"/>
      <w:marLeft w:val="0"/>
      <w:marRight w:val="0"/>
      <w:marTop w:val="0"/>
      <w:marBottom w:val="0"/>
      <w:divBdr>
        <w:top w:val="none" w:sz="0" w:space="0" w:color="auto"/>
        <w:left w:val="none" w:sz="0" w:space="0" w:color="auto"/>
        <w:bottom w:val="none" w:sz="0" w:space="0" w:color="auto"/>
        <w:right w:val="none" w:sz="0" w:space="0" w:color="auto"/>
      </w:divBdr>
    </w:div>
    <w:div w:id="648708077">
      <w:bodyDiv w:val="1"/>
      <w:marLeft w:val="0"/>
      <w:marRight w:val="0"/>
      <w:marTop w:val="0"/>
      <w:marBottom w:val="0"/>
      <w:divBdr>
        <w:top w:val="none" w:sz="0" w:space="0" w:color="auto"/>
        <w:left w:val="none" w:sz="0" w:space="0" w:color="auto"/>
        <w:bottom w:val="none" w:sz="0" w:space="0" w:color="auto"/>
        <w:right w:val="none" w:sz="0" w:space="0" w:color="auto"/>
      </w:divBdr>
    </w:div>
    <w:div w:id="650522253">
      <w:bodyDiv w:val="1"/>
      <w:marLeft w:val="0"/>
      <w:marRight w:val="0"/>
      <w:marTop w:val="0"/>
      <w:marBottom w:val="0"/>
      <w:divBdr>
        <w:top w:val="none" w:sz="0" w:space="0" w:color="auto"/>
        <w:left w:val="none" w:sz="0" w:space="0" w:color="auto"/>
        <w:bottom w:val="none" w:sz="0" w:space="0" w:color="auto"/>
        <w:right w:val="none" w:sz="0" w:space="0" w:color="auto"/>
      </w:divBdr>
    </w:div>
    <w:div w:id="650717869">
      <w:bodyDiv w:val="1"/>
      <w:marLeft w:val="0"/>
      <w:marRight w:val="0"/>
      <w:marTop w:val="0"/>
      <w:marBottom w:val="0"/>
      <w:divBdr>
        <w:top w:val="none" w:sz="0" w:space="0" w:color="auto"/>
        <w:left w:val="none" w:sz="0" w:space="0" w:color="auto"/>
        <w:bottom w:val="none" w:sz="0" w:space="0" w:color="auto"/>
        <w:right w:val="none" w:sz="0" w:space="0" w:color="auto"/>
      </w:divBdr>
    </w:div>
    <w:div w:id="655035070">
      <w:bodyDiv w:val="1"/>
      <w:marLeft w:val="0"/>
      <w:marRight w:val="0"/>
      <w:marTop w:val="0"/>
      <w:marBottom w:val="0"/>
      <w:divBdr>
        <w:top w:val="none" w:sz="0" w:space="0" w:color="auto"/>
        <w:left w:val="none" w:sz="0" w:space="0" w:color="auto"/>
        <w:bottom w:val="none" w:sz="0" w:space="0" w:color="auto"/>
        <w:right w:val="none" w:sz="0" w:space="0" w:color="auto"/>
      </w:divBdr>
    </w:div>
    <w:div w:id="657076529">
      <w:bodyDiv w:val="1"/>
      <w:marLeft w:val="0"/>
      <w:marRight w:val="0"/>
      <w:marTop w:val="0"/>
      <w:marBottom w:val="0"/>
      <w:divBdr>
        <w:top w:val="none" w:sz="0" w:space="0" w:color="auto"/>
        <w:left w:val="none" w:sz="0" w:space="0" w:color="auto"/>
        <w:bottom w:val="none" w:sz="0" w:space="0" w:color="auto"/>
        <w:right w:val="none" w:sz="0" w:space="0" w:color="auto"/>
      </w:divBdr>
    </w:div>
    <w:div w:id="658382344">
      <w:bodyDiv w:val="1"/>
      <w:marLeft w:val="0"/>
      <w:marRight w:val="0"/>
      <w:marTop w:val="0"/>
      <w:marBottom w:val="0"/>
      <w:divBdr>
        <w:top w:val="none" w:sz="0" w:space="0" w:color="auto"/>
        <w:left w:val="none" w:sz="0" w:space="0" w:color="auto"/>
        <w:bottom w:val="none" w:sz="0" w:space="0" w:color="auto"/>
        <w:right w:val="none" w:sz="0" w:space="0" w:color="auto"/>
      </w:divBdr>
    </w:div>
    <w:div w:id="661666935">
      <w:bodyDiv w:val="1"/>
      <w:marLeft w:val="0"/>
      <w:marRight w:val="0"/>
      <w:marTop w:val="0"/>
      <w:marBottom w:val="0"/>
      <w:divBdr>
        <w:top w:val="none" w:sz="0" w:space="0" w:color="auto"/>
        <w:left w:val="none" w:sz="0" w:space="0" w:color="auto"/>
        <w:bottom w:val="none" w:sz="0" w:space="0" w:color="auto"/>
        <w:right w:val="none" w:sz="0" w:space="0" w:color="auto"/>
      </w:divBdr>
    </w:div>
    <w:div w:id="665060612">
      <w:bodyDiv w:val="1"/>
      <w:marLeft w:val="0"/>
      <w:marRight w:val="0"/>
      <w:marTop w:val="0"/>
      <w:marBottom w:val="0"/>
      <w:divBdr>
        <w:top w:val="none" w:sz="0" w:space="0" w:color="auto"/>
        <w:left w:val="none" w:sz="0" w:space="0" w:color="auto"/>
        <w:bottom w:val="none" w:sz="0" w:space="0" w:color="auto"/>
        <w:right w:val="none" w:sz="0" w:space="0" w:color="auto"/>
      </w:divBdr>
    </w:div>
    <w:div w:id="665598680">
      <w:bodyDiv w:val="1"/>
      <w:marLeft w:val="0"/>
      <w:marRight w:val="0"/>
      <w:marTop w:val="0"/>
      <w:marBottom w:val="0"/>
      <w:divBdr>
        <w:top w:val="none" w:sz="0" w:space="0" w:color="auto"/>
        <w:left w:val="none" w:sz="0" w:space="0" w:color="auto"/>
        <w:bottom w:val="none" w:sz="0" w:space="0" w:color="auto"/>
        <w:right w:val="none" w:sz="0" w:space="0" w:color="auto"/>
      </w:divBdr>
    </w:div>
    <w:div w:id="666439826">
      <w:bodyDiv w:val="1"/>
      <w:marLeft w:val="0"/>
      <w:marRight w:val="0"/>
      <w:marTop w:val="0"/>
      <w:marBottom w:val="0"/>
      <w:divBdr>
        <w:top w:val="none" w:sz="0" w:space="0" w:color="auto"/>
        <w:left w:val="none" w:sz="0" w:space="0" w:color="auto"/>
        <w:bottom w:val="none" w:sz="0" w:space="0" w:color="auto"/>
        <w:right w:val="none" w:sz="0" w:space="0" w:color="auto"/>
      </w:divBdr>
    </w:div>
    <w:div w:id="671571238">
      <w:bodyDiv w:val="1"/>
      <w:marLeft w:val="0"/>
      <w:marRight w:val="0"/>
      <w:marTop w:val="0"/>
      <w:marBottom w:val="0"/>
      <w:divBdr>
        <w:top w:val="none" w:sz="0" w:space="0" w:color="auto"/>
        <w:left w:val="none" w:sz="0" w:space="0" w:color="auto"/>
        <w:bottom w:val="none" w:sz="0" w:space="0" w:color="auto"/>
        <w:right w:val="none" w:sz="0" w:space="0" w:color="auto"/>
      </w:divBdr>
    </w:div>
    <w:div w:id="673535246">
      <w:bodyDiv w:val="1"/>
      <w:marLeft w:val="0"/>
      <w:marRight w:val="0"/>
      <w:marTop w:val="0"/>
      <w:marBottom w:val="0"/>
      <w:divBdr>
        <w:top w:val="none" w:sz="0" w:space="0" w:color="auto"/>
        <w:left w:val="none" w:sz="0" w:space="0" w:color="auto"/>
        <w:bottom w:val="none" w:sz="0" w:space="0" w:color="auto"/>
        <w:right w:val="none" w:sz="0" w:space="0" w:color="auto"/>
      </w:divBdr>
    </w:div>
    <w:div w:id="679510015">
      <w:bodyDiv w:val="1"/>
      <w:marLeft w:val="0"/>
      <w:marRight w:val="0"/>
      <w:marTop w:val="0"/>
      <w:marBottom w:val="0"/>
      <w:divBdr>
        <w:top w:val="none" w:sz="0" w:space="0" w:color="auto"/>
        <w:left w:val="none" w:sz="0" w:space="0" w:color="auto"/>
        <w:bottom w:val="none" w:sz="0" w:space="0" w:color="auto"/>
        <w:right w:val="none" w:sz="0" w:space="0" w:color="auto"/>
      </w:divBdr>
    </w:div>
    <w:div w:id="682823673">
      <w:bodyDiv w:val="1"/>
      <w:marLeft w:val="0"/>
      <w:marRight w:val="0"/>
      <w:marTop w:val="0"/>
      <w:marBottom w:val="0"/>
      <w:divBdr>
        <w:top w:val="none" w:sz="0" w:space="0" w:color="auto"/>
        <w:left w:val="none" w:sz="0" w:space="0" w:color="auto"/>
        <w:bottom w:val="none" w:sz="0" w:space="0" w:color="auto"/>
        <w:right w:val="none" w:sz="0" w:space="0" w:color="auto"/>
      </w:divBdr>
    </w:div>
    <w:div w:id="682974195">
      <w:bodyDiv w:val="1"/>
      <w:marLeft w:val="0"/>
      <w:marRight w:val="0"/>
      <w:marTop w:val="0"/>
      <w:marBottom w:val="0"/>
      <w:divBdr>
        <w:top w:val="none" w:sz="0" w:space="0" w:color="auto"/>
        <w:left w:val="none" w:sz="0" w:space="0" w:color="auto"/>
        <w:bottom w:val="none" w:sz="0" w:space="0" w:color="auto"/>
        <w:right w:val="none" w:sz="0" w:space="0" w:color="auto"/>
      </w:divBdr>
    </w:div>
    <w:div w:id="684870021">
      <w:bodyDiv w:val="1"/>
      <w:marLeft w:val="0"/>
      <w:marRight w:val="0"/>
      <w:marTop w:val="0"/>
      <w:marBottom w:val="0"/>
      <w:divBdr>
        <w:top w:val="none" w:sz="0" w:space="0" w:color="auto"/>
        <w:left w:val="none" w:sz="0" w:space="0" w:color="auto"/>
        <w:bottom w:val="none" w:sz="0" w:space="0" w:color="auto"/>
        <w:right w:val="none" w:sz="0" w:space="0" w:color="auto"/>
      </w:divBdr>
    </w:div>
    <w:div w:id="685061661">
      <w:bodyDiv w:val="1"/>
      <w:marLeft w:val="0"/>
      <w:marRight w:val="0"/>
      <w:marTop w:val="0"/>
      <w:marBottom w:val="0"/>
      <w:divBdr>
        <w:top w:val="none" w:sz="0" w:space="0" w:color="auto"/>
        <w:left w:val="none" w:sz="0" w:space="0" w:color="auto"/>
        <w:bottom w:val="none" w:sz="0" w:space="0" w:color="auto"/>
        <w:right w:val="none" w:sz="0" w:space="0" w:color="auto"/>
      </w:divBdr>
    </w:div>
    <w:div w:id="686954363">
      <w:bodyDiv w:val="1"/>
      <w:marLeft w:val="0"/>
      <w:marRight w:val="0"/>
      <w:marTop w:val="0"/>
      <w:marBottom w:val="0"/>
      <w:divBdr>
        <w:top w:val="none" w:sz="0" w:space="0" w:color="auto"/>
        <w:left w:val="none" w:sz="0" w:space="0" w:color="auto"/>
        <w:bottom w:val="none" w:sz="0" w:space="0" w:color="auto"/>
        <w:right w:val="none" w:sz="0" w:space="0" w:color="auto"/>
      </w:divBdr>
    </w:div>
    <w:div w:id="688217013">
      <w:bodyDiv w:val="1"/>
      <w:marLeft w:val="0"/>
      <w:marRight w:val="0"/>
      <w:marTop w:val="0"/>
      <w:marBottom w:val="0"/>
      <w:divBdr>
        <w:top w:val="none" w:sz="0" w:space="0" w:color="auto"/>
        <w:left w:val="none" w:sz="0" w:space="0" w:color="auto"/>
        <w:bottom w:val="none" w:sz="0" w:space="0" w:color="auto"/>
        <w:right w:val="none" w:sz="0" w:space="0" w:color="auto"/>
      </w:divBdr>
    </w:div>
    <w:div w:id="689338907">
      <w:bodyDiv w:val="1"/>
      <w:marLeft w:val="0"/>
      <w:marRight w:val="0"/>
      <w:marTop w:val="0"/>
      <w:marBottom w:val="0"/>
      <w:divBdr>
        <w:top w:val="none" w:sz="0" w:space="0" w:color="auto"/>
        <w:left w:val="none" w:sz="0" w:space="0" w:color="auto"/>
        <w:bottom w:val="none" w:sz="0" w:space="0" w:color="auto"/>
        <w:right w:val="none" w:sz="0" w:space="0" w:color="auto"/>
      </w:divBdr>
    </w:div>
    <w:div w:id="689911778">
      <w:bodyDiv w:val="1"/>
      <w:marLeft w:val="0"/>
      <w:marRight w:val="0"/>
      <w:marTop w:val="0"/>
      <w:marBottom w:val="0"/>
      <w:divBdr>
        <w:top w:val="none" w:sz="0" w:space="0" w:color="auto"/>
        <w:left w:val="none" w:sz="0" w:space="0" w:color="auto"/>
        <w:bottom w:val="none" w:sz="0" w:space="0" w:color="auto"/>
        <w:right w:val="none" w:sz="0" w:space="0" w:color="auto"/>
      </w:divBdr>
    </w:div>
    <w:div w:id="691104647">
      <w:bodyDiv w:val="1"/>
      <w:marLeft w:val="0"/>
      <w:marRight w:val="0"/>
      <w:marTop w:val="0"/>
      <w:marBottom w:val="0"/>
      <w:divBdr>
        <w:top w:val="none" w:sz="0" w:space="0" w:color="auto"/>
        <w:left w:val="none" w:sz="0" w:space="0" w:color="auto"/>
        <w:bottom w:val="none" w:sz="0" w:space="0" w:color="auto"/>
        <w:right w:val="none" w:sz="0" w:space="0" w:color="auto"/>
      </w:divBdr>
    </w:div>
    <w:div w:id="694380632">
      <w:bodyDiv w:val="1"/>
      <w:marLeft w:val="0"/>
      <w:marRight w:val="0"/>
      <w:marTop w:val="0"/>
      <w:marBottom w:val="0"/>
      <w:divBdr>
        <w:top w:val="none" w:sz="0" w:space="0" w:color="auto"/>
        <w:left w:val="none" w:sz="0" w:space="0" w:color="auto"/>
        <w:bottom w:val="none" w:sz="0" w:space="0" w:color="auto"/>
        <w:right w:val="none" w:sz="0" w:space="0" w:color="auto"/>
      </w:divBdr>
    </w:div>
    <w:div w:id="697321007">
      <w:bodyDiv w:val="1"/>
      <w:marLeft w:val="0"/>
      <w:marRight w:val="0"/>
      <w:marTop w:val="0"/>
      <w:marBottom w:val="0"/>
      <w:divBdr>
        <w:top w:val="none" w:sz="0" w:space="0" w:color="auto"/>
        <w:left w:val="none" w:sz="0" w:space="0" w:color="auto"/>
        <w:bottom w:val="none" w:sz="0" w:space="0" w:color="auto"/>
        <w:right w:val="none" w:sz="0" w:space="0" w:color="auto"/>
      </w:divBdr>
    </w:div>
    <w:div w:id="700907553">
      <w:bodyDiv w:val="1"/>
      <w:marLeft w:val="0"/>
      <w:marRight w:val="0"/>
      <w:marTop w:val="0"/>
      <w:marBottom w:val="0"/>
      <w:divBdr>
        <w:top w:val="none" w:sz="0" w:space="0" w:color="auto"/>
        <w:left w:val="none" w:sz="0" w:space="0" w:color="auto"/>
        <w:bottom w:val="none" w:sz="0" w:space="0" w:color="auto"/>
        <w:right w:val="none" w:sz="0" w:space="0" w:color="auto"/>
      </w:divBdr>
    </w:div>
    <w:div w:id="702250949">
      <w:bodyDiv w:val="1"/>
      <w:marLeft w:val="0"/>
      <w:marRight w:val="0"/>
      <w:marTop w:val="0"/>
      <w:marBottom w:val="0"/>
      <w:divBdr>
        <w:top w:val="none" w:sz="0" w:space="0" w:color="auto"/>
        <w:left w:val="none" w:sz="0" w:space="0" w:color="auto"/>
        <w:bottom w:val="none" w:sz="0" w:space="0" w:color="auto"/>
        <w:right w:val="none" w:sz="0" w:space="0" w:color="auto"/>
      </w:divBdr>
    </w:div>
    <w:div w:id="705837998">
      <w:bodyDiv w:val="1"/>
      <w:marLeft w:val="0"/>
      <w:marRight w:val="0"/>
      <w:marTop w:val="0"/>
      <w:marBottom w:val="0"/>
      <w:divBdr>
        <w:top w:val="none" w:sz="0" w:space="0" w:color="auto"/>
        <w:left w:val="none" w:sz="0" w:space="0" w:color="auto"/>
        <w:bottom w:val="none" w:sz="0" w:space="0" w:color="auto"/>
        <w:right w:val="none" w:sz="0" w:space="0" w:color="auto"/>
      </w:divBdr>
    </w:div>
    <w:div w:id="708457515">
      <w:bodyDiv w:val="1"/>
      <w:marLeft w:val="0"/>
      <w:marRight w:val="0"/>
      <w:marTop w:val="0"/>
      <w:marBottom w:val="0"/>
      <w:divBdr>
        <w:top w:val="none" w:sz="0" w:space="0" w:color="auto"/>
        <w:left w:val="none" w:sz="0" w:space="0" w:color="auto"/>
        <w:bottom w:val="none" w:sz="0" w:space="0" w:color="auto"/>
        <w:right w:val="none" w:sz="0" w:space="0" w:color="auto"/>
      </w:divBdr>
    </w:div>
    <w:div w:id="709301758">
      <w:bodyDiv w:val="1"/>
      <w:marLeft w:val="0"/>
      <w:marRight w:val="0"/>
      <w:marTop w:val="0"/>
      <w:marBottom w:val="0"/>
      <w:divBdr>
        <w:top w:val="none" w:sz="0" w:space="0" w:color="auto"/>
        <w:left w:val="none" w:sz="0" w:space="0" w:color="auto"/>
        <w:bottom w:val="none" w:sz="0" w:space="0" w:color="auto"/>
        <w:right w:val="none" w:sz="0" w:space="0" w:color="auto"/>
      </w:divBdr>
    </w:div>
    <w:div w:id="710884247">
      <w:bodyDiv w:val="1"/>
      <w:marLeft w:val="0"/>
      <w:marRight w:val="0"/>
      <w:marTop w:val="0"/>
      <w:marBottom w:val="0"/>
      <w:divBdr>
        <w:top w:val="none" w:sz="0" w:space="0" w:color="auto"/>
        <w:left w:val="none" w:sz="0" w:space="0" w:color="auto"/>
        <w:bottom w:val="none" w:sz="0" w:space="0" w:color="auto"/>
        <w:right w:val="none" w:sz="0" w:space="0" w:color="auto"/>
      </w:divBdr>
    </w:div>
    <w:div w:id="711346177">
      <w:bodyDiv w:val="1"/>
      <w:marLeft w:val="0"/>
      <w:marRight w:val="0"/>
      <w:marTop w:val="0"/>
      <w:marBottom w:val="0"/>
      <w:divBdr>
        <w:top w:val="none" w:sz="0" w:space="0" w:color="auto"/>
        <w:left w:val="none" w:sz="0" w:space="0" w:color="auto"/>
        <w:bottom w:val="none" w:sz="0" w:space="0" w:color="auto"/>
        <w:right w:val="none" w:sz="0" w:space="0" w:color="auto"/>
      </w:divBdr>
    </w:div>
    <w:div w:id="714740520">
      <w:bodyDiv w:val="1"/>
      <w:marLeft w:val="0"/>
      <w:marRight w:val="0"/>
      <w:marTop w:val="0"/>
      <w:marBottom w:val="0"/>
      <w:divBdr>
        <w:top w:val="none" w:sz="0" w:space="0" w:color="auto"/>
        <w:left w:val="none" w:sz="0" w:space="0" w:color="auto"/>
        <w:bottom w:val="none" w:sz="0" w:space="0" w:color="auto"/>
        <w:right w:val="none" w:sz="0" w:space="0" w:color="auto"/>
      </w:divBdr>
    </w:div>
    <w:div w:id="715470833">
      <w:bodyDiv w:val="1"/>
      <w:marLeft w:val="0"/>
      <w:marRight w:val="0"/>
      <w:marTop w:val="0"/>
      <w:marBottom w:val="0"/>
      <w:divBdr>
        <w:top w:val="none" w:sz="0" w:space="0" w:color="auto"/>
        <w:left w:val="none" w:sz="0" w:space="0" w:color="auto"/>
        <w:bottom w:val="none" w:sz="0" w:space="0" w:color="auto"/>
        <w:right w:val="none" w:sz="0" w:space="0" w:color="auto"/>
      </w:divBdr>
    </w:div>
    <w:div w:id="715542013">
      <w:bodyDiv w:val="1"/>
      <w:marLeft w:val="0"/>
      <w:marRight w:val="0"/>
      <w:marTop w:val="0"/>
      <w:marBottom w:val="0"/>
      <w:divBdr>
        <w:top w:val="none" w:sz="0" w:space="0" w:color="auto"/>
        <w:left w:val="none" w:sz="0" w:space="0" w:color="auto"/>
        <w:bottom w:val="none" w:sz="0" w:space="0" w:color="auto"/>
        <w:right w:val="none" w:sz="0" w:space="0" w:color="auto"/>
      </w:divBdr>
    </w:div>
    <w:div w:id="718936896">
      <w:bodyDiv w:val="1"/>
      <w:marLeft w:val="0"/>
      <w:marRight w:val="0"/>
      <w:marTop w:val="0"/>
      <w:marBottom w:val="0"/>
      <w:divBdr>
        <w:top w:val="none" w:sz="0" w:space="0" w:color="auto"/>
        <w:left w:val="none" w:sz="0" w:space="0" w:color="auto"/>
        <w:bottom w:val="none" w:sz="0" w:space="0" w:color="auto"/>
        <w:right w:val="none" w:sz="0" w:space="0" w:color="auto"/>
      </w:divBdr>
    </w:div>
    <w:div w:id="719524905">
      <w:bodyDiv w:val="1"/>
      <w:marLeft w:val="0"/>
      <w:marRight w:val="0"/>
      <w:marTop w:val="0"/>
      <w:marBottom w:val="0"/>
      <w:divBdr>
        <w:top w:val="none" w:sz="0" w:space="0" w:color="auto"/>
        <w:left w:val="none" w:sz="0" w:space="0" w:color="auto"/>
        <w:bottom w:val="none" w:sz="0" w:space="0" w:color="auto"/>
        <w:right w:val="none" w:sz="0" w:space="0" w:color="auto"/>
      </w:divBdr>
    </w:div>
    <w:div w:id="720711094">
      <w:bodyDiv w:val="1"/>
      <w:marLeft w:val="0"/>
      <w:marRight w:val="0"/>
      <w:marTop w:val="0"/>
      <w:marBottom w:val="0"/>
      <w:divBdr>
        <w:top w:val="none" w:sz="0" w:space="0" w:color="auto"/>
        <w:left w:val="none" w:sz="0" w:space="0" w:color="auto"/>
        <w:bottom w:val="none" w:sz="0" w:space="0" w:color="auto"/>
        <w:right w:val="none" w:sz="0" w:space="0" w:color="auto"/>
      </w:divBdr>
    </w:div>
    <w:div w:id="721489228">
      <w:bodyDiv w:val="1"/>
      <w:marLeft w:val="0"/>
      <w:marRight w:val="0"/>
      <w:marTop w:val="0"/>
      <w:marBottom w:val="0"/>
      <w:divBdr>
        <w:top w:val="none" w:sz="0" w:space="0" w:color="auto"/>
        <w:left w:val="none" w:sz="0" w:space="0" w:color="auto"/>
        <w:bottom w:val="none" w:sz="0" w:space="0" w:color="auto"/>
        <w:right w:val="none" w:sz="0" w:space="0" w:color="auto"/>
      </w:divBdr>
    </w:div>
    <w:div w:id="725033218">
      <w:bodyDiv w:val="1"/>
      <w:marLeft w:val="0"/>
      <w:marRight w:val="0"/>
      <w:marTop w:val="0"/>
      <w:marBottom w:val="0"/>
      <w:divBdr>
        <w:top w:val="none" w:sz="0" w:space="0" w:color="auto"/>
        <w:left w:val="none" w:sz="0" w:space="0" w:color="auto"/>
        <w:bottom w:val="none" w:sz="0" w:space="0" w:color="auto"/>
        <w:right w:val="none" w:sz="0" w:space="0" w:color="auto"/>
      </w:divBdr>
    </w:div>
    <w:div w:id="725956251">
      <w:bodyDiv w:val="1"/>
      <w:marLeft w:val="0"/>
      <w:marRight w:val="0"/>
      <w:marTop w:val="0"/>
      <w:marBottom w:val="0"/>
      <w:divBdr>
        <w:top w:val="none" w:sz="0" w:space="0" w:color="auto"/>
        <w:left w:val="none" w:sz="0" w:space="0" w:color="auto"/>
        <w:bottom w:val="none" w:sz="0" w:space="0" w:color="auto"/>
        <w:right w:val="none" w:sz="0" w:space="0" w:color="auto"/>
      </w:divBdr>
    </w:div>
    <w:div w:id="725956482">
      <w:bodyDiv w:val="1"/>
      <w:marLeft w:val="0"/>
      <w:marRight w:val="0"/>
      <w:marTop w:val="0"/>
      <w:marBottom w:val="0"/>
      <w:divBdr>
        <w:top w:val="none" w:sz="0" w:space="0" w:color="auto"/>
        <w:left w:val="none" w:sz="0" w:space="0" w:color="auto"/>
        <w:bottom w:val="none" w:sz="0" w:space="0" w:color="auto"/>
        <w:right w:val="none" w:sz="0" w:space="0" w:color="auto"/>
      </w:divBdr>
    </w:div>
    <w:div w:id="727843737">
      <w:bodyDiv w:val="1"/>
      <w:marLeft w:val="0"/>
      <w:marRight w:val="0"/>
      <w:marTop w:val="0"/>
      <w:marBottom w:val="0"/>
      <w:divBdr>
        <w:top w:val="none" w:sz="0" w:space="0" w:color="auto"/>
        <w:left w:val="none" w:sz="0" w:space="0" w:color="auto"/>
        <w:bottom w:val="none" w:sz="0" w:space="0" w:color="auto"/>
        <w:right w:val="none" w:sz="0" w:space="0" w:color="auto"/>
      </w:divBdr>
    </w:div>
    <w:div w:id="728770438">
      <w:bodyDiv w:val="1"/>
      <w:marLeft w:val="0"/>
      <w:marRight w:val="0"/>
      <w:marTop w:val="0"/>
      <w:marBottom w:val="0"/>
      <w:divBdr>
        <w:top w:val="none" w:sz="0" w:space="0" w:color="auto"/>
        <w:left w:val="none" w:sz="0" w:space="0" w:color="auto"/>
        <w:bottom w:val="none" w:sz="0" w:space="0" w:color="auto"/>
        <w:right w:val="none" w:sz="0" w:space="0" w:color="auto"/>
      </w:divBdr>
    </w:div>
    <w:div w:id="729117742">
      <w:bodyDiv w:val="1"/>
      <w:marLeft w:val="0"/>
      <w:marRight w:val="0"/>
      <w:marTop w:val="0"/>
      <w:marBottom w:val="0"/>
      <w:divBdr>
        <w:top w:val="none" w:sz="0" w:space="0" w:color="auto"/>
        <w:left w:val="none" w:sz="0" w:space="0" w:color="auto"/>
        <w:bottom w:val="none" w:sz="0" w:space="0" w:color="auto"/>
        <w:right w:val="none" w:sz="0" w:space="0" w:color="auto"/>
      </w:divBdr>
    </w:div>
    <w:div w:id="730689325">
      <w:bodyDiv w:val="1"/>
      <w:marLeft w:val="0"/>
      <w:marRight w:val="0"/>
      <w:marTop w:val="0"/>
      <w:marBottom w:val="0"/>
      <w:divBdr>
        <w:top w:val="none" w:sz="0" w:space="0" w:color="auto"/>
        <w:left w:val="none" w:sz="0" w:space="0" w:color="auto"/>
        <w:bottom w:val="none" w:sz="0" w:space="0" w:color="auto"/>
        <w:right w:val="none" w:sz="0" w:space="0" w:color="auto"/>
      </w:divBdr>
    </w:div>
    <w:div w:id="731198793">
      <w:bodyDiv w:val="1"/>
      <w:marLeft w:val="0"/>
      <w:marRight w:val="0"/>
      <w:marTop w:val="0"/>
      <w:marBottom w:val="0"/>
      <w:divBdr>
        <w:top w:val="none" w:sz="0" w:space="0" w:color="auto"/>
        <w:left w:val="none" w:sz="0" w:space="0" w:color="auto"/>
        <w:bottom w:val="none" w:sz="0" w:space="0" w:color="auto"/>
        <w:right w:val="none" w:sz="0" w:space="0" w:color="auto"/>
      </w:divBdr>
    </w:div>
    <w:div w:id="735125943">
      <w:bodyDiv w:val="1"/>
      <w:marLeft w:val="0"/>
      <w:marRight w:val="0"/>
      <w:marTop w:val="0"/>
      <w:marBottom w:val="0"/>
      <w:divBdr>
        <w:top w:val="none" w:sz="0" w:space="0" w:color="auto"/>
        <w:left w:val="none" w:sz="0" w:space="0" w:color="auto"/>
        <w:bottom w:val="none" w:sz="0" w:space="0" w:color="auto"/>
        <w:right w:val="none" w:sz="0" w:space="0" w:color="auto"/>
      </w:divBdr>
    </w:div>
    <w:div w:id="737631074">
      <w:bodyDiv w:val="1"/>
      <w:marLeft w:val="0"/>
      <w:marRight w:val="0"/>
      <w:marTop w:val="0"/>
      <w:marBottom w:val="0"/>
      <w:divBdr>
        <w:top w:val="none" w:sz="0" w:space="0" w:color="auto"/>
        <w:left w:val="none" w:sz="0" w:space="0" w:color="auto"/>
        <w:bottom w:val="none" w:sz="0" w:space="0" w:color="auto"/>
        <w:right w:val="none" w:sz="0" w:space="0" w:color="auto"/>
      </w:divBdr>
    </w:div>
    <w:div w:id="739329112">
      <w:bodyDiv w:val="1"/>
      <w:marLeft w:val="0"/>
      <w:marRight w:val="0"/>
      <w:marTop w:val="0"/>
      <w:marBottom w:val="0"/>
      <w:divBdr>
        <w:top w:val="none" w:sz="0" w:space="0" w:color="auto"/>
        <w:left w:val="none" w:sz="0" w:space="0" w:color="auto"/>
        <w:bottom w:val="none" w:sz="0" w:space="0" w:color="auto"/>
        <w:right w:val="none" w:sz="0" w:space="0" w:color="auto"/>
      </w:divBdr>
    </w:div>
    <w:div w:id="742290560">
      <w:bodyDiv w:val="1"/>
      <w:marLeft w:val="0"/>
      <w:marRight w:val="0"/>
      <w:marTop w:val="0"/>
      <w:marBottom w:val="0"/>
      <w:divBdr>
        <w:top w:val="none" w:sz="0" w:space="0" w:color="auto"/>
        <w:left w:val="none" w:sz="0" w:space="0" w:color="auto"/>
        <w:bottom w:val="none" w:sz="0" w:space="0" w:color="auto"/>
        <w:right w:val="none" w:sz="0" w:space="0" w:color="auto"/>
      </w:divBdr>
    </w:div>
    <w:div w:id="742920634">
      <w:bodyDiv w:val="1"/>
      <w:marLeft w:val="0"/>
      <w:marRight w:val="0"/>
      <w:marTop w:val="0"/>
      <w:marBottom w:val="0"/>
      <w:divBdr>
        <w:top w:val="none" w:sz="0" w:space="0" w:color="auto"/>
        <w:left w:val="none" w:sz="0" w:space="0" w:color="auto"/>
        <w:bottom w:val="none" w:sz="0" w:space="0" w:color="auto"/>
        <w:right w:val="none" w:sz="0" w:space="0" w:color="auto"/>
      </w:divBdr>
    </w:div>
    <w:div w:id="743571481">
      <w:bodyDiv w:val="1"/>
      <w:marLeft w:val="0"/>
      <w:marRight w:val="0"/>
      <w:marTop w:val="0"/>
      <w:marBottom w:val="0"/>
      <w:divBdr>
        <w:top w:val="none" w:sz="0" w:space="0" w:color="auto"/>
        <w:left w:val="none" w:sz="0" w:space="0" w:color="auto"/>
        <w:bottom w:val="none" w:sz="0" w:space="0" w:color="auto"/>
        <w:right w:val="none" w:sz="0" w:space="0" w:color="auto"/>
      </w:divBdr>
    </w:div>
    <w:div w:id="743646090">
      <w:bodyDiv w:val="1"/>
      <w:marLeft w:val="0"/>
      <w:marRight w:val="0"/>
      <w:marTop w:val="0"/>
      <w:marBottom w:val="0"/>
      <w:divBdr>
        <w:top w:val="none" w:sz="0" w:space="0" w:color="auto"/>
        <w:left w:val="none" w:sz="0" w:space="0" w:color="auto"/>
        <w:bottom w:val="none" w:sz="0" w:space="0" w:color="auto"/>
        <w:right w:val="none" w:sz="0" w:space="0" w:color="auto"/>
      </w:divBdr>
    </w:div>
    <w:div w:id="749813546">
      <w:bodyDiv w:val="1"/>
      <w:marLeft w:val="0"/>
      <w:marRight w:val="0"/>
      <w:marTop w:val="0"/>
      <w:marBottom w:val="0"/>
      <w:divBdr>
        <w:top w:val="none" w:sz="0" w:space="0" w:color="auto"/>
        <w:left w:val="none" w:sz="0" w:space="0" w:color="auto"/>
        <w:bottom w:val="none" w:sz="0" w:space="0" w:color="auto"/>
        <w:right w:val="none" w:sz="0" w:space="0" w:color="auto"/>
      </w:divBdr>
    </w:div>
    <w:div w:id="751317315">
      <w:bodyDiv w:val="1"/>
      <w:marLeft w:val="0"/>
      <w:marRight w:val="0"/>
      <w:marTop w:val="0"/>
      <w:marBottom w:val="0"/>
      <w:divBdr>
        <w:top w:val="none" w:sz="0" w:space="0" w:color="auto"/>
        <w:left w:val="none" w:sz="0" w:space="0" w:color="auto"/>
        <w:bottom w:val="none" w:sz="0" w:space="0" w:color="auto"/>
        <w:right w:val="none" w:sz="0" w:space="0" w:color="auto"/>
      </w:divBdr>
    </w:div>
    <w:div w:id="751852441">
      <w:bodyDiv w:val="1"/>
      <w:marLeft w:val="0"/>
      <w:marRight w:val="0"/>
      <w:marTop w:val="0"/>
      <w:marBottom w:val="0"/>
      <w:divBdr>
        <w:top w:val="none" w:sz="0" w:space="0" w:color="auto"/>
        <w:left w:val="none" w:sz="0" w:space="0" w:color="auto"/>
        <w:bottom w:val="none" w:sz="0" w:space="0" w:color="auto"/>
        <w:right w:val="none" w:sz="0" w:space="0" w:color="auto"/>
      </w:divBdr>
    </w:div>
    <w:div w:id="753668797">
      <w:bodyDiv w:val="1"/>
      <w:marLeft w:val="0"/>
      <w:marRight w:val="0"/>
      <w:marTop w:val="0"/>
      <w:marBottom w:val="0"/>
      <w:divBdr>
        <w:top w:val="none" w:sz="0" w:space="0" w:color="auto"/>
        <w:left w:val="none" w:sz="0" w:space="0" w:color="auto"/>
        <w:bottom w:val="none" w:sz="0" w:space="0" w:color="auto"/>
        <w:right w:val="none" w:sz="0" w:space="0" w:color="auto"/>
      </w:divBdr>
    </w:div>
    <w:div w:id="753816715">
      <w:bodyDiv w:val="1"/>
      <w:marLeft w:val="0"/>
      <w:marRight w:val="0"/>
      <w:marTop w:val="0"/>
      <w:marBottom w:val="0"/>
      <w:divBdr>
        <w:top w:val="none" w:sz="0" w:space="0" w:color="auto"/>
        <w:left w:val="none" w:sz="0" w:space="0" w:color="auto"/>
        <w:bottom w:val="none" w:sz="0" w:space="0" w:color="auto"/>
        <w:right w:val="none" w:sz="0" w:space="0" w:color="auto"/>
      </w:divBdr>
    </w:div>
    <w:div w:id="754280834">
      <w:bodyDiv w:val="1"/>
      <w:marLeft w:val="0"/>
      <w:marRight w:val="0"/>
      <w:marTop w:val="0"/>
      <w:marBottom w:val="0"/>
      <w:divBdr>
        <w:top w:val="none" w:sz="0" w:space="0" w:color="auto"/>
        <w:left w:val="none" w:sz="0" w:space="0" w:color="auto"/>
        <w:bottom w:val="none" w:sz="0" w:space="0" w:color="auto"/>
        <w:right w:val="none" w:sz="0" w:space="0" w:color="auto"/>
      </w:divBdr>
    </w:div>
    <w:div w:id="756174535">
      <w:bodyDiv w:val="1"/>
      <w:marLeft w:val="0"/>
      <w:marRight w:val="0"/>
      <w:marTop w:val="0"/>
      <w:marBottom w:val="0"/>
      <w:divBdr>
        <w:top w:val="none" w:sz="0" w:space="0" w:color="auto"/>
        <w:left w:val="none" w:sz="0" w:space="0" w:color="auto"/>
        <w:bottom w:val="none" w:sz="0" w:space="0" w:color="auto"/>
        <w:right w:val="none" w:sz="0" w:space="0" w:color="auto"/>
      </w:divBdr>
    </w:div>
    <w:div w:id="757411617">
      <w:bodyDiv w:val="1"/>
      <w:marLeft w:val="0"/>
      <w:marRight w:val="0"/>
      <w:marTop w:val="0"/>
      <w:marBottom w:val="0"/>
      <w:divBdr>
        <w:top w:val="none" w:sz="0" w:space="0" w:color="auto"/>
        <w:left w:val="none" w:sz="0" w:space="0" w:color="auto"/>
        <w:bottom w:val="none" w:sz="0" w:space="0" w:color="auto"/>
        <w:right w:val="none" w:sz="0" w:space="0" w:color="auto"/>
      </w:divBdr>
    </w:div>
    <w:div w:id="758453817">
      <w:bodyDiv w:val="1"/>
      <w:marLeft w:val="0"/>
      <w:marRight w:val="0"/>
      <w:marTop w:val="0"/>
      <w:marBottom w:val="0"/>
      <w:divBdr>
        <w:top w:val="none" w:sz="0" w:space="0" w:color="auto"/>
        <w:left w:val="none" w:sz="0" w:space="0" w:color="auto"/>
        <w:bottom w:val="none" w:sz="0" w:space="0" w:color="auto"/>
        <w:right w:val="none" w:sz="0" w:space="0" w:color="auto"/>
      </w:divBdr>
    </w:div>
    <w:div w:id="761529595">
      <w:bodyDiv w:val="1"/>
      <w:marLeft w:val="0"/>
      <w:marRight w:val="0"/>
      <w:marTop w:val="0"/>
      <w:marBottom w:val="0"/>
      <w:divBdr>
        <w:top w:val="none" w:sz="0" w:space="0" w:color="auto"/>
        <w:left w:val="none" w:sz="0" w:space="0" w:color="auto"/>
        <w:bottom w:val="none" w:sz="0" w:space="0" w:color="auto"/>
        <w:right w:val="none" w:sz="0" w:space="0" w:color="auto"/>
      </w:divBdr>
    </w:div>
    <w:div w:id="761953701">
      <w:bodyDiv w:val="1"/>
      <w:marLeft w:val="0"/>
      <w:marRight w:val="0"/>
      <w:marTop w:val="0"/>
      <w:marBottom w:val="0"/>
      <w:divBdr>
        <w:top w:val="none" w:sz="0" w:space="0" w:color="auto"/>
        <w:left w:val="none" w:sz="0" w:space="0" w:color="auto"/>
        <w:bottom w:val="none" w:sz="0" w:space="0" w:color="auto"/>
        <w:right w:val="none" w:sz="0" w:space="0" w:color="auto"/>
      </w:divBdr>
    </w:div>
    <w:div w:id="763572153">
      <w:bodyDiv w:val="1"/>
      <w:marLeft w:val="0"/>
      <w:marRight w:val="0"/>
      <w:marTop w:val="0"/>
      <w:marBottom w:val="0"/>
      <w:divBdr>
        <w:top w:val="none" w:sz="0" w:space="0" w:color="auto"/>
        <w:left w:val="none" w:sz="0" w:space="0" w:color="auto"/>
        <w:bottom w:val="none" w:sz="0" w:space="0" w:color="auto"/>
        <w:right w:val="none" w:sz="0" w:space="0" w:color="auto"/>
      </w:divBdr>
    </w:div>
    <w:div w:id="764158564">
      <w:bodyDiv w:val="1"/>
      <w:marLeft w:val="0"/>
      <w:marRight w:val="0"/>
      <w:marTop w:val="0"/>
      <w:marBottom w:val="0"/>
      <w:divBdr>
        <w:top w:val="none" w:sz="0" w:space="0" w:color="auto"/>
        <w:left w:val="none" w:sz="0" w:space="0" w:color="auto"/>
        <w:bottom w:val="none" w:sz="0" w:space="0" w:color="auto"/>
        <w:right w:val="none" w:sz="0" w:space="0" w:color="auto"/>
      </w:divBdr>
    </w:div>
    <w:div w:id="764612485">
      <w:bodyDiv w:val="1"/>
      <w:marLeft w:val="0"/>
      <w:marRight w:val="0"/>
      <w:marTop w:val="0"/>
      <w:marBottom w:val="0"/>
      <w:divBdr>
        <w:top w:val="none" w:sz="0" w:space="0" w:color="auto"/>
        <w:left w:val="none" w:sz="0" w:space="0" w:color="auto"/>
        <w:bottom w:val="none" w:sz="0" w:space="0" w:color="auto"/>
        <w:right w:val="none" w:sz="0" w:space="0" w:color="auto"/>
      </w:divBdr>
    </w:div>
    <w:div w:id="766199412">
      <w:bodyDiv w:val="1"/>
      <w:marLeft w:val="0"/>
      <w:marRight w:val="0"/>
      <w:marTop w:val="0"/>
      <w:marBottom w:val="0"/>
      <w:divBdr>
        <w:top w:val="none" w:sz="0" w:space="0" w:color="auto"/>
        <w:left w:val="none" w:sz="0" w:space="0" w:color="auto"/>
        <w:bottom w:val="none" w:sz="0" w:space="0" w:color="auto"/>
        <w:right w:val="none" w:sz="0" w:space="0" w:color="auto"/>
      </w:divBdr>
    </w:div>
    <w:div w:id="768742383">
      <w:bodyDiv w:val="1"/>
      <w:marLeft w:val="0"/>
      <w:marRight w:val="0"/>
      <w:marTop w:val="0"/>
      <w:marBottom w:val="0"/>
      <w:divBdr>
        <w:top w:val="none" w:sz="0" w:space="0" w:color="auto"/>
        <w:left w:val="none" w:sz="0" w:space="0" w:color="auto"/>
        <w:bottom w:val="none" w:sz="0" w:space="0" w:color="auto"/>
        <w:right w:val="none" w:sz="0" w:space="0" w:color="auto"/>
      </w:divBdr>
    </w:div>
    <w:div w:id="770197692">
      <w:bodyDiv w:val="1"/>
      <w:marLeft w:val="0"/>
      <w:marRight w:val="0"/>
      <w:marTop w:val="0"/>
      <w:marBottom w:val="0"/>
      <w:divBdr>
        <w:top w:val="none" w:sz="0" w:space="0" w:color="auto"/>
        <w:left w:val="none" w:sz="0" w:space="0" w:color="auto"/>
        <w:bottom w:val="none" w:sz="0" w:space="0" w:color="auto"/>
        <w:right w:val="none" w:sz="0" w:space="0" w:color="auto"/>
      </w:divBdr>
    </w:div>
    <w:div w:id="772361096">
      <w:bodyDiv w:val="1"/>
      <w:marLeft w:val="0"/>
      <w:marRight w:val="0"/>
      <w:marTop w:val="0"/>
      <w:marBottom w:val="0"/>
      <w:divBdr>
        <w:top w:val="none" w:sz="0" w:space="0" w:color="auto"/>
        <w:left w:val="none" w:sz="0" w:space="0" w:color="auto"/>
        <w:bottom w:val="none" w:sz="0" w:space="0" w:color="auto"/>
        <w:right w:val="none" w:sz="0" w:space="0" w:color="auto"/>
      </w:divBdr>
    </w:div>
    <w:div w:id="774860728">
      <w:bodyDiv w:val="1"/>
      <w:marLeft w:val="0"/>
      <w:marRight w:val="0"/>
      <w:marTop w:val="0"/>
      <w:marBottom w:val="0"/>
      <w:divBdr>
        <w:top w:val="none" w:sz="0" w:space="0" w:color="auto"/>
        <w:left w:val="none" w:sz="0" w:space="0" w:color="auto"/>
        <w:bottom w:val="none" w:sz="0" w:space="0" w:color="auto"/>
        <w:right w:val="none" w:sz="0" w:space="0" w:color="auto"/>
      </w:divBdr>
    </w:div>
    <w:div w:id="778069690">
      <w:bodyDiv w:val="1"/>
      <w:marLeft w:val="0"/>
      <w:marRight w:val="0"/>
      <w:marTop w:val="0"/>
      <w:marBottom w:val="0"/>
      <w:divBdr>
        <w:top w:val="none" w:sz="0" w:space="0" w:color="auto"/>
        <w:left w:val="none" w:sz="0" w:space="0" w:color="auto"/>
        <w:bottom w:val="none" w:sz="0" w:space="0" w:color="auto"/>
        <w:right w:val="none" w:sz="0" w:space="0" w:color="auto"/>
      </w:divBdr>
    </w:div>
    <w:div w:id="779224544">
      <w:bodyDiv w:val="1"/>
      <w:marLeft w:val="0"/>
      <w:marRight w:val="0"/>
      <w:marTop w:val="0"/>
      <w:marBottom w:val="0"/>
      <w:divBdr>
        <w:top w:val="none" w:sz="0" w:space="0" w:color="auto"/>
        <w:left w:val="none" w:sz="0" w:space="0" w:color="auto"/>
        <w:bottom w:val="none" w:sz="0" w:space="0" w:color="auto"/>
        <w:right w:val="none" w:sz="0" w:space="0" w:color="auto"/>
      </w:divBdr>
    </w:div>
    <w:div w:id="779570461">
      <w:bodyDiv w:val="1"/>
      <w:marLeft w:val="0"/>
      <w:marRight w:val="0"/>
      <w:marTop w:val="0"/>
      <w:marBottom w:val="0"/>
      <w:divBdr>
        <w:top w:val="none" w:sz="0" w:space="0" w:color="auto"/>
        <w:left w:val="none" w:sz="0" w:space="0" w:color="auto"/>
        <w:bottom w:val="none" w:sz="0" w:space="0" w:color="auto"/>
        <w:right w:val="none" w:sz="0" w:space="0" w:color="auto"/>
      </w:divBdr>
    </w:div>
    <w:div w:id="781344326">
      <w:bodyDiv w:val="1"/>
      <w:marLeft w:val="0"/>
      <w:marRight w:val="0"/>
      <w:marTop w:val="0"/>
      <w:marBottom w:val="0"/>
      <w:divBdr>
        <w:top w:val="none" w:sz="0" w:space="0" w:color="auto"/>
        <w:left w:val="none" w:sz="0" w:space="0" w:color="auto"/>
        <w:bottom w:val="none" w:sz="0" w:space="0" w:color="auto"/>
        <w:right w:val="none" w:sz="0" w:space="0" w:color="auto"/>
      </w:divBdr>
    </w:div>
    <w:div w:id="781723896">
      <w:bodyDiv w:val="1"/>
      <w:marLeft w:val="0"/>
      <w:marRight w:val="0"/>
      <w:marTop w:val="0"/>
      <w:marBottom w:val="0"/>
      <w:divBdr>
        <w:top w:val="none" w:sz="0" w:space="0" w:color="auto"/>
        <w:left w:val="none" w:sz="0" w:space="0" w:color="auto"/>
        <w:bottom w:val="none" w:sz="0" w:space="0" w:color="auto"/>
        <w:right w:val="none" w:sz="0" w:space="0" w:color="auto"/>
      </w:divBdr>
    </w:div>
    <w:div w:id="782961310">
      <w:bodyDiv w:val="1"/>
      <w:marLeft w:val="0"/>
      <w:marRight w:val="0"/>
      <w:marTop w:val="0"/>
      <w:marBottom w:val="0"/>
      <w:divBdr>
        <w:top w:val="none" w:sz="0" w:space="0" w:color="auto"/>
        <w:left w:val="none" w:sz="0" w:space="0" w:color="auto"/>
        <w:bottom w:val="none" w:sz="0" w:space="0" w:color="auto"/>
        <w:right w:val="none" w:sz="0" w:space="0" w:color="auto"/>
      </w:divBdr>
    </w:div>
    <w:div w:id="783764700">
      <w:bodyDiv w:val="1"/>
      <w:marLeft w:val="0"/>
      <w:marRight w:val="0"/>
      <w:marTop w:val="0"/>
      <w:marBottom w:val="0"/>
      <w:divBdr>
        <w:top w:val="none" w:sz="0" w:space="0" w:color="auto"/>
        <w:left w:val="none" w:sz="0" w:space="0" w:color="auto"/>
        <w:bottom w:val="none" w:sz="0" w:space="0" w:color="auto"/>
        <w:right w:val="none" w:sz="0" w:space="0" w:color="auto"/>
      </w:divBdr>
    </w:div>
    <w:div w:id="785926766">
      <w:bodyDiv w:val="1"/>
      <w:marLeft w:val="0"/>
      <w:marRight w:val="0"/>
      <w:marTop w:val="0"/>
      <w:marBottom w:val="0"/>
      <w:divBdr>
        <w:top w:val="none" w:sz="0" w:space="0" w:color="auto"/>
        <w:left w:val="none" w:sz="0" w:space="0" w:color="auto"/>
        <w:bottom w:val="none" w:sz="0" w:space="0" w:color="auto"/>
        <w:right w:val="none" w:sz="0" w:space="0" w:color="auto"/>
      </w:divBdr>
    </w:div>
    <w:div w:id="785932070">
      <w:bodyDiv w:val="1"/>
      <w:marLeft w:val="0"/>
      <w:marRight w:val="0"/>
      <w:marTop w:val="0"/>
      <w:marBottom w:val="0"/>
      <w:divBdr>
        <w:top w:val="none" w:sz="0" w:space="0" w:color="auto"/>
        <w:left w:val="none" w:sz="0" w:space="0" w:color="auto"/>
        <w:bottom w:val="none" w:sz="0" w:space="0" w:color="auto"/>
        <w:right w:val="none" w:sz="0" w:space="0" w:color="auto"/>
      </w:divBdr>
    </w:div>
    <w:div w:id="786506897">
      <w:bodyDiv w:val="1"/>
      <w:marLeft w:val="0"/>
      <w:marRight w:val="0"/>
      <w:marTop w:val="0"/>
      <w:marBottom w:val="0"/>
      <w:divBdr>
        <w:top w:val="none" w:sz="0" w:space="0" w:color="auto"/>
        <w:left w:val="none" w:sz="0" w:space="0" w:color="auto"/>
        <w:bottom w:val="none" w:sz="0" w:space="0" w:color="auto"/>
        <w:right w:val="none" w:sz="0" w:space="0" w:color="auto"/>
      </w:divBdr>
    </w:div>
    <w:div w:id="787311426">
      <w:bodyDiv w:val="1"/>
      <w:marLeft w:val="0"/>
      <w:marRight w:val="0"/>
      <w:marTop w:val="0"/>
      <w:marBottom w:val="0"/>
      <w:divBdr>
        <w:top w:val="none" w:sz="0" w:space="0" w:color="auto"/>
        <w:left w:val="none" w:sz="0" w:space="0" w:color="auto"/>
        <w:bottom w:val="none" w:sz="0" w:space="0" w:color="auto"/>
        <w:right w:val="none" w:sz="0" w:space="0" w:color="auto"/>
      </w:divBdr>
    </w:div>
    <w:div w:id="787700486">
      <w:bodyDiv w:val="1"/>
      <w:marLeft w:val="0"/>
      <w:marRight w:val="0"/>
      <w:marTop w:val="0"/>
      <w:marBottom w:val="0"/>
      <w:divBdr>
        <w:top w:val="none" w:sz="0" w:space="0" w:color="auto"/>
        <w:left w:val="none" w:sz="0" w:space="0" w:color="auto"/>
        <w:bottom w:val="none" w:sz="0" w:space="0" w:color="auto"/>
        <w:right w:val="none" w:sz="0" w:space="0" w:color="auto"/>
      </w:divBdr>
    </w:div>
    <w:div w:id="789393931">
      <w:bodyDiv w:val="1"/>
      <w:marLeft w:val="0"/>
      <w:marRight w:val="0"/>
      <w:marTop w:val="0"/>
      <w:marBottom w:val="0"/>
      <w:divBdr>
        <w:top w:val="none" w:sz="0" w:space="0" w:color="auto"/>
        <w:left w:val="none" w:sz="0" w:space="0" w:color="auto"/>
        <w:bottom w:val="none" w:sz="0" w:space="0" w:color="auto"/>
        <w:right w:val="none" w:sz="0" w:space="0" w:color="auto"/>
      </w:divBdr>
    </w:div>
    <w:div w:id="789592149">
      <w:bodyDiv w:val="1"/>
      <w:marLeft w:val="0"/>
      <w:marRight w:val="0"/>
      <w:marTop w:val="0"/>
      <w:marBottom w:val="0"/>
      <w:divBdr>
        <w:top w:val="none" w:sz="0" w:space="0" w:color="auto"/>
        <w:left w:val="none" w:sz="0" w:space="0" w:color="auto"/>
        <w:bottom w:val="none" w:sz="0" w:space="0" w:color="auto"/>
        <w:right w:val="none" w:sz="0" w:space="0" w:color="auto"/>
      </w:divBdr>
    </w:div>
    <w:div w:id="790364283">
      <w:bodyDiv w:val="1"/>
      <w:marLeft w:val="0"/>
      <w:marRight w:val="0"/>
      <w:marTop w:val="0"/>
      <w:marBottom w:val="0"/>
      <w:divBdr>
        <w:top w:val="none" w:sz="0" w:space="0" w:color="auto"/>
        <w:left w:val="none" w:sz="0" w:space="0" w:color="auto"/>
        <w:bottom w:val="none" w:sz="0" w:space="0" w:color="auto"/>
        <w:right w:val="none" w:sz="0" w:space="0" w:color="auto"/>
      </w:divBdr>
    </w:div>
    <w:div w:id="790781354">
      <w:bodyDiv w:val="1"/>
      <w:marLeft w:val="0"/>
      <w:marRight w:val="0"/>
      <w:marTop w:val="0"/>
      <w:marBottom w:val="0"/>
      <w:divBdr>
        <w:top w:val="none" w:sz="0" w:space="0" w:color="auto"/>
        <w:left w:val="none" w:sz="0" w:space="0" w:color="auto"/>
        <w:bottom w:val="none" w:sz="0" w:space="0" w:color="auto"/>
        <w:right w:val="none" w:sz="0" w:space="0" w:color="auto"/>
      </w:divBdr>
    </w:div>
    <w:div w:id="792018903">
      <w:bodyDiv w:val="1"/>
      <w:marLeft w:val="0"/>
      <w:marRight w:val="0"/>
      <w:marTop w:val="0"/>
      <w:marBottom w:val="0"/>
      <w:divBdr>
        <w:top w:val="none" w:sz="0" w:space="0" w:color="auto"/>
        <w:left w:val="none" w:sz="0" w:space="0" w:color="auto"/>
        <w:bottom w:val="none" w:sz="0" w:space="0" w:color="auto"/>
        <w:right w:val="none" w:sz="0" w:space="0" w:color="auto"/>
      </w:divBdr>
    </w:div>
    <w:div w:id="792332114">
      <w:bodyDiv w:val="1"/>
      <w:marLeft w:val="0"/>
      <w:marRight w:val="0"/>
      <w:marTop w:val="0"/>
      <w:marBottom w:val="0"/>
      <w:divBdr>
        <w:top w:val="none" w:sz="0" w:space="0" w:color="auto"/>
        <w:left w:val="none" w:sz="0" w:space="0" w:color="auto"/>
        <w:bottom w:val="none" w:sz="0" w:space="0" w:color="auto"/>
        <w:right w:val="none" w:sz="0" w:space="0" w:color="auto"/>
      </w:divBdr>
    </w:div>
    <w:div w:id="796144880">
      <w:bodyDiv w:val="1"/>
      <w:marLeft w:val="0"/>
      <w:marRight w:val="0"/>
      <w:marTop w:val="0"/>
      <w:marBottom w:val="0"/>
      <w:divBdr>
        <w:top w:val="none" w:sz="0" w:space="0" w:color="auto"/>
        <w:left w:val="none" w:sz="0" w:space="0" w:color="auto"/>
        <w:bottom w:val="none" w:sz="0" w:space="0" w:color="auto"/>
        <w:right w:val="none" w:sz="0" w:space="0" w:color="auto"/>
      </w:divBdr>
    </w:div>
    <w:div w:id="799882378">
      <w:bodyDiv w:val="1"/>
      <w:marLeft w:val="0"/>
      <w:marRight w:val="0"/>
      <w:marTop w:val="0"/>
      <w:marBottom w:val="0"/>
      <w:divBdr>
        <w:top w:val="none" w:sz="0" w:space="0" w:color="auto"/>
        <w:left w:val="none" w:sz="0" w:space="0" w:color="auto"/>
        <w:bottom w:val="none" w:sz="0" w:space="0" w:color="auto"/>
        <w:right w:val="none" w:sz="0" w:space="0" w:color="auto"/>
      </w:divBdr>
    </w:div>
    <w:div w:id="801314400">
      <w:bodyDiv w:val="1"/>
      <w:marLeft w:val="0"/>
      <w:marRight w:val="0"/>
      <w:marTop w:val="0"/>
      <w:marBottom w:val="0"/>
      <w:divBdr>
        <w:top w:val="none" w:sz="0" w:space="0" w:color="auto"/>
        <w:left w:val="none" w:sz="0" w:space="0" w:color="auto"/>
        <w:bottom w:val="none" w:sz="0" w:space="0" w:color="auto"/>
        <w:right w:val="none" w:sz="0" w:space="0" w:color="auto"/>
      </w:divBdr>
    </w:div>
    <w:div w:id="801581406">
      <w:bodyDiv w:val="1"/>
      <w:marLeft w:val="0"/>
      <w:marRight w:val="0"/>
      <w:marTop w:val="0"/>
      <w:marBottom w:val="0"/>
      <w:divBdr>
        <w:top w:val="none" w:sz="0" w:space="0" w:color="auto"/>
        <w:left w:val="none" w:sz="0" w:space="0" w:color="auto"/>
        <w:bottom w:val="none" w:sz="0" w:space="0" w:color="auto"/>
        <w:right w:val="none" w:sz="0" w:space="0" w:color="auto"/>
      </w:divBdr>
    </w:div>
    <w:div w:id="803159137">
      <w:bodyDiv w:val="1"/>
      <w:marLeft w:val="0"/>
      <w:marRight w:val="0"/>
      <w:marTop w:val="0"/>
      <w:marBottom w:val="0"/>
      <w:divBdr>
        <w:top w:val="none" w:sz="0" w:space="0" w:color="auto"/>
        <w:left w:val="none" w:sz="0" w:space="0" w:color="auto"/>
        <w:bottom w:val="none" w:sz="0" w:space="0" w:color="auto"/>
        <w:right w:val="none" w:sz="0" w:space="0" w:color="auto"/>
      </w:divBdr>
    </w:div>
    <w:div w:id="803432196">
      <w:bodyDiv w:val="1"/>
      <w:marLeft w:val="0"/>
      <w:marRight w:val="0"/>
      <w:marTop w:val="0"/>
      <w:marBottom w:val="0"/>
      <w:divBdr>
        <w:top w:val="none" w:sz="0" w:space="0" w:color="auto"/>
        <w:left w:val="none" w:sz="0" w:space="0" w:color="auto"/>
        <w:bottom w:val="none" w:sz="0" w:space="0" w:color="auto"/>
        <w:right w:val="none" w:sz="0" w:space="0" w:color="auto"/>
      </w:divBdr>
    </w:div>
    <w:div w:id="806168031">
      <w:bodyDiv w:val="1"/>
      <w:marLeft w:val="0"/>
      <w:marRight w:val="0"/>
      <w:marTop w:val="0"/>
      <w:marBottom w:val="0"/>
      <w:divBdr>
        <w:top w:val="none" w:sz="0" w:space="0" w:color="auto"/>
        <w:left w:val="none" w:sz="0" w:space="0" w:color="auto"/>
        <w:bottom w:val="none" w:sz="0" w:space="0" w:color="auto"/>
        <w:right w:val="none" w:sz="0" w:space="0" w:color="auto"/>
      </w:divBdr>
    </w:div>
    <w:div w:id="806237211">
      <w:bodyDiv w:val="1"/>
      <w:marLeft w:val="0"/>
      <w:marRight w:val="0"/>
      <w:marTop w:val="0"/>
      <w:marBottom w:val="0"/>
      <w:divBdr>
        <w:top w:val="none" w:sz="0" w:space="0" w:color="auto"/>
        <w:left w:val="none" w:sz="0" w:space="0" w:color="auto"/>
        <w:bottom w:val="none" w:sz="0" w:space="0" w:color="auto"/>
        <w:right w:val="none" w:sz="0" w:space="0" w:color="auto"/>
      </w:divBdr>
    </w:div>
    <w:div w:id="808090791">
      <w:bodyDiv w:val="1"/>
      <w:marLeft w:val="0"/>
      <w:marRight w:val="0"/>
      <w:marTop w:val="0"/>
      <w:marBottom w:val="0"/>
      <w:divBdr>
        <w:top w:val="none" w:sz="0" w:space="0" w:color="auto"/>
        <w:left w:val="none" w:sz="0" w:space="0" w:color="auto"/>
        <w:bottom w:val="none" w:sz="0" w:space="0" w:color="auto"/>
        <w:right w:val="none" w:sz="0" w:space="0" w:color="auto"/>
      </w:divBdr>
    </w:div>
    <w:div w:id="808667910">
      <w:bodyDiv w:val="1"/>
      <w:marLeft w:val="0"/>
      <w:marRight w:val="0"/>
      <w:marTop w:val="0"/>
      <w:marBottom w:val="0"/>
      <w:divBdr>
        <w:top w:val="none" w:sz="0" w:space="0" w:color="auto"/>
        <w:left w:val="none" w:sz="0" w:space="0" w:color="auto"/>
        <w:bottom w:val="none" w:sz="0" w:space="0" w:color="auto"/>
        <w:right w:val="none" w:sz="0" w:space="0" w:color="auto"/>
      </w:divBdr>
    </w:div>
    <w:div w:id="810052154">
      <w:bodyDiv w:val="1"/>
      <w:marLeft w:val="0"/>
      <w:marRight w:val="0"/>
      <w:marTop w:val="0"/>
      <w:marBottom w:val="0"/>
      <w:divBdr>
        <w:top w:val="none" w:sz="0" w:space="0" w:color="auto"/>
        <w:left w:val="none" w:sz="0" w:space="0" w:color="auto"/>
        <w:bottom w:val="none" w:sz="0" w:space="0" w:color="auto"/>
        <w:right w:val="none" w:sz="0" w:space="0" w:color="auto"/>
      </w:divBdr>
    </w:div>
    <w:div w:id="812019966">
      <w:bodyDiv w:val="1"/>
      <w:marLeft w:val="0"/>
      <w:marRight w:val="0"/>
      <w:marTop w:val="0"/>
      <w:marBottom w:val="0"/>
      <w:divBdr>
        <w:top w:val="none" w:sz="0" w:space="0" w:color="auto"/>
        <w:left w:val="none" w:sz="0" w:space="0" w:color="auto"/>
        <w:bottom w:val="none" w:sz="0" w:space="0" w:color="auto"/>
        <w:right w:val="none" w:sz="0" w:space="0" w:color="auto"/>
      </w:divBdr>
    </w:div>
    <w:div w:id="812983248">
      <w:bodyDiv w:val="1"/>
      <w:marLeft w:val="0"/>
      <w:marRight w:val="0"/>
      <w:marTop w:val="0"/>
      <w:marBottom w:val="0"/>
      <w:divBdr>
        <w:top w:val="none" w:sz="0" w:space="0" w:color="auto"/>
        <w:left w:val="none" w:sz="0" w:space="0" w:color="auto"/>
        <w:bottom w:val="none" w:sz="0" w:space="0" w:color="auto"/>
        <w:right w:val="none" w:sz="0" w:space="0" w:color="auto"/>
      </w:divBdr>
    </w:div>
    <w:div w:id="813256349">
      <w:bodyDiv w:val="1"/>
      <w:marLeft w:val="0"/>
      <w:marRight w:val="0"/>
      <w:marTop w:val="0"/>
      <w:marBottom w:val="0"/>
      <w:divBdr>
        <w:top w:val="none" w:sz="0" w:space="0" w:color="auto"/>
        <w:left w:val="none" w:sz="0" w:space="0" w:color="auto"/>
        <w:bottom w:val="none" w:sz="0" w:space="0" w:color="auto"/>
        <w:right w:val="none" w:sz="0" w:space="0" w:color="auto"/>
      </w:divBdr>
    </w:div>
    <w:div w:id="814831266">
      <w:bodyDiv w:val="1"/>
      <w:marLeft w:val="0"/>
      <w:marRight w:val="0"/>
      <w:marTop w:val="0"/>
      <w:marBottom w:val="0"/>
      <w:divBdr>
        <w:top w:val="none" w:sz="0" w:space="0" w:color="auto"/>
        <w:left w:val="none" w:sz="0" w:space="0" w:color="auto"/>
        <w:bottom w:val="none" w:sz="0" w:space="0" w:color="auto"/>
        <w:right w:val="none" w:sz="0" w:space="0" w:color="auto"/>
      </w:divBdr>
    </w:div>
    <w:div w:id="814881787">
      <w:bodyDiv w:val="1"/>
      <w:marLeft w:val="0"/>
      <w:marRight w:val="0"/>
      <w:marTop w:val="0"/>
      <w:marBottom w:val="0"/>
      <w:divBdr>
        <w:top w:val="none" w:sz="0" w:space="0" w:color="auto"/>
        <w:left w:val="none" w:sz="0" w:space="0" w:color="auto"/>
        <w:bottom w:val="none" w:sz="0" w:space="0" w:color="auto"/>
        <w:right w:val="none" w:sz="0" w:space="0" w:color="auto"/>
      </w:divBdr>
    </w:div>
    <w:div w:id="815025914">
      <w:bodyDiv w:val="1"/>
      <w:marLeft w:val="0"/>
      <w:marRight w:val="0"/>
      <w:marTop w:val="0"/>
      <w:marBottom w:val="0"/>
      <w:divBdr>
        <w:top w:val="none" w:sz="0" w:space="0" w:color="auto"/>
        <w:left w:val="none" w:sz="0" w:space="0" w:color="auto"/>
        <w:bottom w:val="none" w:sz="0" w:space="0" w:color="auto"/>
        <w:right w:val="none" w:sz="0" w:space="0" w:color="auto"/>
      </w:divBdr>
    </w:div>
    <w:div w:id="815339970">
      <w:bodyDiv w:val="1"/>
      <w:marLeft w:val="0"/>
      <w:marRight w:val="0"/>
      <w:marTop w:val="0"/>
      <w:marBottom w:val="0"/>
      <w:divBdr>
        <w:top w:val="none" w:sz="0" w:space="0" w:color="auto"/>
        <w:left w:val="none" w:sz="0" w:space="0" w:color="auto"/>
        <w:bottom w:val="none" w:sz="0" w:space="0" w:color="auto"/>
        <w:right w:val="none" w:sz="0" w:space="0" w:color="auto"/>
      </w:divBdr>
    </w:div>
    <w:div w:id="816189755">
      <w:bodyDiv w:val="1"/>
      <w:marLeft w:val="0"/>
      <w:marRight w:val="0"/>
      <w:marTop w:val="0"/>
      <w:marBottom w:val="0"/>
      <w:divBdr>
        <w:top w:val="none" w:sz="0" w:space="0" w:color="auto"/>
        <w:left w:val="none" w:sz="0" w:space="0" w:color="auto"/>
        <w:bottom w:val="none" w:sz="0" w:space="0" w:color="auto"/>
        <w:right w:val="none" w:sz="0" w:space="0" w:color="auto"/>
      </w:divBdr>
    </w:div>
    <w:div w:id="818621258">
      <w:bodyDiv w:val="1"/>
      <w:marLeft w:val="0"/>
      <w:marRight w:val="0"/>
      <w:marTop w:val="0"/>
      <w:marBottom w:val="0"/>
      <w:divBdr>
        <w:top w:val="none" w:sz="0" w:space="0" w:color="auto"/>
        <w:left w:val="none" w:sz="0" w:space="0" w:color="auto"/>
        <w:bottom w:val="none" w:sz="0" w:space="0" w:color="auto"/>
        <w:right w:val="none" w:sz="0" w:space="0" w:color="auto"/>
      </w:divBdr>
    </w:div>
    <w:div w:id="825512461">
      <w:bodyDiv w:val="1"/>
      <w:marLeft w:val="0"/>
      <w:marRight w:val="0"/>
      <w:marTop w:val="0"/>
      <w:marBottom w:val="0"/>
      <w:divBdr>
        <w:top w:val="none" w:sz="0" w:space="0" w:color="auto"/>
        <w:left w:val="none" w:sz="0" w:space="0" w:color="auto"/>
        <w:bottom w:val="none" w:sz="0" w:space="0" w:color="auto"/>
        <w:right w:val="none" w:sz="0" w:space="0" w:color="auto"/>
      </w:divBdr>
    </w:div>
    <w:div w:id="825632033">
      <w:bodyDiv w:val="1"/>
      <w:marLeft w:val="0"/>
      <w:marRight w:val="0"/>
      <w:marTop w:val="0"/>
      <w:marBottom w:val="0"/>
      <w:divBdr>
        <w:top w:val="none" w:sz="0" w:space="0" w:color="auto"/>
        <w:left w:val="none" w:sz="0" w:space="0" w:color="auto"/>
        <w:bottom w:val="none" w:sz="0" w:space="0" w:color="auto"/>
        <w:right w:val="none" w:sz="0" w:space="0" w:color="auto"/>
      </w:divBdr>
    </w:div>
    <w:div w:id="826169030">
      <w:bodyDiv w:val="1"/>
      <w:marLeft w:val="0"/>
      <w:marRight w:val="0"/>
      <w:marTop w:val="0"/>
      <w:marBottom w:val="0"/>
      <w:divBdr>
        <w:top w:val="none" w:sz="0" w:space="0" w:color="auto"/>
        <w:left w:val="none" w:sz="0" w:space="0" w:color="auto"/>
        <w:bottom w:val="none" w:sz="0" w:space="0" w:color="auto"/>
        <w:right w:val="none" w:sz="0" w:space="0" w:color="auto"/>
      </w:divBdr>
    </w:div>
    <w:div w:id="826213722">
      <w:bodyDiv w:val="1"/>
      <w:marLeft w:val="0"/>
      <w:marRight w:val="0"/>
      <w:marTop w:val="0"/>
      <w:marBottom w:val="0"/>
      <w:divBdr>
        <w:top w:val="none" w:sz="0" w:space="0" w:color="auto"/>
        <w:left w:val="none" w:sz="0" w:space="0" w:color="auto"/>
        <w:bottom w:val="none" w:sz="0" w:space="0" w:color="auto"/>
        <w:right w:val="none" w:sz="0" w:space="0" w:color="auto"/>
      </w:divBdr>
    </w:div>
    <w:div w:id="826674951">
      <w:bodyDiv w:val="1"/>
      <w:marLeft w:val="0"/>
      <w:marRight w:val="0"/>
      <w:marTop w:val="0"/>
      <w:marBottom w:val="0"/>
      <w:divBdr>
        <w:top w:val="none" w:sz="0" w:space="0" w:color="auto"/>
        <w:left w:val="none" w:sz="0" w:space="0" w:color="auto"/>
        <w:bottom w:val="none" w:sz="0" w:space="0" w:color="auto"/>
        <w:right w:val="none" w:sz="0" w:space="0" w:color="auto"/>
      </w:divBdr>
    </w:div>
    <w:div w:id="827015294">
      <w:bodyDiv w:val="1"/>
      <w:marLeft w:val="0"/>
      <w:marRight w:val="0"/>
      <w:marTop w:val="0"/>
      <w:marBottom w:val="0"/>
      <w:divBdr>
        <w:top w:val="none" w:sz="0" w:space="0" w:color="auto"/>
        <w:left w:val="none" w:sz="0" w:space="0" w:color="auto"/>
        <w:bottom w:val="none" w:sz="0" w:space="0" w:color="auto"/>
        <w:right w:val="none" w:sz="0" w:space="0" w:color="auto"/>
      </w:divBdr>
    </w:div>
    <w:div w:id="827400063">
      <w:bodyDiv w:val="1"/>
      <w:marLeft w:val="0"/>
      <w:marRight w:val="0"/>
      <w:marTop w:val="0"/>
      <w:marBottom w:val="0"/>
      <w:divBdr>
        <w:top w:val="none" w:sz="0" w:space="0" w:color="auto"/>
        <w:left w:val="none" w:sz="0" w:space="0" w:color="auto"/>
        <w:bottom w:val="none" w:sz="0" w:space="0" w:color="auto"/>
        <w:right w:val="none" w:sz="0" w:space="0" w:color="auto"/>
      </w:divBdr>
    </w:div>
    <w:div w:id="831028374">
      <w:bodyDiv w:val="1"/>
      <w:marLeft w:val="0"/>
      <w:marRight w:val="0"/>
      <w:marTop w:val="0"/>
      <w:marBottom w:val="0"/>
      <w:divBdr>
        <w:top w:val="none" w:sz="0" w:space="0" w:color="auto"/>
        <w:left w:val="none" w:sz="0" w:space="0" w:color="auto"/>
        <w:bottom w:val="none" w:sz="0" w:space="0" w:color="auto"/>
        <w:right w:val="none" w:sz="0" w:space="0" w:color="auto"/>
      </w:divBdr>
    </w:div>
    <w:div w:id="832643767">
      <w:bodyDiv w:val="1"/>
      <w:marLeft w:val="0"/>
      <w:marRight w:val="0"/>
      <w:marTop w:val="0"/>
      <w:marBottom w:val="0"/>
      <w:divBdr>
        <w:top w:val="none" w:sz="0" w:space="0" w:color="auto"/>
        <w:left w:val="none" w:sz="0" w:space="0" w:color="auto"/>
        <w:bottom w:val="none" w:sz="0" w:space="0" w:color="auto"/>
        <w:right w:val="none" w:sz="0" w:space="0" w:color="auto"/>
      </w:divBdr>
    </w:div>
    <w:div w:id="833256297">
      <w:bodyDiv w:val="1"/>
      <w:marLeft w:val="0"/>
      <w:marRight w:val="0"/>
      <w:marTop w:val="0"/>
      <w:marBottom w:val="0"/>
      <w:divBdr>
        <w:top w:val="none" w:sz="0" w:space="0" w:color="auto"/>
        <w:left w:val="none" w:sz="0" w:space="0" w:color="auto"/>
        <w:bottom w:val="none" w:sz="0" w:space="0" w:color="auto"/>
        <w:right w:val="none" w:sz="0" w:space="0" w:color="auto"/>
      </w:divBdr>
    </w:div>
    <w:div w:id="835222631">
      <w:bodyDiv w:val="1"/>
      <w:marLeft w:val="0"/>
      <w:marRight w:val="0"/>
      <w:marTop w:val="0"/>
      <w:marBottom w:val="0"/>
      <w:divBdr>
        <w:top w:val="none" w:sz="0" w:space="0" w:color="auto"/>
        <w:left w:val="none" w:sz="0" w:space="0" w:color="auto"/>
        <w:bottom w:val="none" w:sz="0" w:space="0" w:color="auto"/>
        <w:right w:val="none" w:sz="0" w:space="0" w:color="auto"/>
      </w:divBdr>
    </w:div>
    <w:div w:id="837694881">
      <w:bodyDiv w:val="1"/>
      <w:marLeft w:val="0"/>
      <w:marRight w:val="0"/>
      <w:marTop w:val="0"/>
      <w:marBottom w:val="0"/>
      <w:divBdr>
        <w:top w:val="none" w:sz="0" w:space="0" w:color="auto"/>
        <w:left w:val="none" w:sz="0" w:space="0" w:color="auto"/>
        <w:bottom w:val="none" w:sz="0" w:space="0" w:color="auto"/>
        <w:right w:val="none" w:sz="0" w:space="0" w:color="auto"/>
      </w:divBdr>
    </w:div>
    <w:div w:id="838428833">
      <w:bodyDiv w:val="1"/>
      <w:marLeft w:val="0"/>
      <w:marRight w:val="0"/>
      <w:marTop w:val="0"/>
      <w:marBottom w:val="0"/>
      <w:divBdr>
        <w:top w:val="none" w:sz="0" w:space="0" w:color="auto"/>
        <w:left w:val="none" w:sz="0" w:space="0" w:color="auto"/>
        <w:bottom w:val="none" w:sz="0" w:space="0" w:color="auto"/>
        <w:right w:val="none" w:sz="0" w:space="0" w:color="auto"/>
      </w:divBdr>
    </w:div>
    <w:div w:id="841286464">
      <w:bodyDiv w:val="1"/>
      <w:marLeft w:val="0"/>
      <w:marRight w:val="0"/>
      <w:marTop w:val="0"/>
      <w:marBottom w:val="0"/>
      <w:divBdr>
        <w:top w:val="none" w:sz="0" w:space="0" w:color="auto"/>
        <w:left w:val="none" w:sz="0" w:space="0" w:color="auto"/>
        <w:bottom w:val="none" w:sz="0" w:space="0" w:color="auto"/>
        <w:right w:val="none" w:sz="0" w:space="0" w:color="auto"/>
      </w:divBdr>
    </w:div>
    <w:div w:id="841432578">
      <w:bodyDiv w:val="1"/>
      <w:marLeft w:val="0"/>
      <w:marRight w:val="0"/>
      <w:marTop w:val="0"/>
      <w:marBottom w:val="0"/>
      <w:divBdr>
        <w:top w:val="none" w:sz="0" w:space="0" w:color="auto"/>
        <w:left w:val="none" w:sz="0" w:space="0" w:color="auto"/>
        <w:bottom w:val="none" w:sz="0" w:space="0" w:color="auto"/>
        <w:right w:val="none" w:sz="0" w:space="0" w:color="auto"/>
      </w:divBdr>
    </w:div>
    <w:div w:id="841747295">
      <w:bodyDiv w:val="1"/>
      <w:marLeft w:val="0"/>
      <w:marRight w:val="0"/>
      <w:marTop w:val="0"/>
      <w:marBottom w:val="0"/>
      <w:divBdr>
        <w:top w:val="none" w:sz="0" w:space="0" w:color="auto"/>
        <w:left w:val="none" w:sz="0" w:space="0" w:color="auto"/>
        <w:bottom w:val="none" w:sz="0" w:space="0" w:color="auto"/>
        <w:right w:val="none" w:sz="0" w:space="0" w:color="auto"/>
      </w:divBdr>
    </w:div>
    <w:div w:id="843013555">
      <w:bodyDiv w:val="1"/>
      <w:marLeft w:val="0"/>
      <w:marRight w:val="0"/>
      <w:marTop w:val="0"/>
      <w:marBottom w:val="0"/>
      <w:divBdr>
        <w:top w:val="none" w:sz="0" w:space="0" w:color="auto"/>
        <w:left w:val="none" w:sz="0" w:space="0" w:color="auto"/>
        <w:bottom w:val="none" w:sz="0" w:space="0" w:color="auto"/>
        <w:right w:val="none" w:sz="0" w:space="0" w:color="auto"/>
      </w:divBdr>
    </w:div>
    <w:div w:id="843787886">
      <w:bodyDiv w:val="1"/>
      <w:marLeft w:val="0"/>
      <w:marRight w:val="0"/>
      <w:marTop w:val="0"/>
      <w:marBottom w:val="0"/>
      <w:divBdr>
        <w:top w:val="none" w:sz="0" w:space="0" w:color="auto"/>
        <w:left w:val="none" w:sz="0" w:space="0" w:color="auto"/>
        <w:bottom w:val="none" w:sz="0" w:space="0" w:color="auto"/>
        <w:right w:val="none" w:sz="0" w:space="0" w:color="auto"/>
      </w:divBdr>
    </w:div>
    <w:div w:id="844127564">
      <w:bodyDiv w:val="1"/>
      <w:marLeft w:val="0"/>
      <w:marRight w:val="0"/>
      <w:marTop w:val="0"/>
      <w:marBottom w:val="0"/>
      <w:divBdr>
        <w:top w:val="none" w:sz="0" w:space="0" w:color="auto"/>
        <w:left w:val="none" w:sz="0" w:space="0" w:color="auto"/>
        <w:bottom w:val="none" w:sz="0" w:space="0" w:color="auto"/>
        <w:right w:val="none" w:sz="0" w:space="0" w:color="auto"/>
      </w:divBdr>
    </w:div>
    <w:div w:id="847601470">
      <w:bodyDiv w:val="1"/>
      <w:marLeft w:val="0"/>
      <w:marRight w:val="0"/>
      <w:marTop w:val="0"/>
      <w:marBottom w:val="0"/>
      <w:divBdr>
        <w:top w:val="none" w:sz="0" w:space="0" w:color="auto"/>
        <w:left w:val="none" w:sz="0" w:space="0" w:color="auto"/>
        <w:bottom w:val="none" w:sz="0" w:space="0" w:color="auto"/>
        <w:right w:val="none" w:sz="0" w:space="0" w:color="auto"/>
      </w:divBdr>
    </w:div>
    <w:div w:id="848568568">
      <w:bodyDiv w:val="1"/>
      <w:marLeft w:val="0"/>
      <w:marRight w:val="0"/>
      <w:marTop w:val="0"/>
      <w:marBottom w:val="0"/>
      <w:divBdr>
        <w:top w:val="none" w:sz="0" w:space="0" w:color="auto"/>
        <w:left w:val="none" w:sz="0" w:space="0" w:color="auto"/>
        <w:bottom w:val="none" w:sz="0" w:space="0" w:color="auto"/>
        <w:right w:val="none" w:sz="0" w:space="0" w:color="auto"/>
      </w:divBdr>
    </w:div>
    <w:div w:id="849612136">
      <w:bodyDiv w:val="1"/>
      <w:marLeft w:val="0"/>
      <w:marRight w:val="0"/>
      <w:marTop w:val="0"/>
      <w:marBottom w:val="0"/>
      <w:divBdr>
        <w:top w:val="none" w:sz="0" w:space="0" w:color="auto"/>
        <w:left w:val="none" w:sz="0" w:space="0" w:color="auto"/>
        <w:bottom w:val="none" w:sz="0" w:space="0" w:color="auto"/>
        <w:right w:val="none" w:sz="0" w:space="0" w:color="auto"/>
      </w:divBdr>
    </w:div>
    <w:div w:id="853304048">
      <w:bodyDiv w:val="1"/>
      <w:marLeft w:val="0"/>
      <w:marRight w:val="0"/>
      <w:marTop w:val="0"/>
      <w:marBottom w:val="0"/>
      <w:divBdr>
        <w:top w:val="none" w:sz="0" w:space="0" w:color="auto"/>
        <w:left w:val="none" w:sz="0" w:space="0" w:color="auto"/>
        <w:bottom w:val="none" w:sz="0" w:space="0" w:color="auto"/>
        <w:right w:val="none" w:sz="0" w:space="0" w:color="auto"/>
      </w:divBdr>
    </w:div>
    <w:div w:id="854422434">
      <w:bodyDiv w:val="1"/>
      <w:marLeft w:val="0"/>
      <w:marRight w:val="0"/>
      <w:marTop w:val="0"/>
      <w:marBottom w:val="0"/>
      <w:divBdr>
        <w:top w:val="none" w:sz="0" w:space="0" w:color="auto"/>
        <w:left w:val="none" w:sz="0" w:space="0" w:color="auto"/>
        <w:bottom w:val="none" w:sz="0" w:space="0" w:color="auto"/>
        <w:right w:val="none" w:sz="0" w:space="0" w:color="auto"/>
      </w:divBdr>
    </w:div>
    <w:div w:id="855735466">
      <w:bodyDiv w:val="1"/>
      <w:marLeft w:val="0"/>
      <w:marRight w:val="0"/>
      <w:marTop w:val="0"/>
      <w:marBottom w:val="0"/>
      <w:divBdr>
        <w:top w:val="none" w:sz="0" w:space="0" w:color="auto"/>
        <w:left w:val="none" w:sz="0" w:space="0" w:color="auto"/>
        <w:bottom w:val="none" w:sz="0" w:space="0" w:color="auto"/>
        <w:right w:val="none" w:sz="0" w:space="0" w:color="auto"/>
      </w:divBdr>
    </w:div>
    <w:div w:id="856775550">
      <w:bodyDiv w:val="1"/>
      <w:marLeft w:val="0"/>
      <w:marRight w:val="0"/>
      <w:marTop w:val="0"/>
      <w:marBottom w:val="0"/>
      <w:divBdr>
        <w:top w:val="none" w:sz="0" w:space="0" w:color="auto"/>
        <w:left w:val="none" w:sz="0" w:space="0" w:color="auto"/>
        <w:bottom w:val="none" w:sz="0" w:space="0" w:color="auto"/>
        <w:right w:val="none" w:sz="0" w:space="0" w:color="auto"/>
      </w:divBdr>
    </w:div>
    <w:div w:id="860700217">
      <w:bodyDiv w:val="1"/>
      <w:marLeft w:val="0"/>
      <w:marRight w:val="0"/>
      <w:marTop w:val="0"/>
      <w:marBottom w:val="0"/>
      <w:divBdr>
        <w:top w:val="none" w:sz="0" w:space="0" w:color="auto"/>
        <w:left w:val="none" w:sz="0" w:space="0" w:color="auto"/>
        <w:bottom w:val="none" w:sz="0" w:space="0" w:color="auto"/>
        <w:right w:val="none" w:sz="0" w:space="0" w:color="auto"/>
      </w:divBdr>
    </w:div>
    <w:div w:id="860777485">
      <w:bodyDiv w:val="1"/>
      <w:marLeft w:val="0"/>
      <w:marRight w:val="0"/>
      <w:marTop w:val="0"/>
      <w:marBottom w:val="0"/>
      <w:divBdr>
        <w:top w:val="none" w:sz="0" w:space="0" w:color="auto"/>
        <w:left w:val="none" w:sz="0" w:space="0" w:color="auto"/>
        <w:bottom w:val="none" w:sz="0" w:space="0" w:color="auto"/>
        <w:right w:val="none" w:sz="0" w:space="0" w:color="auto"/>
      </w:divBdr>
    </w:div>
    <w:div w:id="861212949">
      <w:bodyDiv w:val="1"/>
      <w:marLeft w:val="0"/>
      <w:marRight w:val="0"/>
      <w:marTop w:val="0"/>
      <w:marBottom w:val="0"/>
      <w:divBdr>
        <w:top w:val="none" w:sz="0" w:space="0" w:color="auto"/>
        <w:left w:val="none" w:sz="0" w:space="0" w:color="auto"/>
        <w:bottom w:val="none" w:sz="0" w:space="0" w:color="auto"/>
        <w:right w:val="none" w:sz="0" w:space="0" w:color="auto"/>
      </w:divBdr>
    </w:div>
    <w:div w:id="866873378">
      <w:bodyDiv w:val="1"/>
      <w:marLeft w:val="0"/>
      <w:marRight w:val="0"/>
      <w:marTop w:val="0"/>
      <w:marBottom w:val="0"/>
      <w:divBdr>
        <w:top w:val="none" w:sz="0" w:space="0" w:color="auto"/>
        <w:left w:val="none" w:sz="0" w:space="0" w:color="auto"/>
        <w:bottom w:val="none" w:sz="0" w:space="0" w:color="auto"/>
        <w:right w:val="none" w:sz="0" w:space="0" w:color="auto"/>
      </w:divBdr>
    </w:div>
    <w:div w:id="867447945">
      <w:bodyDiv w:val="1"/>
      <w:marLeft w:val="0"/>
      <w:marRight w:val="0"/>
      <w:marTop w:val="0"/>
      <w:marBottom w:val="0"/>
      <w:divBdr>
        <w:top w:val="none" w:sz="0" w:space="0" w:color="auto"/>
        <w:left w:val="none" w:sz="0" w:space="0" w:color="auto"/>
        <w:bottom w:val="none" w:sz="0" w:space="0" w:color="auto"/>
        <w:right w:val="none" w:sz="0" w:space="0" w:color="auto"/>
      </w:divBdr>
    </w:div>
    <w:div w:id="868496966">
      <w:bodyDiv w:val="1"/>
      <w:marLeft w:val="0"/>
      <w:marRight w:val="0"/>
      <w:marTop w:val="0"/>
      <w:marBottom w:val="0"/>
      <w:divBdr>
        <w:top w:val="none" w:sz="0" w:space="0" w:color="auto"/>
        <w:left w:val="none" w:sz="0" w:space="0" w:color="auto"/>
        <w:bottom w:val="none" w:sz="0" w:space="0" w:color="auto"/>
        <w:right w:val="none" w:sz="0" w:space="0" w:color="auto"/>
      </w:divBdr>
    </w:div>
    <w:div w:id="869881851">
      <w:bodyDiv w:val="1"/>
      <w:marLeft w:val="0"/>
      <w:marRight w:val="0"/>
      <w:marTop w:val="0"/>
      <w:marBottom w:val="0"/>
      <w:divBdr>
        <w:top w:val="none" w:sz="0" w:space="0" w:color="auto"/>
        <w:left w:val="none" w:sz="0" w:space="0" w:color="auto"/>
        <w:bottom w:val="none" w:sz="0" w:space="0" w:color="auto"/>
        <w:right w:val="none" w:sz="0" w:space="0" w:color="auto"/>
      </w:divBdr>
    </w:div>
    <w:div w:id="872502012">
      <w:bodyDiv w:val="1"/>
      <w:marLeft w:val="0"/>
      <w:marRight w:val="0"/>
      <w:marTop w:val="0"/>
      <w:marBottom w:val="0"/>
      <w:divBdr>
        <w:top w:val="none" w:sz="0" w:space="0" w:color="auto"/>
        <w:left w:val="none" w:sz="0" w:space="0" w:color="auto"/>
        <w:bottom w:val="none" w:sz="0" w:space="0" w:color="auto"/>
        <w:right w:val="none" w:sz="0" w:space="0" w:color="auto"/>
      </w:divBdr>
    </w:div>
    <w:div w:id="874006927">
      <w:bodyDiv w:val="1"/>
      <w:marLeft w:val="0"/>
      <w:marRight w:val="0"/>
      <w:marTop w:val="0"/>
      <w:marBottom w:val="0"/>
      <w:divBdr>
        <w:top w:val="none" w:sz="0" w:space="0" w:color="auto"/>
        <w:left w:val="none" w:sz="0" w:space="0" w:color="auto"/>
        <w:bottom w:val="none" w:sz="0" w:space="0" w:color="auto"/>
        <w:right w:val="none" w:sz="0" w:space="0" w:color="auto"/>
      </w:divBdr>
    </w:div>
    <w:div w:id="878319213">
      <w:bodyDiv w:val="1"/>
      <w:marLeft w:val="0"/>
      <w:marRight w:val="0"/>
      <w:marTop w:val="0"/>
      <w:marBottom w:val="0"/>
      <w:divBdr>
        <w:top w:val="none" w:sz="0" w:space="0" w:color="auto"/>
        <w:left w:val="none" w:sz="0" w:space="0" w:color="auto"/>
        <w:bottom w:val="none" w:sz="0" w:space="0" w:color="auto"/>
        <w:right w:val="none" w:sz="0" w:space="0" w:color="auto"/>
      </w:divBdr>
    </w:div>
    <w:div w:id="879052813">
      <w:bodyDiv w:val="1"/>
      <w:marLeft w:val="0"/>
      <w:marRight w:val="0"/>
      <w:marTop w:val="0"/>
      <w:marBottom w:val="0"/>
      <w:divBdr>
        <w:top w:val="none" w:sz="0" w:space="0" w:color="auto"/>
        <w:left w:val="none" w:sz="0" w:space="0" w:color="auto"/>
        <w:bottom w:val="none" w:sz="0" w:space="0" w:color="auto"/>
        <w:right w:val="none" w:sz="0" w:space="0" w:color="auto"/>
      </w:divBdr>
    </w:div>
    <w:div w:id="881019880">
      <w:bodyDiv w:val="1"/>
      <w:marLeft w:val="0"/>
      <w:marRight w:val="0"/>
      <w:marTop w:val="0"/>
      <w:marBottom w:val="0"/>
      <w:divBdr>
        <w:top w:val="none" w:sz="0" w:space="0" w:color="auto"/>
        <w:left w:val="none" w:sz="0" w:space="0" w:color="auto"/>
        <w:bottom w:val="none" w:sz="0" w:space="0" w:color="auto"/>
        <w:right w:val="none" w:sz="0" w:space="0" w:color="auto"/>
      </w:divBdr>
    </w:div>
    <w:div w:id="881673840">
      <w:bodyDiv w:val="1"/>
      <w:marLeft w:val="0"/>
      <w:marRight w:val="0"/>
      <w:marTop w:val="0"/>
      <w:marBottom w:val="0"/>
      <w:divBdr>
        <w:top w:val="none" w:sz="0" w:space="0" w:color="auto"/>
        <w:left w:val="none" w:sz="0" w:space="0" w:color="auto"/>
        <w:bottom w:val="none" w:sz="0" w:space="0" w:color="auto"/>
        <w:right w:val="none" w:sz="0" w:space="0" w:color="auto"/>
      </w:divBdr>
    </w:div>
    <w:div w:id="882325226">
      <w:bodyDiv w:val="1"/>
      <w:marLeft w:val="0"/>
      <w:marRight w:val="0"/>
      <w:marTop w:val="0"/>
      <w:marBottom w:val="0"/>
      <w:divBdr>
        <w:top w:val="none" w:sz="0" w:space="0" w:color="auto"/>
        <w:left w:val="none" w:sz="0" w:space="0" w:color="auto"/>
        <w:bottom w:val="none" w:sz="0" w:space="0" w:color="auto"/>
        <w:right w:val="none" w:sz="0" w:space="0" w:color="auto"/>
      </w:divBdr>
    </w:div>
    <w:div w:id="883447524">
      <w:bodyDiv w:val="1"/>
      <w:marLeft w:val="0"/>
      <w:marRight w:val="0"/>
      <w:marTop w:val="0"/>
      <w:marBottom w:val="0"/>
      <w:divBdr>
        <w:top w:val="none" w:sz="0" w:space="0" w:color="auto"/>
        <w:left w:val="none" w:sz="0" w:space="0" w:color="auto"/>
        <w:bottom w:val="none" w:sz="0" w:space="0" w:color="auto"/>
        <w:right w:val="none" w:sz="0" w:space="0" w:color="auto"/>
      </w:divBdr>
    </w:div>
    <w:div w:id="884103642">
      <w:bodyDiv w:val="1"/>
      <w:marLeft w:val="0"/>
      <w:marRight w:val="0"/>
      <w:marTop w:val="0"/>
      <w:marBottom w:val="0"/>
      <w:divBdr>
        <w:top w:val="none" w:sz="0" w:space="0" w:color="auto"/>
        <w:left w:val="none" w:sz="0" w:space="0" w:color="auto"/>
        <w:bottom w:val="none" w:sz="0" w:space="0" w:color="auto"/>
        <w:right w:val="none" w:sz="0" w:space="0" w:color="auto"/>
      </w:divBdr>
    </w:div>
    <w:div w:id="885290555">
      <w:bodyDiv w:val="1"/>
      <w:marLeft w:val="0"/>
      <w:marRight w:val="0"/>
      <w:marTop w:val="0"/>
      <w:marBottom w:val="0"/>
      <w:divBdr>
        <w:top w:val="none" w:sz="0" w:space="0" w:color="auto"/>
        <w:left w:val="none" w:sz="0" w:space="0" w:color="auto"/>
        <w:bottom w:val="none" w:sz="0" w:space="0" w:color="auto"/>
        <w:right w:val="none" w:sz="0" w:space="0" w:color="auto"/>
      </w:divBdr>
    </w:div>
    <w:div w:id="886140435">
      <w:bodyDiv w:val="1"/>
      <w:marLeft w:val="0"/>
      <w:marRight w:val="0"/>
      <w:marTop w:val="0"/>
      <w:marBottom w:val="0"/>
      <w:divBdr>
        <w:top w:val="none" w:sz="0" w:space="0" w:color="auto"/>
        <w:left w:val="none" w:sz="0" w:space="0" w:color="auto"/>
        <w:bottom w:val="none" w:sz="0" w:space="0" w:color="auto"/>
        <w:right w:val="none" w:sz="0" w:space="0" w:color="auto"/>
      </w:divBdr>
    </w:div>
    <w:div w:id="887228961">
      <w:bodyDiv w:val="1"/>
      <w:marLeft w:val="0"/>
      <w:marRight w:val="0"/>
      <w:marTop w:val="0"/>
      <w:marBottom w:val="0"/>
      <w:divBdr>
        <w:top w:val="none" w:sz="0" w:space="0" w:color="auto"/>
        <w:left w:val="none" w:sz="0" w:space="0" w:color="auto"/>
        <w:bottom w:val="none" w:sz="0" w:space="0" w:color="auto"/>
        <w:right w:val="none" w:sz="0" w:space="0" w:color="auto"/>
      </w:divBdr>
    </w:div>
    <w:div w:id="889000268">
      <w:bodyDiv w:val="1"/>
      <w:marLeft w:val="0"/>
      <w:marRight w:val="0"/>
      <w:marTop w:val="0"/>
      <w:marBottom w:val="0"/>
      <w:divBdr>
        <w:top w:val="none" w:sz="0" w:space="0" w:color="auto"/>
        <w:left w:val="none" w:sz="0" w:space="0" w:color="auto"/>
        <w:bottom w:val="none" w:sz="0" w:space="0" w:color="auto"/>
        <w:right w:val="none" w:sz="0" w:space="0" w:color="auto"/>
      </w:divBdr>
    </w:div>
    <w:div w:id="889653364">
      <w:bodyDiv w:val="1"/>
      <w:marLeft w:val="0"/>
      <w:marRight w:val="0"/>
      <w:marTop w:val="0"/>
      <w:marBottom w:val="0"/>
      <w:divBdr>
        <w:top w:val="none" w:sz="0" w:space="0" w:color="auto"/>
        <w:left w:val="none" w:sz="0" w:space="0" w:color="auto"/>
        <w:bottom w:val="none" w:sz="0" w:space="0" w:color="auto"/>
        <w:right w:val="none" w:sz="0" w:space="0" w:color="auto"/>
      </w:divBdr>
    </w:div>
    <w:div w:id="892547819">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897788008">
      <w:bodyDiv w:val="1"/>
      <w:marLeft w:val="0"/>
      <w:marRight w:val="0"/>
      <w:marTop w:val="0"/>
      <w:marBottom w:val="0"/>
      <w:divBdr>
        <w:top w:val="none" w:sz="0" w:space="0" w:color="auto"/>
        <w:left w:val="none" w:sz="0" w:space="0" w:color="auto"/>
        <w:bottom w:val="none" w:sz="0" w:space="0" w:color="auto"/>
        <w:right w:val="none" w:sz="0" w:space="0" w:color="auto"/>
      </w:divBdr>
    </w:div>
    <w:div w:id="899291565">
      <w:bodyDiv w:val="1"/>
      <w:marLeft w:val="0"/>
      <w:marRight w:val="0"/>
      <w:marTop w:val="0"/>
      <w:marBottom w:val="0"/>
      <w:divBdr>
        <w:top w:val="none" w:sz="0" w:space="0" w:color="auto"/>
        <w:left w:val="none" w:sz="0" w:space="0" w:color="auto"/>
        <w:bottom w:val="none" w:sz="0" w:space="0" w:color="auto"/>
        <w:right w:val="none" w:sz="0" w:space="0" w:color="auto"/>
      </w:divBdr>
    </w:div>
    <w:div w:id="899755809">
      <w:bodyDiv w:val="1"/>
      <w:marLeft w:val="0"/>
      <w:marRight w:val="0"/>
      <w:marTop w:val="0"/>
      <w:marBottom w:val="0"/>
      <w:divBdr>
        <w:top w:val="none" w:sz="0" w:space="0" w:color="auto"/>
        <w:left w:val="none" w:sz="0" w:space="0" w:color="auto"/>
        <w:bottom w:val="none" w:sz="0" w:space="0" w:color="auto"/>
        <w:right w:val="none" w:sz="0" w:space="0" w:color="auto"/>
      </w:divBdr>
    </w:div>
    <w:div w:id="901064684">
      <w:bodyDiv w:val="1"/>
      <w:marLeft w:val="0"/>
      <w:marRight w:val="0"/>
      <w:marTop w:val="0"/>
      <w:marBottom w:val="0"/>
      <w:divBdr>
        <w:top w:val="none" w:sz="0" w:space="0" w:color="auto"/>
        <w:left w:val="none" w:sz="0" w:space="0" w:color="auto"/>
        <w:bottom w:val="none" w:sz="0" w:space="0" w:color="auto"/>
        <w:right w:val="none" w:sz="0" w:space="0" w:color="auto"/>
      </w:divBdr>
    </w:div>
    <w:div w:id="901982144">
      <w:bodyDiv w:val="1"/>
      <w:marLeft w:val="0"/>
      <w:marRight w:val="0"/>
      <w:marTop w:val="0"/>
      <w:marBottom w:val="0"/>
      <w:divBdr>
        <w:top w:val="none" w:sz="0" w:space="0" w:color="auto"/>
        <w:left w:val="none" w:sz="0" w:space="0" w:color="auto"/>
        <w:bottom w:val="none" w:sz="0" w:space="0" w:color="auto"/>
        <w:right w:val="none" w:sz="0" w:space="0" w:color="auto"/>
      </w:divBdr>
    </w:div>
    <w:div w:id="903182988">
      <w:bodyDiv w:val="1"/>
      <w:marLeft w:val="0"/>
      <w:marRight w:val="0"/>
      <w:marTop w:val="0"/>
      <w:marBottom w:val="0"/>
      <w:divBdr>
        <w:top w:val="none" w:sz="0" w:space="0" w:color="auto"/>
        <w:left w:val="none" w:sz="0" w:space="0" w:color="auto"/>
        <w:bottom w:val="none" w:sz="0" w:space="0" w:color="auto"/>
        <w:right w:val="none" w:sz="0" w:space="0" w:color="auto"/>
      </w:divBdr>
    </w:div>
    <w:div w:id="906841383">
      <w:bodyDiv w:val="1"/>
      <w:marLeft w:val="0"/>
      <w:marRight w:val="0"/>
      <w:marTop w:val="0"/>
      <w:marBottom w:val="0"/>
      <w:divBdr>
        <w:top w:val="none" w:sz="0" w:space="0" w:color="auto"/>
        <w:left w:val="none" w:sz="0" w:space="0" w:color="auto"/>
        <w:bottom w:val="none" w:sz="0" w:space="0" w:color="auto"/>
        <w:right w:val="none" w:sz="0" w:space="0" w:color="auto"/>
      </w:divBdr>
    </w:div>
    <w:div w:id="910122719">
      <w:bodyDiv w:val="1"/>
      <w:marLeft w:val="0"/>
      <w:marRight w:val="0"/>
      <w:marTop w:val="0"/>
      <w:marBottom w:val="0"/>
      <w:divBdr>
        <w:top w:val="none" w:sz="0" w:space="0" w:color="auto"/>
        <w:left w:val="none" w:sz="0" w:space="0" w:color="auto"/>
        <w:bottom w:val="none" w:sz="0" w:space="0" w:color="auto"/>
        <w:right w:val="none" w:sz="0" w:space="0" w:color="auto"/>
      </w:divBdr>
    </w:div>
    <w:div w:id="910387515">
      <w:bodyDiv w:val="1"/>
      <w:marLeft w:val="0"/>
      <w:marRight w:val="0"/>
      <w:marTop w:val="0"/>
      <w:marBottom w:val="0"/>
      <w:divBdr>
        <w:top w:val="none" w:sz="0" w:space="0" w:color="auto"/>
        <w:left w:val="none" w:sz="0" w:space="0" w:color="auto"/>
        <w:bottom w:val="none" w:sz="0" w:space="0" w:color="auto"/>
        <w:right w:val="none" w:sz="0" w:space="0" w:color="auto"/>
      </w:divBdr>
    </w:div>
    <w:div w:id="912355308">
      <w:bodyDiv w:val="1"/>
      <w:marLeft w:val="0"/>
      <w:marRight w:val="0"/>
      <w:marTop w:val="0"/>
      <w:marBottom w:val="0"/>
      <w:divBdr>
        <w:top w:val="none" w:sz="0" w:space="0" w:color="auto"/>
        <w:left w:val="none" w:sz="0" w:space="0" w:color="auto"/>
        <w:bottom w:val="none" w:sz="0" w:space="0" w:color="auto"/>
        <w:right w:val="none" w:sz="0" w:space="0" w:color="auto"/>
      </w:divBdr>
    </w:div>
    <w:div w:id="912812674">
      <w:bodyDiv w:val="1"/>
      <w:marLeft w:val="0"/>
      <w:marRight w:val="0"/>
      <w:marTop w:val="0"/>
      <w:marBottom w:val="0"/>
      <w:divBdr>
        <w:top w:val="none" w:sz="0" w:space="0" w:color="auto"/>
        <w:left w:val="none" w:sz="0" w:space="0" w:color="auto"/>
        <w:bottom w:val="none" w:sz="0" w:space="0" w:color="auto"/>
        <w:right w:val="none" w:sz="0" w:space="0" w:color="auto"/>
      </w:divBdr>
    </w:div>
    <w:div w:id="913126994">
      <w:bodyDiv w:val="1"/>
      <w:marLeft w:val="0"/>
      <w:marRight w:val="0"/>
      <w:marTop w:val="0"/>
      <w:marBottom w:val="0"/>
      <w:divBdr>
        <w:top w:val="none" w:sz="0" w:space="0" w:color="auto"/>
        <w:left w:val="none" w:sz="0" w:space="0" w:color="auto"/>
        <w:bottom w:val="none" w:sz="0" w:space="0" w:color="auto"/>
        <w:right w:val="none" w:sz="0" w:space="0" w:color="auto"/>
      </w:divBdr>
    </w:div>
    <w:div w:id="914784252">
      <w:bodyDiv w:val="1"/>
      <w:marLeft w:val="0"/>
      <w:marRight w:val="0"/>
      <w:marTop w:val="0"/>
      <w:marBottom w:val="0"/>
      <w:divBdr>
        <w:top w:val="none" w:sz="0" w:space="0" w:color="auto"/>
        <w:left w:val="none" w:sz="0" w:space="0" w:color="auto"/>
        <w:bottom w:val="none" w:sz="0" w:space="0" w:color="auto"/>
        <w:right w:val="none" w:sz="0" w:space="0" w:color="auto"/>
      </w:divBdr>
    </w:div>
    <w:div w:id="918515617">
      <w:bodyDiv w:val="1"/>
      <w:marLeft w:val="0"/>
      <w:marRight w:val="0"/>
      <w:marTop w:val="0"/>
      <w:marBottom w:val="0"/>
      <w:divBdr>
        <w:top w:val="none" w:sz="0" w:space="0" w:color="auto"/>
        <w:left w:val="none" w:sz="0" w:space="0" w:color="auto"/>
        <w:bottom w:val="none" w:sz="0" w:space="0" w:color="auto"/>
        <w:right w:val="none" w:sz="0" w:space="0" w:color="auto"/>
      </w:divBdr>
    </w:div>
    <w:div w:id="920604314">
      <w:bodyDiv w:val="1"/>
      <w:marLeft w:val="0"/>
      <w:marRight w:val="0"/>
      <w:marTop w:val="0"/>
      <w:marBottom w:val="0"/>
      <w:divBdr>
        <w:top w:val="none" w:sz="0" w:space="0" w:color="auto"/>
        <w:left w:val="none" w:sz="0" w:space="0" w:color="auto"/>
        <w:bottom w:val="none" w:sz="0" w:space="0" w:color="auto"/>
        <w:right w:val="none" w:sz="0" w:space="0" w:color="auto"/>
      </w:divBdr>
    </w:div>
    <w:div w:id="921988841">
      <w:bodyDiv w:val="1"/>
      <w:marLeft w:val="0"/>
      <w:marRight w:val="0"/>
      <w:marTop w:val="0"/>
      <w:marBottom w:val="0"/>
      <w:divBdr>
        <w:top w:val="none" w:sz="0" w:space="0" w:color="auto"/>
        <w:left w:val="none" w:sz="0" w:space="0" w:color="auto"/>
        <w:bottom w:val="none" w:sz="0" w:space="0" w:color="auto"/>
        <w:right w:val="none" w:sz="0" w:space="0" w:color="auto"/>
      </w:divBdr>
    </w:div>
    <w:div w:id="922449226">
      <w:bodyDiv w:val="1"/>
      <w:marLeft w:val="0"/>
      <w:marRight w:val="0"/>
      <w:marTop w:val="0"/>
      <w:marBottom w:val="0"/>
      <w:divBdr>
        <w:top w:val="none" w:sz="0" w:space="0" w:color="auto"/>
        <w:left w:val="none" w:sz="0" w:space="0" w:color="auto"/>
        <w:bottom w:val="none" w:sz="0" w:space="0" w:color="auto"/>
        <w:right w:val="none" w:sz="0" w:space="0" w:color="auto"/>
      </w:divBdr>
    </w:div>
    <w:div w:id="923687150">
      <w:bodyDiv w:val="1"/>
      <w:marLeft w:val="0"/>
      <w:marRight w:val="0"/>
      <w:marTop w:val="0"/>
      <w:marBottom w:val="0"/>
      <w:divBdr>
        <w:top w:val="none" w:sz="0" w:space="0" w:color="auto"/>
        <w:left w:val="none" w:sz="0" w:space="0" w:color="auto"/>
        <w:bottom w:val="none" w:sz="0" w:space="0" w:color="auto"/>
        <w:right w:val="none" w:sz="0" w:space="0" w:color="auto"/>
      </w:divBdr>
    </w:div>
    <w:div w:id="925966618">
      <w:bodyDiv w:val="1"/>
      <w:marLeft w:val="0"/>
      <w:marRight w:val="0"/>
      <w:marTop w:val="0"/>
      <w:marBottom w:val="0"/>
      <w:divBdr>
        <w:top w:val="none" w:sz="0" w:space="0" w:color="auto"/>
        <w:left w:val="none" w:sz="0" w:space="0" w:color="auto"/>
        <w:bottom w:val="none" w:sz="0" w:space="0" w:color="auto"/>
        <w:right w:val="none" w:sz="0" w:space="0" w:color="auto"/>
      </w:divBdr>
    </w:div>
    <w:div w:id="926381422">
      <w:bodyDiv w:val="1"/>
      <w:marLeft w:val="0"/>
      <w:marRight w:val="0"/>
      <w:marTop w:val="0"/>
      <w:marBottom w:val="0"/>
      <w:divBdr>
        <w:top w:val="none" w:sz="0" w:space="0" w:color="auto"/>
        <w:left w:val="none" w:sz="0" w:space="0" w:color="auto"/>
        <w:bottom w:val="none" w:sz="0" w:space="0" w:color="auto"/>
        <w:right w:val="none" w:sz="0" w:space="0" w:color="auto"/>
      </w:divBdr>
    </w:div>
    <w:div w:id="926383557">
      <w:bodyDiv w:val="1"/>
      <w:marLeft w:val="0"/>
      <w:marRight w:val="0"/>
      <w:marTop w:val="0"/>
      <w:marBottom w:val="0"/>
      <w:divBdr>
        <w:top w:val="none" w:sz="0" w:space="0" w:color="auto"/>
        <w:left w:val="none" w:sz="0" w:space="0" w:color="auto"/>
        <w:bottom w:val="none" w:sz="0" w:space="0" w:color="auto"/>
        <w:right w:val="none" w:sz="0" w:space="0" w:color="auto"/>
      </w:divBdr>
    </w:div>
    <w:div w:id="929436006">
      <w:bodyDiv w:val="1"/>
      <w:marLeft w:val="0"/>
      <w:marRight w:val="0"/>
      <w:marTop w:val="0"/>
      <w:marBottom w:val="0"/>
      <w:divBdr>
        <w:top w:val="none" w:sz="0" w:space="0" w:color="auto"/>
        <w:left w:val="none" w:sz="0" w:space="0" w:color="auto"/>
        <w:bottom w:val="none" w:sz="0" w:space="0" w:color="auto"/>
        <w:right w:val="none" w:sz="0" w:space="0" w:color="auto"/>
      </w:divBdr>
    </w:div>
    <w:div w:id="929968377">
      <w:bodyDiv w:val="1"/>
      <w:marLeft w:val="0"/>
      <w:marRight w:val="0"/>
      <w:marTop w:val="0"/>
      <w:marBottom w:val="0"/>
      <w:divBdr>
        <w:top w:val="none" w:sz="0" w:space="0" w:color="auto"/>
        <w:left w:val="none" w:sz="0" w:space="0" w:color="auto"/>
        <w:bottom w:val="none" w:sz="0" w:space="0" w:color="auto"/>
        <w:right w:val="none" w:sz="0" w:space="0" w:color="auto"/>
      </w:divBdr>
    </w:div>
    <w:div w:id="930509637">
      <w:bodyDiv w:val="1"/>
      <w:marLeft w:val="0"/>
      <w:marRight w:val="0"/>
      <w:marTop w:val="0"/>
      <w:marBottom w:val="0"/>
      <w:divBdr>
        <w:top w:val="none" w:sz="0" w:space="0" w:color="auto"/>
        <w:left w:val="none" w:sz="0" w:space="0" w:color="auto"/>
        <w:bottom w:val="none" w:sz="0" w:space="0" w:color="auto"/>
        <w:right w:val="none" w:sz="0" w:space="0" w:color="auto"/>
      </w:divBdr>
    </w:div>
    <w:div w:id="931667525">
      <w:bodyDiv w:val="1"/>
      <w:marLeft w:val="0"/>
      <w:marRight w:val="0"/>
      <w:marTop w:val="0"/>
      <w:marBottom w:val="0"/>
      <w:divBdr>
        <w:top w:val="none" w:sz="0" w:space="0" w:color="auto"/>
        <w:left w:val="none" w:sz="0" w:space="0" w:color="auto"/>
        <w:bottom w:val="none" w:sz="0" w:space="0" w:color="auto"/>
        <w:right w:val="none" w:sz="0" w:space="0" w:color="auto"/>
      </w:divBdr>
    </w:div>
    <w:div w:id="932249933">
      <w:bodyDiv w:val="1"/>
      <w:marLeft w:val="0"/>
      <w:marRight w:val="0"/>
      <w:marTop w:val="0"/>
      <w:marBottom w:val="0"/>
      <w:divBdr>
        <w:top w:val="none" w:sz="0" w:space="0" w:color="auto"/>
        <w:left w:val="none" w:sz="0" w:space="0" w:color="auto"/>
        <w:bottom w:val="none" w:sz="0" w:space="0" w:color="auto"/>
        <w:right w:val="none" w:sz="0" w:space="0" w:color="auto"/>
      </w:divBdr>
    </w:div>
    <w:div w:id="934942402">
      <w:bodyDiv w:val="1"/>
      <w:marLeft w:val="0"/>
      <w:marRight w:val="0"/>
      <w:marTop w:val="0"/>
      <w:marBottom w:val="0"/>
      <w:divBdr>
        <w:top w:val="none" w:sz="0" w:space="0" w:color="auto"/>
        <w:left w:val="none" w:sz="0" w:space="0" w:color="auto"/>
        <w:bottom w:val="none" w:sz="0" w:space="0" w:color="auto"/>
        <w:right w:val="none" w:sz="0" w:space="0" w:color="auto"/>
      </w:divBdr>
    </w:div>
    <w:div w:id="937836506">
      <w:bodyDiv w:val="1"/>
      <w:marLeft w:val="0"/>
      <w:marRight w:val="0"/>
      <w:marTop w:val="0"/>
      <w:marBottom w:val="0"/>
      <w:divBdr>
        <w:top w:val="none" w:sz="0" w:space="0" w:color="auto"/>
        <w:left w:val="none" w:sz="0" w:space="0" w:color="auto"/>
        <w:bottom w:val="none" w:sz="0" w:space="0" w:color="auto"/>
        <w:right w:val="none" w:sz="0" w:space="0" w:color="auto"/>
      </w:divBdr>
    </w:div>
    <w:div w:id="938178104">
      <w:bodyDiv w:val="1"/>
      <w:marLeft w:val="0"/>
      <w:marRight w:val="0"/>
      <w:marTop w:val="0"/>
      <w:marBottom w:val="0"/>
      <w:divBdr>
        <w:top w:val="none" w:sz="0" w:space="0" w:color="auto"/>
        <w:left w:val="none" w:sz="0" w:space="0" w:color="auto"/>
        <w:bottom w:val="none" w:sz="0" w:space="0" w:color="auto"/>
        <w:right w:val="none" w:sz="0" w:space="0" w:color="auto"/>
      </w:divBdr>
    </w:div>
    <w:div w:id="938954569">
      <w:bodyDiv w:val="1"/>
      <w:marLeft w:val="0"/>
      <w:marRight w:val="0"/>
      <w:marTop w:val="0"/>
      <w:marBottom w:val="0"/>
      <w:divBdr>
        <w:top w:val="none" w:sz="0" w:space="0" w:color="auto"/>
        <w:left w:val="none" w:sz="0" w:space="0" w:color="auto"/>
        <w:bottom w:val="none" w:sz="0" w:space="0" w:color="auto"/>
        <w:right w:val="none" w:sz="0" w:space="0" w:color="auto"/>
      </w:divBdr>
    </w:div>
    <w:div w:id="941693677">
      <w:bodyDiv w:val="1"/>
      <w:marLeft w:val="0"/>
      <w:marRight w:val="0"/>
      <w:marTop w:val="0"/>
      <w:marBottom w:val="0"/>
      <w:divBdr>
        <w:top w:val="none" w:sz="0" w:space="0" w:color="auto"/>
        <w:left w:val="none" w:sz="0" w:space="0" w:color="auto"/>
        <w:bottom w:val="none" w:sz="0" w:space="0" w:color="auto"/>
        <w:right w:val="none" w:sz="0" w:space="0" w:color="auto"/>
      </w:divBdr>
    </w:div>
    <w:div w:id="942808900">
      <w:bodyDiv w:val="1"/>
      <w:marLeft w:val="0"/>
      <w:marRight w:val="0"/>
      <w:marTop w:val="0"/>
      <w:marBottom w:val="0"/>
      <w:divBdr>
        <w:top w:val="none" w:sz="0" w:space="0" w:color="auto"/>
        <w:left w:val="none" w:sz="0" w:space="0" w:color="auto"/>
        <w:bottom w:val="none" w:sz="0" w:space="0" w:color="auto"/>
        <w:right w:val="none" w:sz="0" w:space="0" w:color="auto"/>
      </w:divBdr>
    </w:div>
    <w:div w:id="944189831">
      <w:bodyDiv w:val="1"/>
      <w:marLeft w:val="0"/>
      <w:marRight w:val="0"/>
      <w:marTop w:val="0"/>
      <w:marBottom w:val="0"/>
      <w:divBdr>
        <w:top w:val="none" w:sz="0" w:space="0" w:color="auto"/>
        <w:left w:val="none" w:sz="0" w:space="0" w:color="auto"/>
        <w:bottom w:val="none" w:sz="0" w:space="0" w:color="auto"/>
        <w:right w:val="none" w:sz="0" w:space="0" w:color="auto"/>
      </w:divBdr>
    </w:div>
    <w:div w:id="948396896">
      <w:bodyDiv w:val="1"/>
      <w:marLeft w:val="0"/>
      <w:marRight w:val="0"/>
      <w:marTop w:val="0"/>
      <w:marBottom w:val="0"/>
      <w:divBdr>
        <w:top w:val="none" w:sz="0" w:space="0" w:color="auto"/>
        <w:left w:val="none" w:sz="0" w:space="0" w:color="auto"/>
        <w:bottom w:val="none" w:sz="0" w:space="0" w:color="auto"/>
        <w:right w:val="none" w:sz="0" w:space="0" w:color="auto"/>
      </w:divBdr>
    </w:div>
    <w:div w:id="949510284">
      <w:bodyDiv w:val="1"/>
      <w:marLeft w:val="0"/>
      <w:marRight w:val="0"/>
      <w:marTop w:val="0"/>
      <w:marBottom w:val="0"/>
      <w:divBdr>
        <w:top w:val="none" w:sz="0" w:space="0" w:color="auto"/>
        <w:left w:val="none" w:sz="0" w:space="0" w:color="auto"/>
        <w:bottom w:val="none" w:sz="0" w:space="0" w:color="auto"/>
        <w:right w:val="none" w:sz="0" w:space="0" w:color="auto"/>
      </w:divBdr>
    </w:div>
    <w:div w:id="950667506">
      <w:bodyDiv w:val="1"/>
      <w:marLeft w:val="0"/>
      <w:marRight w:val="0"/>
      <w:marTop w:val="0"/>
      <w:marBottom w:val="0"/>
      <w:divBdr>
        <w:top w:val="none" w:sz="0" w:space="0" w:color="auto"/>
        <w:left w:val="none" w:sz="0" w:space="0" w:color="auto"/>
        <w:bottom w:val="none" w:sz="0" w:space="0" w:color="auto"/>
        <w:right w:val="none" w:sz="0" w:space="0" w:color="auto"/>
      </w:divBdr>
    </w:div>
    <w:div w:id="956714279">
      <w:bodyDiv w:val="1"/>
      <w:marLeft w:val="0"/>
      <w:marRight w:val="0"/>
      <w:marTop w:val="0"/>
      <w:marBottom w:val="0"/>
      <w:divBdr>
        <w:top w:val="none" w:sz="0" w:space="0" w:color="auto"/>
        <w:left w:val="none" w:sz="0" w:space="0" w:color="auto"/>
        <w:bottom w:val="none" w:sz="0" w:space="0" w:color="auto"/>
        <w:right w:val="none" w:sz="0" w:space="0" w:color="auto"/>
      </w:divBdr>
    </w:div>
    <w:div w:id="960065726">
      <w:bodyDiv w:val="1"/>
      <w:marLeft w:val="0"/>
      <w:marRight w:val="0"/>
      <w:marTop w:val="0"/>
      <w:marBottom w:val="0"/>
      <w:divBdr>
        <w:top w:val="none" w:sz="0" w:space="0" w:color="auto"/>
        <w:left w:val="none" w:sz="0" w:space="0" w:color="auto"/>
        <w:bottom w:val="none" w:sz="0" w:space="0" w:color="auto"/>
        <w:right w:val="none" w:sz="0" w:space="0" w:color="auto"/>
      </w:divBdr>
    </w:div>
    <w:div w:id="960452114">
      <w:bodyDiv w:val="1"/>
      <w:marLeft w:val="0"/>
      <w:marRight w:val="0"/>
      <w:marTop w:val="0"/>
      <w:marBottom w:val="0"/>
      <w:divBdr>
        <w:top w:val="none" w:sz="0" w:space="0" w:color="auto"/>
        <w:left w:val="none" w:sz="0" w:space="0" w:color="auto"/>
        <w:bottom w:val="none" w:sz="0" w:space="0" w:color="auto"/>
        <w:right w:val="none" w:sz="0" w:space="0" w:color="auto"/>
      </w:divBdr>
    </w:div>
    <w:div w:id="960920760">
      <w:bodyDiv w:val="1"/>
      <w:marLeft w:val="0"/>
      <w:marRight w:val="0"/>
      <w:marTop w:val="0"/>
      <w:marBottom w:val="0"/>
      <w:divBdr>
        <w:top w:val="none" w:sz="0" w:space="0" w:color="auto"/>
        <w:left w:val="none" w:sz="0" w:space="0" w:color="auto"/>
        <w:bottom w:val="none" w:sz="0" w:space="0" w:color="auto"/>
        <w:right w:val="none" w:sz="0" w:space="0" w:color="auto"/>
      </w:divBdr>
    </w:div>
    <w:div w:id="962493155">
      <w:bodyDiv w:val="1"/>
      <w:marLeft w:val="0"/>
      <w:marRight w:val="0"/>
      <w:marTop w:val="0"/>
      <w:marBottom w:val="0"/>
      <w:divBdr>
        <w:top w:val="none" w:sz="0" w:space="0" w:color="auto"/>
        <w:left w:val="none" w:sz="0" w:space="0" w:color="auto"/>
        <w:bottom w:val="none" w:sz="0" w:space="0" w:color="auto"/>
        <w:right w:val="none" w:sz="0" w:space="0" w:color="auto"/>
      </w:divBdr>
    </w:div>
    <w:div w:id="962689913">
      <w:bodyDiv w:val="1"/>
      <w:marLeft w:val="0"/>
      <w:marRight w:val="0"/>
      <w:marTop w:val="0"/>
      <w:marBottom w:val="0"/>
      <w:divBdr>
        <w:top w:val="none" w:sz="0" w:space="0" w:color="auto"/>
        <w:left w:val="none" w:sz="0" w:space="0" w:color="auto"/>
        <w:bottom w:val="none" w:sz="0" w:space="0" w:color="auto"/>
        <w:right w:val="none" w:sz="0" w:space="0" w:color="auto"/>
      </w:divBdr>
    </w:div>
    <w:div w:id="963122344">
      <w:bodyDiv w:val="1"/>
      <w:marLeft w:val="0"/>
      <w:marRight w:val="0"/>
      <w:marTop w:val="0"/>
      <w:marBottom w:val="0"/>
      <w:divBdr>
        <w:top w:val="none" w:sz="0" w:space="0" w:color="auto"/>
        <w:left w:val="none" w:sz="0" w:space="0" w:color="auto"/>
        <w:bottom w:val="none" w:sz="0" w:space="0" w:color="auto"/>
        <w:right w:val="none" w:sz="0" w:space="0" w:color="auto"/>
      </w:divBdr>
    </w:div>
    <w:div w:id="963273461">
      <w:bodyDiv w:val="1"/>
      <w:marLeft w:val="0"/>
      <w:marRight w:val="0"/>
      <w:marTop w:val="0"/>
      <w:marBottom w:val="0"/>
      <w:divBdr>
        <w:top w:val="none" w:sz="0" w:space="0" w:color="auto"/>
        <w:left w:val="none" w:sz="0" w:space="0" w:color="auto"/>
        <w:bottom w:val="none" w:sz="0" w:space="0" w:color="auto"/>
        <w:right w:val="none" w:sz="0" w:space="0" w:color="auto"/>
      </w:divBdr>
    </w:div>
    <w:div w:id="966083696">
      <w:bodyDiv w:val="1"/>
      <w:marLeft w:val="0"/>
      <w:marRight w:val="0"/>
      <w:marTop w:val="0"/>
      <w:marBottom w:val="0"/>
      <w:divBdr>
        <w:top w:val="none" w:sz="0" w:space="0" w:color="auto"/>
        <w:left w:val="none" w:sz="0" w:space="0" w:color="auto"/>
        <w:bottom w:val="none" w:sz="0" w:space="0" w:color="auto"/>
        <w:right w:val="none" w:sz="0" w:space="0" w:color="auto"/>
      </w:divBdr>
    </w:div>
    <w:div w:id="969671769">
      <w:bodyDiv w:val="1"/>
      <w:marLeft w:val="0"/>
      <w:marRight w:val="0"/>
      <w:marTop w:val="0"/>
      <w:marBottom w:val="0"/>
      <w:divBdr>
        <w:top w:val="none" w:sz="0" w:space="0" w:color="auto"/>
        <w:left w:val="none" w:sz="0" w:space="0" w:color="auto"/>
        <w:bottom w:val="none" w:sz="0" w:space="0" w:color="auto"/>
        <w:right w:val="none" w:sz="0" w:space="0" w:color="auto"/>
      </w:divBdr>
    </w:div>
    <w:div w:id="971132187">
      <w:bodyDiv w:val="1"/>
      <w:marLeft w:val="0"/>
      <w:marRight w:val="0"/>
      <w:marTop w:val="0"/>
      <w:marBottom w:val="0"/>
      <w:divBdr>
        <w:top w:val="none" w:sz="0" w:space="0" w:color="auto"/>
        <w:left w:val="none" w:sz="0" w:space="0" w:color="auto"/>
        <w:bottom w:val="none" w:sz="0" w:space="0" w:color="auto"/>
        <w:right w:val="none" w:sz="0" w:space="0" w:color="auto"/>
      </w:divBdr>
    </w:div>
    <w:div w:id="972052651">
      <w:bodyDiv w:val="1"/>
      <w:marLeft w:val="0"/>
      <w:marRight w:val="0"/>
      <w:marTop w:val="0"/>
      <w:marBottom w:val="0"/>
      <w:divBdr>
        <w:top w:val="none" w:sz="0" w:space="0" w:color="auto"/>
        <w:left w:val="none" w:sz="0" w:space="0" w:color="auto"/>
        <w:bottom w:val="none" w:sz="0" w:space="0" w:color="auto"/>
        <w:right w:val="none" w:sz="0" w:space="0" w:color="auto"/>
      </w:divBdr>
    </w:div>
    <w:div w:id="973634553">
      <w:bodyDiv w:val="1"/>
      <w:marLeft w:val="0"/>
      <w:marRight w:val="0"/>
      <w:marTop w:val="0"/>
      <w:marBottom w:val="0"/>
      <w:divBdr>
        <w:top w:val="none" w:sz="0" w:space="0" w:color="auto"/>
        <w:left w:val="none" w:sz="0" w:space="0" w:color="auto"/>
        <w:bottom w:val="none" w:sz="0" w:space="0" w:color="auto"/>
        <w:right w:val="none" w:sz="0" w:space="0" w:color="auto"/>
      </w:divBdr>
    </w:div>
    <w:div w:id="974062818">
      <w:bodyDiv w:val="1"/>
      <w:marLeft w:val="0"/>
      <w:marRight w:val="0"/>
      <w:marTop w:val="0"/>
      <w:marBottom w:val="0"/>
      <w:divBdr>
        <w:top w:val="none" w:sz="0" w:space="0" w:color="auto"/>
        <w:left w:val="none" w:sz="0" w:space="0" w:color="auto"/>
        <w:bottom w:val="none" w:sz="0" w:space="0" w:color="auto"/>
        <w:right w:val="none" w:sz="0" w:space="0" w:color="auto"/>
      </w:divBdr>
    </w:div>
    <w:div w:id="976255986">
      <w:bodyDiv w:val="1"/>
      <w:marLeft w:val="0"/>
      <w:marRight w:val="0"/>
      <w:marTop w:val="0"/>
      <w:marBottom w:val="0"/>
      <w:divBdr>
        <w:top w:val="none" w:sz="0" w:space="0" w:color="auto"/>
        <w:left w:val="none" w:sz="0" w:space="0" w:color="auto"/>
        <w:bottom w:val="none" w:sz="0" w:space="0" w:color="auto"/>
        <w:right w:val="none" w:sz="0" w:space="0" w:color="auto"/>
      </w:divBdr>
    </w:div>
    <w:div w:id="976957037">
      <w:bodyDiv w:val="1"/>
      <w:marLeft w:val="0"/>
      <w:marRight w:val="0"/>
      <w:marTop w:val="0"/>
      <w:marBottom w:val="0"/>
      <w:divBdr>
        <w:top w:val="none" w:sz="0" w:space="0" w:color="auto"/>
        <w:left w:val="none" w:sz="0" w:space="0" w:color="auto"/>
        <w:bottom w:val="none" w:sz="0" w:space="0" w:color="auto"/>
        <w:right w:val="none" w:sz="0" w:space="0" w:color="auto"/>
      </w:divBdr>
    </w:div>
    <w:div w:id="978996240">
      <w:bodyDiv w:val="1"/>
      <w:marLeft w:val="0"/>
      <w:marRight w:val="0"/>
      <w:marTop w:val="0"/>
      <w:marBottom w:val="0"/>
      <w:divBdr>
        <w:top w:val="none" w:sz="0" w:space="0" w:color="auto"/>
        <w:left w:val="none" w:sz="0" w:space="0" w:color="auto"/>
        <w:bottom w:val="none" w:sz="0" w:space="0" w:color="auto"/>
        <w:right w:val="none" w:sz="0" w:space="0" w:color="auto"/>
      </w:divBdr>
    </w:div>
    <w:div w:id="979387104">
      <w:bodyDiv w:val="1"/>
      <w:marLeft w:val="0"/>
      <w:marRight w:val="0"/>
      <w:marTop w:val="0"/>
      <w:marBottom w:val="0"/>
      <w:divBdr>
        <w:top w:val="none" w:sz="0" w:space="0" w:color="auto"/>
        <w:left w:val="none" w:sz="0" w:space="0" w:color="auto"/>
        <w:bottom w:val="none" w:sz="0" w:space="0" w:color="auto"/>
        <w:right w:val="none" w:sz="0" w:space="0" w:color="auto"/>
      </w:divBdr>
    </w:div>
    <w:div w:id="981544207">
      <w:bodyDiv w:val="1"/>
      <w:marLeft w:val="0"/>
      <w:marRight w:val="0"/>
      <w:marTop w:val="0"/>
      <w:marBottom w:val="0"/>
      <w:divBdr>
        <w:top w:val="none" w:sz="0" w:space="0" w:color="auto"/>
        <w:left w:val="none" w:sz="0" w:space="0" w:color="auto"/>
        <w:bottom w:val="none" w:sz="0" w:space="0" w:color="auto"/>
        <w:right w:val="none" w:sz="0" w:space="0" w:color="auto"/>
      </w:divBdr>
    </w:div>
    <w:div w:id="984941076">
      <w:bodyDiv w:val="1"/>
      <w:marLeft w:val="0"/>
      <w:marRight w:val="0"/>
      <w:marTop w:val="0"/>
      <w:marBottom w:val="0"/>
      <w:divBdr>
        <w:top w:val="none" w:sz="0" w:space="0" w:color="auto"/>
        <w:left w:val="none" w:sz="0" w:space="0" w:color="auto"/>
        <w:bottom w:val="none" w:sz="0" w:space="0" w:color="auto"/>
        <w:right w:val="none" w:sz="0" w:space="0" w:color="auto"/>
      </w:divBdr>
    </w:div>
    <w:div w:id="987326371">
      <w:bodyDiv w:val="1"/>
      <w:marLeft w:val="0"/>
      <w:marRight w:val="0"/>
      <w:marTop w:val="0"/>
      <w:marBottom w:val="0"/>
      <w:divBdr>
        <w:top w:val="none" w:sz="0" w:space="0" w:color="auto"/>
        <w:left w:val="none" w:sz="0" w:space="0" w:color="auto"/>
        <w:bottom w:val="none" w:sz="0" w:space="0" w:color="auto"/>
        <w:right w:val="none" w:sz="0" w:space="0" w:color="auto"/>
      </w:divBdr>
    </w:div>
    <w:div w:id="987710312">
      <w:bodyDiv w:val="1"/>
      <w:marLeft w:val="0"/>
      <w:marRight w:val="0"/>
      <w:marTop w:val="0"/>
      <w:marBottom w:val="0"/>
      <w:divBdr>
        <w:top w:val="none" w:sz="0" w:space="0" w:color="auto"/>
        <w:left w:val="none" w:sz="0" w:space="0" w:color="auto"/>
        <w:bottom w:val="none" w:sz="0" w:space="0" w:color="auto"/>
        <w:right w:val="none" w:sz="0" w:space="0" w:color="auto"/>
      </w:divBdr>
    </w:div>
    <w:div w:id="988091473">
      <w:bodyDiv w:val="1"/>
      <w:marLeft w:val="0"/>
      <w:marRight w:val="0"/>
      <w:marTop w:val="0"/>
      <w:marBottom w:val="0"/>
      <w:divBdr>
        <w:top w:val="none" w:sz="0" w:space="0" w:color="auto"/>
        <w:left w:val="none" w:sz="0" w:space="0" w:color="auto"/>
        <w:bottom w:val="none" w:sz="0" w:space="0" w:color="auto"/>
        <w:right w:val="none" w:sz="0" w:space="0" w:color="auto"/>
      </w:divBdr>
    </w:div>
    <w:div w:id="988511270">
      <w:bodyDiv w:val="1"/>
      <w:marLeft w:val="0"/>
      <w:marRight w:val="0"/>
      <w:marTop w:val="0"/>
      <w:marBottom w:val="0"/>
      <w:divBdr>
        <w:top w:val="none" w:sz="0" w:space="0" w:color="auto"/>
        <w:left w:val="none" w:sz="0" w:space="0" w:color="auto"/>
        <w:bottom w:val="none" w:sz="0" w:space="0" w:color="auto"/>
        <w:right w:val="none" w:sz="0" w:space="0" w:color="auto"/>
      </w:divBdr>
    </w:div>
    <w:div w:id="989333269">
      <w:bodyDiv w:val="1"/>
      <w:marLeft w:val="0"/>
      <w:marRight w:val="0"/>
      <w:marTop w:val="0"/>
      <w:marBottom w:val="0"/>
      <w:divBdr>
        <w:top w:val="none" w:sz="0" w:space="0" w:color="auto"/>
        <w:left w:val="none" w:sz="0" w:space="0" w:color="auto"/>
        <w:bottom w:val="none" w:sz="0" w:space="0" w:color="auto"/>
        <w:right w:val="none" w:sz="0" w:space="0" w:color="auto"/>
      </w:divBdr>
    </w:div>
    <w:div w:id="991063724">
      <w:bodyDiv w:val="1"/>
      <w:marLeft w:val="0"/>
      <w:marRight w:val="0"/>
      <w:marTop w:val="0"/>
      <w:marBottom w:val="0"/>
      <w:divBdr>
        <w:top w:val="none" w:sz="0" w:space="0" w:color="auto"/>
        <w:left w:val="none" w:sz="0" w:space="0" w:color="auto"/>
        <w:bottom w:val="none" w:sz="0" w:space="0" w:color="auto"/>
        <w:right w:val="none" w:sz="0" w:space="0" w:color="auto"/>
      </w:divBdr>
    </w:div>
    <w:div w:id="992291261">
      <w:bodyDiv w:val="1"/>
      <w:marLeft w:val="0"/>
      <w:marRight w:val="0"/>
      <w:marTop w:val="0"/>
      <w:marBottom w:val="0"/>
      <w:divBdr>
        <w:top w:val="none" w:sz="0" w:space="0" w:color="auto"/>
        <w:left w:val="none" w:sz="0" w:space="0" w:color="auto"/>
        <w:bottom w:val="none" w:sz="0" w:space="0" w:color="auto"/>
        <w:right w:val="none" w:sz="0" w:space="0" w:color="auto"/>
      </w:divBdr>
    </w:div>
    <w:div w:id="995457117">
      <w:bodyDiv w:val="1"/>
      <w:marLeft w:val="0"/>
      <w:marRight w:val="0"/>
      <w:marTop w:val="0"/>
      <w:marBottom w:val="0"/>
      <w:divBdr>
        <w:top w:val="none" w:sz="0" w:space="0" w:color="auto"/>
        <w:left w:val="none" w:sz="0" w:space="0" w:color="auto"/>
        <w:bottom w:val="none" w:sz="0" w:space="0" w:color="auto"/>
        <w:right w:val="none" w:sz="0" w:space="0" w:color="auto"/>
      </w:divBdr>
    </w:div>
    <w:div w:id="996424783">
      <w:bodyDiv w:val="1"/>
      <w:marLeft w:val="0"/>
      <w:marRight w:val="0"/>
      <w:marTop w:val="0"/>
      <w:marBottom w:val="0"/>
      <w:divBdr>
        <w:top w:val="none" w:sz="0" w:space="0" w:color="auto"/>
        <w:left w:val="none" w:sz="0" w:space="0" w:color="auto"/>
        <w:bottom w:val="none" w:sz="0" w:space="0" w:color="auto"/>
        <w:right w:val="none" w:sz="0" w:space="0" w:color="auto"/>
      </w:divBdr>
    </w:div>
    <w:div w:id="998774778">
      <w:bodyDiv w:val="1"/>
      <w:marLeft w:val="0"/>
      <w:marRight w:val="0"/>
      <w:marTop w:val="0"/>
      <w:marBottom w:val="0"/>
      <w:divBdr>
        <w:top w:val="none" w:sz="0" w:space="0" w:color="auto"/>
        <w:left w:val="none" w:sz="0" w:space="0" w:color="auto"/>
        <w:bottom w:val="none" w:sz="0" w:space="0" w:color="auto"/>
        <w:right w:val="none" w:sz="0" w:space="0" w:color="auto"/>
      </w:divBdr>
    </w:div>
    <w:div w:id="1002970854">
      <w:bodyDiv w:val="1"/>
      <w:marLeft w:val="0"/>
      <w:marRight w:val="0"/>
      <w:marTop w:val="0"/>
      <w:marBottom w:val="0"/>
      <w:divBdr>
        <w:top w:val="none" w:sz="0" w:space="0" w:color="auto"/>
        <w:left w:val="none" w:sz="0" w:space="0" w:color="auto"/>
        <w:bottom w:val="none" w:sz="0" w:space="0" w:color="auto"/>
        <w:right w:val="none" w:sz="0" w:space="0" w:color="auto"/>
      </w:divBdr>
    </w:div>
    <w:div w:id="1003364198">
      <w:bodyDiv w:val="1"/>
      <w:marLeft w:val="0"/>
      <w:marRight w:val="0"/>
      <w:marTop w:val="0"/>
      <w:marBottom w:val="0"/>
      <w:divBdr>
        <w:top w:val="none" w:sz="0" w:space="0" w:color="auto"/>
        <w:left w:val="none" w:sz="0" w:space="0" w:color="auto"/>
        <w:bottom w:val="none" w:sz="0" w:space="0" w:color="auto"/>
        <w:right w:val="none" w:sz="0" w:space="0" w:color="auto"/>
      </w:divBdr>
    </w:div>
    <w:div w:id="1004089319">
      <w:bodyDiv w:val="1"/>
      <w:marLeft w:val="0"/>
      <w:marRight w:val="0"/>
      <w:marTop w:val="0"/>
      <w:marBottom w:val="0"/>
      <w:divBdr>
        <w:top w:val="none" w:sz="0" w:space="0" w:color="auto"/>
        <w:left w:val="none" w:sz="0" w:space="0" w:color="auto"/>
        <w:bottom w:val="none" w:sz="0" w:space="0" w:color="auto"/>
        <w:right w:val="none" w:sz="0" w:space="0" w:color="auto"/>
      </w:divBdr>
    </w:div>
    <w:div w:id="1005861495">
      <w:bodyDiv w:val="1"/>
      <w:marLeft w:val="0"/>
      <w:marRight w:val="0"/>
      <w:marTop w:val="0"/>
      <w:marBottom w:val="0"/>
      <w:divBdr>
        <w:top w:val="none" w:sz="0" w:space="0" w:color="auto"/>
        <w:left w:val="none" w:sz="0" w:space="0" w:color="auto"/>
        <w:bottom w:val="none" w:sz="0" w:space="0" w:color="auto"/>
        <w:right w:val="none" w:sz="0" w:space="0" w:color="auto"/>
      </w:divBdr>
    </w:div>
    <w:div w:id="1006832764">
      <w:bodyDiv w:val="1"/>
      <w:marLeft w:val="0"/>
      <w:marRight w:val="0"/>
      <w:marTop w:val="0"/>
      <w:marBottom w:val="0"/>
      <w:divBdr>
        <w:top w:val="none" w:sz="0" w:space="0" w:color="auto"/>
        <w:left w:val="none" w:sz="0" w:space="0" w:color="auto"/>
        <w:bottom w:val="none" w:sz="0" w:space="0" w:color="auto"/>
        <w:right w:val="none" w:sz="0" w:space="0" w:color="auto"/>
      </w:divBdr>
    </w:div>
    <w:div w:id="1008603027">
      <w:bodyDiv w:val="1"/>
      <w:marLeft w:val="0"/>
      <w:marRight w:val="0"/>
      <w:marTop w:val="0"/>
      <w:marBottom w:val="0"/>
      <w:divBdr>
        <w:top w:val="none" w:sz="0" w:space="0" w:color="auto"/>
        <w:left w:val="none" w:sz="0" w:space="0" w:color="auto"/>
        <w:bottom w:val="none" w:sz="0" w:space="0" w:color="auto"/>
        <w:right w:val="none" w:sz="0" w:space="0" w:color="auto"/>
      </w:divBdr>
    </w:div>
    <w:div w:id="1010139079">
      <w:bodyDiv w:val="1"/>
      <w:marLeft w:val="0"/>
      <w:marRight w:val="0"/>
      <w:marTop w:val="0"/>
      <w:marBottom w:val="0"/>
      <w:divBdr>
        <w:top w:val="none" w:sz="0" w:space="0" w:color="auto"/>
        <w:left w:val="none" w:sz="0" w:space="0" w:color="auto"/>
        <w:bottom w:val="none" w:sz="0" w:space="0" w:color="auto"/>
        <w:right w:val="none" w:sz="0" w:space="0" w:color="auto"/>
      </w:divBdr>
    </w:div>
    <w:div w:id="1010840615">
      <w:bodyDiv w:val="1"/>
      <w:marLeft w:val="0"/>
      <w:marRight w:val="0"/>
      <w:marTop w:val="0"/>
      <w:marBottom w:val="0"/>
      <w:divBdr>
        <w:top w:val="none" w:sz="0" w:space="0" w:color="auto"/>
        <w:left w:val="none" w:sz="0" w:space="0" w:color="auto"/>
        <w:bottom w:val="none" w:sz="0" w:space="0" w:color="auto"/>
        <w:right w:val="none" w:sz="0" w:space="0" w:color="auto"/>
      </w:divBdr>
    </w:div>
    <w:div w:id="1011030439">
      <w:bodyDiv w:val="1"/>
      <w:marLeft w:val="0"/>
      <w:marRight w:val="0"/>
      <w:marTop w:val="0"/>
      <w:marBottom w:val="0"/>
      <w:divBdr>
        <w:top w:val="none" w:sz="0" w:space="0" w:color="auto"/>
        <w:left w:val="none" w:sz="0" w:space="0" w:color="auto"/>
        <w:bottom w:val="none" w:sz="0" w:space="0" w:color="auto"/>
        <w:right w:val="none" w:sz="0" w:space="0" w:color="auto"/>
      </w:divBdr>
    </w:div>
    <w:div w:id="1017348018">
      <w:bodyDiv w:val="1"/>
      <w:marLeft w:val="0"/>
      <w:marRight w:val="0"/>
      <w:marTop w:val="0"/>
      <w:marBottom w:val="0"/>
      <w:divBdr>
        <w:top w:val="none" w:sz="0" w:space="0" w:color="auto"/>
        <w:left w:val="none" w:sz="0" w:space="0" w:color="auto"/>
        <w:bottom w:val="none" w:sz="0" w:space="0" w:color="auto"/>
        <w:right w:val="none" w:sz="0" w:space="0" w:color="auto"/>
      </w:divBdr>
    </w:div>
    <w:div w:id="1017778988">
      <w:bodyDiv w:val="1"/>
      <w:marLeft w:val="0"/>
      <w:marRight w:val="0"/>
      <w:marTop w:val="0"/>
      <w:marBottom w:val="0"/>
      <w:divBdr>
        <w:top w:val="none" w:sz="0" w:space="0" w:color="auto"/>
        <w:left w:val="none" w:sz="0" w:space="0" w:color="auto"/>
        <w:bottom w:val="none" w:sz="0" w:space="0" w:color="auto"/>
        <w:right w:val="none" w:sz="0" w:space="0" w:color="auto"/>
      </w:divBdr>
    </w:div>
    <w:div w:id="1017971196">
      <w:bodyDiv w:val="1"/>
      <w:marLeft w:val="0"/>
      <w:marRight w:val="0"/>
      <w:marTop w:val="0"/>
      <w:marBottom w:val="0"/>
      <w:divBdr>
        <w:top w:val="none" w:sz="0" w:space="0" w:color="auto"/>
        <w:left w:val="none" w:sz="0" w:space="0" w:color="auto"/>
        <w:bottom w:val="none" w:sz="0" w:space="0" w:color="auto"/>
        <w:right w:val="none" w:sz="0" w:space="0" w:color="auto"/>
      </w:divBdr>
    </w:div>
    <w:div w:id="1018309319">
      <w:bodyDiv w:val="1"/>
      <w:marLeft w:val="0"/>
      <w:marRight w:val="0"/>
      <w:marTop w:val="0"/>
      <w:marBottom w:val="0"/>
      <w:divBdr>
        <w:top w:val="none" w:sz="0" w:space="0" w:color="auto"/>
        <w:left w:val="none" w:sz="0" w:space="0" w:color="auto"/>
        <w:bottom w:val="none" w:sz="0" w:space="0" w:color="auto"/>
        <w:right w:val="none" w:sz="0" w:space="0" w:color="auto"/>
      </w:divBdr>
    </w:div>
    <w:div w:id="1022170787">
      <w:bodyDiv w:val="1"/>
      <w:marLeft w:val="0"/>
      <w:marRight w:val="0"/>
      <w:marTop w:val="0"/>
      <w:marBottom w:val="0"/>
      <w:divBdr>
        <w:top w:val="none" w:sz="0" w:space="0" w:color="auto"/>
        <w:left w:val="none" w:sz="0" w:space="0" w:color="auto"/>
        <w:bottom w:val="none" w:sz="0" w:space="0" w:color="auto"/>
        <w:right w:val="none" w:sz="0" w:space="0" w:color="auto"/>
      </w:divBdr>
    </w:div>
    <w:div w:id="1024599114">
      <w:bodyDiv w:val="1"/>
      <w:marLeft w:val="0"/>
      <w:marRight w:val="0"/>
      <w:marTop w:val="0"/>
      <w:marBottom w:val="0"/>
      <w:divBdr>
        <w:top w:val="none" w:sz="0" w:space="0" w:color="auto"/>
        <w:left w:val="none" w:sz="0" w:space="0" w:color="auto"/>
        <w:bottom w:val="none" w:sz="0" w:space="0" w:color="auto"/>
        <w:right w:val="none" w:sz="0" w:space="0" w:color="auto"/>
      </w:divBdr>
    </w:div>
    <w:div w:id="1025520688">
      <w:bodyDiv w:val="1"/>
      <w:marLeft w:val="0"/>
      <w:marRight w:val="0"/>
      <w:marTop w:val="0"/>
      <w:marBottom w:val="0"/>
      <w:divBdr>
        <w:top w:val="none" w:sz="0" w:space="0" w:color="auto"/>
        <w:left w:val="none" w:sz="0" w:space="0" w:color="auto"/>
        <w:bottom w:val="none" w:sz="0" w:space="0" w:color="auto"/>
        <w:right w:val="none" w:sz="0" w:space="0" w:color="auto"/>
      </w:divBdr>
    </w:div>
    <w:div w:id="1027412268">
      <w:bodyDiv w:val="1"/>
      <w:marLeft w:val="0"/>
      <w:marRight w:val="0"/>
      <w:marTop w:val="0"/>
      <w:marBottom w:val="0"/>
      <w:divBdr>
        <w:top w:val="none" w:sz="0" w:space="0" w:color="auto"/>
        <w:left w:val="none" w:sz="0" w:space="0" w:color="auto"/>
        <w:bottom w:val="none" w:sz="0" w:space="0" w:color="auto"/>
        <w:right w:val="none" w:sz="0" w:space="0" w:color="auto"/>
      </w:divBdr>
    </w:div>
    <w:div w:id="1029255689">
      <w:bodyDiv w:val="1"/>
      <w:marLeft w:val="0"/>
      <w:marRight w:val="0"/>
      <w:marTop w:val="0"/>
      <w:marBottom w:val="0"/>
      <w:divBdr>
        <w:top w:val="none" w:sz="0" w:space="0" w:color="auto"/>
        <w:left w:val="none" w:sz="0" w:space="0" w:color="auto"/>
        <w:bottom w:val="none" w:sz="0" w:space="0" w:color="auto"/>
        <w:right w:val="none" w:sz="0" w:space="0" w:color="auto"/>
      </w:divBdr>
    </w:div>
    <w:div w:id="1029381725">
      <w:bodyDiv w:val="1"/>
      <w:marLeft w:val="0"/>
      <w:marRight w:val="0"/>
      <w:marTop w:val="0"/>
      <w:marBottom w:val="0"/>
      <w:divBdr>
        <w:top w:val="none" w:sz="0" w:space="0" w:color="auto"/>
        <w:left w:val="none" w:sz="0" w:space="0" w:color="auto"/>
        <w:bottom w:val="none" w:sz="0" w:space="0" w:color="auto"/>
        <w:right w:val="none" w:sz="0" w:space="0" w:color="auto"/>
      </w:divBdr>
    </w:div>
    <w:div w:id="1029641235">
      <w:bodyDiv w:val="1"/>
      <w:marLeft w:val="0"/>
      <w:marRight w:val="0"/>
      <w:marTop w:val="0"/>
      <w:marBottom w:val="0"/>
      <w:divBdr>
        <w:top w:val="none" w:sz="0" w:space="0" w:color="auto"/>
        <w:left w:val="none" w:sz="0" w:space="0" w:color="auto"/>
        <w:bottom w:val="none" w:sz="0" w:space="0" w:color="auto"/>
        <w:right w:val="none" w:sz="0" w:space="0" w:color="auto"/>
      </w:divBdr>
    </w:div>
    <w:div w:id="1030648640">
      <w:bodyDiv w:val="1"/>
      <w:marLeft w:val="0"/>
      <w:marRight w:val="0"/>
      <w:marTop w:val="0"/>
      <w:marBottom w:val="0"/>
      <w:divBdr>
        <w:top w:val="none" w:sz="0" w:space="0" w:color="auto"/>
        <w:left w:val="none" w:sz="0" w:space="0" w:color="auto"/>
        <w:bottom w:val="none" w:sz="0" w:space="0" w:color="auto"/>
        <w:right w:val="none" w:sz="0" w:space="0" w:color="auto"/>
      </w:divBdr>
    </w:div>
    <w:div w:id="1031492506">
      <w:bodyDiv w:val="1"/>
      <w:marLeft w:val="0"/>
      <w:marRight w:val="0"/>
      <w:marTop w:val="0"/>
      <w:marBottom w:val="0"/>
      <w:divBdr>
        <w:top w:val="none" w:sz="0" w:space="0" w:color="auto"/>
        <w:left w:val="none" w:sz="0" w:space="0" w:color="auto"/>
        <w:bottom w:val="none" w:sz="0" w:space="0" w:color="auto"/>
        <w:right w:val="none" w:sz="0" w:space="0" w:color="auto"/>
      </w:divBdr>
    </w:div>
    <w:div w:id="1032076879">
      <w:bodyDiv w:val="1"/>
      <w:marLeft w:val="0"/>
      <w:marRight w:val="0"/>
      <w:marTop w:val="0"/>
      <w:marBottom w:val="0"/>
      <w:divBdr>
        <w:top w:val="none" w:sz="0" w:space="0" w:color="auto"/>
        <w:left w:val="none" w:sz="0" w:space="0" w:color="auto"/>
        <w:bottom w:val="none" w:sz="0" w:space="0" w:color="auto"/>
        <w:right w:val="none" w:sz="0" w:space="0" w:color="auto"/>
      </w:divBdr>
    </w:div>
    <w:div w:id="1035038911">
      <w:bodyDiv w:val="1"/>
      <w:marLeft w:val="0"/>
      <w:marRight w:val="0"/>
      <w:marTop w:val="0"/>
      <w:marBottom w:val="0"/>
      <w:divBdr>
        <w:top w:val="none" w:sz="0" w:space="0" w:color="auto"/>
        <w:left w:val="none" w:sz="0" w:space="0" w:color="auto"/>
        <w:bottom w:val="none" w:sz="0" w:space="0" w:color="auto"/>
        <w:right w:val="none" w:sz="0" w:space="0" w:color="auto"/>
      </w:divBdr>
    </w:div>
    <w:div w:id="1036659143">
      <w:bodyDiv w:val="1"/>
      <w:marLeft w:val="0"/>
      <w:marRight w:val="0"/>
      <w:marTop w:val="0"/>
      <w:marBottom w:val="0"/>
      <w:divBdr>
        <w:top w:val="none" w:sz="0" w:space="0" w:color="auto"/>
        <w:left w:val="none" w:sz="0" w:space="0" w:color="auto"/>
        <w:bottom w:val="none" w:sz="0" w:space="0" w:color="auto"/>
        <w:right w:val="none" w:sz="0" w:space="0" w:color="auto"/>
      </w:divBdr>
    </w:div>
    <w:div w:id="1046837062">
      <w:bodyDiv w:val="1"/>
      <w:marLeft w:val="0"/>
      <w:marRight w:val="0"/>
      <w:marTop w:val="0"/>
      <w:marBottom w:val="0"/>
      <w:divBdr>
        <w:top w:val="none" w:sz="0" w:space="0" w:color="auto"/>
        <w:left w:val="none" w:sz="0" w:space="0" w:color="auto"/>
        <w:bottom w:val="none" w:sz="0" w:space="0" w:color="auto"/>
        <w:right w:val="none" w:sz="0" w:space="0" w:color="auto"/>
      </w:divBdr>
    </w:div>
    <w:div w:id="1048340128">
      <w:bodyDiv w:val="1"/>
      <w:marLeft w:val="0"/>
      <w:marRight w:val="0"/>
      <w:marTop w:val="0"/>
      <w:marBottom w:val="0"/>
      <w:divBdr>
        <w:top w:val="none" w:sz="0" w:space="0" w:color="auto"/>
        <w:left w:val="none" w:sz="0" w:space="0" w:color="auto"/>
        <w:bottom w:val="none" w:sz="0" w:space="0" w:color="auto"/>
        <w:right w:val="none" w:sz="0" w:space="0" w:color="auto"/>
      </w:divBdr>
    </w:div>
    <w:div w:id="1048645421">
      <w:bodyDiv w:val="1"/>
      <w:marLeft w:val="0"/>
      <w:marRight w:val="0"/>
      <w:marTop w:val="0"/>
      <w:marBottom w:val="0"/>
      <w:divBdr>
        <w:top w:val="none" w:sz="0" w:space="0" w:color="auto"/>
        <w:left w:val="none" w:sz="0" w:space="0" w:color="auto"/>
        <w:bottom w:val="none" w:sz="0" w:space="0" w:color="auto"/>
        <w:right w:val="none" w:sz="0" w:space="0" w:color="auto"/>
      </w:divBdr>
    </w:div>
    <w:div w:id="1050573710">
      <w:bodyDiv w:val="1"/>
      <w:marLeft w:val="0"/>
      <w:marRight w:val="0"/>
      <w:marTop w:val="0"/>
      <w:marBottom w:val="0"/>
      <w:divBdr>
        <w:top w:val="none" w:sz="0" w:space="0" w:color="auto"/>
        <w:left w:val="none" w:sz="0" w:space="0" w:color="auto"/>
        <w:bottom w:val="none" w:sz="0" w:space="0" w:color="auto"/>
        <w:right w:val="none" w:sz="0" w:space="0" w:color="auto"/>
      </w:divBdr>
    </w:div>
    <w:div w:id="1051267312">
      <w:bodyDiv w:val="1"/>
      <w:marLeft w:val="0"/>
      <w:marRight w:val="0"/>
      <w:marTop w:val="0"/>
      <w:marBottom w:val="0"/>
      <w:divBdr>
        <w:top w:val="none" w:sz="0" w:space="0" w:color="auto"/>
        <w:left w:val="none" w:sz="0" w:space="0" w:color="auto"/>
        <w:bottom w:val="none" w:sz="0" w:space="0" w:color="auto"/>
        <w:right w:val="none" w:sz="0" w:space="0" w:color="auto"/>
      </w:divBdr>
    </w:div>
    <w:div w:id="1051609301">
      <w:bodyDiv w:val="1"/>
      <w:marLeft w:val="0"/>
      <w:marRight w:val="0"/>
      <w:marTop w:val="0"/>
      <w:marBottom w:val="0"/>
      <w:divBdr>
        <w:top w:val="none" w:sz="0" w:space="0" w:color="auto"/>
        <w:left w:val="none" w:sz="0" w:space="0" w:color="auto"/>
        <w:bottom w:val="none" w:sz="0" w:space="0" w:color="auto"/>
        <w:right w:val="none" w:sz="0" w:space="0" w:color="auto"/>
      </w:divBdr>
    </w:div>
    <w:div w:id="1052659837">
      <w:bodyDiv w:val="1"/>
      <w:marLeft w:val="0"/>
      <w:marRight w:val="0"/>
      <w:marTop w:val="0"/>
      <w:marBottom w:val="0"/>
      <w:divBdr>
        <w:top w:val="none" w:sz="0" w:space="0" w:color="auto"/>
        <w:left w:val="none" w:sz="0" w:space="0" w:color="auto"/>
        <w:bottom w:val="none" w:sz="0" w:space="0" w:color="auto"/>
        <w:right w:val="none" w:sz="0" w:space="0" w:color="auto"/>
      </w:divBdr>
    </w:div>
    <w:div w:id="1053382175">
      <w:bodyDiv w:val="1"/>
      <w:marLeft w:val="0"/>
      <w:marRight w:val="0"/>
      <w:marTop w:val="0"/>
      <w:marBottom w:val="0"/>
      <w:divBdr>
        <w:top w:val="none" w:sz="0" w:space="0" w:color="auto"/>
        <w:left w:val="none" w:sz="0" w:space="0" w:color="auto"/>
        <w:bottom w:val="none" w:sz="0" w:space="0" w:color="auto"/>
        <w:right w:val="none" w:sz="0" w:space="0" w:color="auto"/>
      </w:divBdr>
    </w:div>
    <w:div w:id="1053653945">
      <w:bodyDiv w:val="1"/>
      <w:marLeft w:val="0"/>
      <w:marRight w:val="0"/>
      <w:marTop w:val="0"/>
      <w:marBottom w:val="0"/>
      <w:divBdr>
        <w:top w:val="none" w:sz="0" w:space="0" w:color="auto"/>
        <w:left w:val="none" w:sz="0" w:space="0" w:color="auto"/>
        <w:bottom w:val="none" w:sz="0" w:space="0" w:color="auto"/>
        <w:right w:val="none" w:sz="0" w:space="0" w:color="auto"/>
      </w:divBdr>
    </w:div>
    <w:div w:id="1057512867">
      <w:bodyDiv w:val="1"/>
      <w:marLeft w:val="0"/>
      <w:marRight w:val="0"/>
      <w:marTop w:val="0"/>
      <w:marBottom w:val="0"/>
      <w:divBdr>
        <w:top w:val="none" w:sz="0" w:space="0" w:color="auto"/>
        <w:left w:val="none" w:sz="0" w:space="0" w:color="auto"/>
        <w:bottom w:val="none" w:sz="0" w:space="0" w:color="auto"/>
        <w:right w:val="none" w:sz="0" w:space="0" w:color="auto"/>
      </w:divBdr>
    </w:div>
    <w:div w:id="1057704209">
      <w:bodyDiv w:val="1"/>
      <w:marLeft w:val="0"/>
      <w:marRight w:val="0"/>
      <w:marTop w:val="0"/>
      <w:marBottom w:val="0"/>
      <w:divBdr>
        <w:top w:val="none" w:sz="0" w:space="0" w:color="auto"/>
        <w:left w:val="none" w:sz="0" w:space="0" w:color="auto"/>
        <w:bottom w:val="none" w:sz="0" w:space="0" w:color="auto"/>
        <w:right w:val="none" w:sz="0" w:space="0" w:color="auto"/>
      </w:divBdr>
    </w:div>
    <w:div w:id="1058015644">
      <w:bodyDiv w:val="1"/>
      <w:marLeft w:val="0"/>
      <w:marRight w:val="0"/>
      <w:marTop w:val="0"/>
      <w:marBottom w:val="0"/>
      <w:divBdr>
        <w:top w:val="none" w:sz="0" w:space="0" w:color="auto"/>
        <w:left w:val="none" w:sz="0" w:space="0" w:color="auto"/>
        <w:bottom w:val="none" w:sz="0" w:space="0" w:color="auto"/>
        <w:right w:val="none" w:sz="0" w:space="0" w:color="auto"/>
      </w:divBdr>
    </w:div>
    <w:div w:id="1059862756">
      <w:bodyDiv w:val="1"/>
      <w:marLeft w:val="0"/>
      <w:marRight w:val="0"/>
      <w:marTop w:val="0"/>
      <w:marBottom w:val="0"/>
      <w:divBdr>
        <w:top w:val="none" w:sz="0" w:space="0" w:color="auto"/>
        <w:left w:val="none" w:sz="0" w:space="0" w:color="auto"/>
        <w:bottom w:val="none" w:sz="0" w:space="0" w:color="auto"/>
        <w:right w:val="none" w:sz="0" w:space="0" w:color="auto"/>
      </w:divBdr>
    </w:div>
    <w:div w:id="1060203475">
      <w:bodyDiv w:val="1"/>
      <w:marLeft w:val="0"/>
      <w:marRight w:val="0"/>
      <w:marTop w:val="0"/>
      <w:marBottom w:val="0"/>
      <w:divBdr>
        <w:top w:val="none" w:sz="0" w:space="0" w:color="auto"/>
        <w:left w:val="none" w:sz="0" w:space="0" w:color="auto"/>
        <w:bottom w:val="none" w:sz="0" w:space="0" w:color="auto"/>
        <w:right w:val="none" w:sz="0" w:space="0" w:color="auto"/>
      </w:divBdr>
    </w:div>
    <w:div w:id="1063409291">
      <w:bodyDiv w:val="1"/>
      <w:marLeft w:val="0"/>
      <w:marRight w:val="0"/>
      <w:marTop w:val="0"/>
      <w:marBottom w:val="0"/>
      <w:divBdr>
        <w:top w:val="none" w:sz="0" w:space="0" w:color="auto"/>
        <w:left w:val="none" w:sz="0" w:space="0" w:color="auto"/>
        <w:bottom w:val="none" w:sz="0" w:space="0" w:color="auto"/>
        <w:right w:val="none" w:sz="0" w:space="0" w:color="auto"/>
      </w:divBdr>
    </w:div>
    <w:div w:id="1064837041">
      <w:bodyDiv w:val="1"/>
      <w:marLeft w:val="0"/>
      <w:marRight w:val="0"/>
      <w:marTop w:val="0"/>
      <w:marBottom w:val="0"/>
      <w:divBdr>
        <w:top w:val="none" w:sz="0" w:space="0" w:color="auto"/>
        <w:left w:val="none" w:sz="0" w:space="0" w:color="auto"/>
        <w:bottom w:val="none" w:sz="0" w:space="0" w:color="auto"/>
        <w:right w:val="none" w:sz="0" w:space="0" w:color="auto"/>
      </w:divBdr>
    </w:div>
    <w:div w:id="1066535794">
      <w:bodyDiv w:val="1"/>
      <w:marLeft w:val="0"/>
      <w:marRight w:val="0"/>
      <w:marTop w:val="0"/>
      <w:marBottom w:val="0"/>
      <w:divBdr>
        <w:top w:val="none" w:sz="0" w:space="0" w:color="auto"/>
        <w:left w:val="none" w:sz="0" w:space="0" w:color="auto"/>
        <w:bottom w:val="none" w:sz="0" w:space="0" w:color="auto"/>
        <w:right w:val="none" w:sz="0" w:space="0" w:color="auto"/>
      </w:divBdr>
    </w:div>
    <w:div w:id="1068042447">
      <w:bodyDiv w:val="1"/>
      <w:marLeft w:val="0"/>
      <w:marRight w:val="0"/>
      <w:marTop w:val="0"/>
      <w:marBottom w:val="0"/>
      <w:divBdr>
        <w:top w:val="none" w:sz="0" w:space="0" w:color="auto"/>
        <w:left w:val="none" w:sz="0" w:space="0" w:color="auto"/>
        <w:bottom w:val="none" w:sz="0" w:space="0" w:color="auto"/>
        <w:right w:val="none" w:sz="0" w:space="0" w:color="auto"/>
      </w:divBdr>
    </w:div>
    <w:div w:id="1068771012">
      <w:bodyDiv w:val="1"/>
      <w:marLeft w:val="0"/>
      <w:marRight w:val="0"/>
      <w:marTop w:val="0"/>
      <w:marBottom w:val="0"/>
      <w:divBdr>
        <w:top w:val="none" w:sz="0" w:space="0" w:color="auto"/>
        <w:left w:val="none" w:sz="0" w:space="0" w:color="auto"/>
        <w:bottom w:val="none" w:sz="0" w:space="0" w:color="auto"/>
        <w:right w:val="none" w:sz="0" w:space="0" w:color="auto"/>
      </w:divBdr>
    </w:div>
    <w:div w:id="1068847635">
      <w:bodyDiv w:val="1"/>
      <w:marLeft w:val="0"/>
      <w:marRight w:val="0"/>
      <w:marTop w:val="0"/>
      <w:marBottom w:val="0"/>
      <w:divBdr>
        <w:top w:val="none" w:sz="0" w:space="0" w:color="auto"/>
        <w:left w:val="none" w:sz="0" w:space="0" w:color="auto"/>
        <w:bottom w:val="none" w:sz="0" w:space="0" w:color="auto"/>
        <w:right w:val="none" w:sz="0" w:space="0" w:color="auto"/>
      </w:divBdr>
    </w:div>
    <w:div w:id="1069035502">
      <w:bodyDiv w:val="1"/>
      <w:marLeft w:val="0"/>
      <w:marRight w:val="0"/>
      <w:marTop w:val="0"/>
      <w:marBottom w:val="0"/>
      <w:divBdr>
        <w:top w:val="none" w:sz="0" w:space="0" w:color="auto"/>
        <w:left w:val="none" w:sz="0" w:space="0" w:color="auto"/>
        <w:bottom w:val="none" w:sz="0" w:space="0" w:color="auto"/>
        <w:right w:val="none" w:sz="0" w:space="0" w:color="auto"/>
      </w:divBdr>
    </w:div>
    <w:div w:id="1071587624">
      <w:bodyDiv w:val="1"/>
      <w:marLeft w:val="0"/>
      <w:marRight w:val="0"/>
      <w:marTop w:val="0"/>
      <w:marBottom w:val="0"/>
      <w:divBdr>
        <w:top w:val="none" w:sz="0" w:space="0" w:color="auto"/>
        <w:left w:val="none" w:sz="0" w:space="0" w:color="auto"/>
        <w:bottom w:val="none" w:sz="0" w:space="0" w:color="auto"/>
        <w:right w:val="none" w:sz="0" w:space="0" w:color="auto"/>
      </w:divBdr>
    </w:div>
    <w:div w:id="1071656869">
      <w:bodyDiv w:val="1"/>
      <w:marLeft w:val="0"/>
      <w:marRight w:val="0"/>
      <w:marTop w:val="0"/>
      <w:marBottom w:val="0"/>
      <w:divBdr>
        <w:top w:val="none" w:sz="0" w:space="0" w:color="auto"/>
        <w:left w:val="none" w:sz="0" w:space="0" w:color="auto"/>
        <w:bottom w:val="none" w:sz="0" w:space="0" w:color="auto"/>
        <w:right w:val="none" w:sz="0" w:space="0" w:color="auto"/>
      </w:divBdr>
    </w:div>
    <w:div w:id="1071805276">
      <w:bodyDiv w:val="1"/>
      <w:marLeft w:val="0"/>
      <w:marRight w:val="0"/>
      <w:marTop w:val="0"/>
      <w:marBottom w:val="0"/>
      <w:divBdr>
        <w:top w:val="none" w:sz="0" w:space="0" w:color="auto"/>
        <w:left w:val="none" w:sz="0" w:space="0" w:color="auto"/>
        <w:bottom w:val="none" w:sz="0" w:space="0" w:color="auto"/>
        <w:right w:val="none" w:sz="0" w:space="0" w:color="auto"/>
      </w:divBdr>
    </w:div>
    <w:div w:id="1072967544">
      <w:bodyDiv w:val="1"/>
      <w:marLeft w:val="0"/>
      <w:marRight w:val="0"/>
      <w:marTop w:val="0"/>
      <w:marBottom w:val="0"/>
      <w:divBdr>
        <w:top w:val="none" w:sz="0" w:space="0" w:color="auto"/>
        <w:left w:val="none" w:sz="0" w:space="0" w:color="auto"/>
        <w:bottom w:val="none" w:sz="0" w:space="0" w:color="auto"/>
        <w:right w:val="none" w:sz="0" w:space="0" w:color="auto"/>
      </w:divBdr>
    </w:div>
    <w:div w:id="1074082539">
      <w:bodyDiv w:val="1"/>
      <w:marLeft w:val="0"/>
      <w:marRight w:val="0"/>
      <w:marTop w:val="0"/>
      <w:marBottom w:val="0"/>
      <w:divBdr>
        <w:top w:val="none" w:sz="0" w:space="0" w:color="auto"/>
        <w:left w:val="none" w:sz="0" w:space="0" w:color="auto"/>
        <w:bottom w:val="none" w:sz="0" w:space="0" w:color="auto"/>
        <w:right w:val="none" w:sz="0" w:space="0" w:color="auto"/>
      </w:divBdr>
    </w:div>
    <w:div w:id="1076630053">
      <w:bodyDiv w:val="1"/>
      <w:marLeft w:val="0"/>
      <w:marRight w:val="0"/>
      <w:marTop w:val="0"/>
      <w:marBottom w:val="0"/>
      <w:divBdr>
        <w:top w:val="none" w:sz="0" w:space="0" w:color="auto"/>
        <w:left w:val="none" w:sz="0" w:space="0" w:color="auto"/>
        <w:bottom w:val="none" w:sz="0" w:space="0" w:color="auto"/>
        <w:right w:val="none" w:sz="0" w:space="0" w:color="auto"/>
      </w:divBdr>
    </w:div>
    <w:div w:id="1077244878">
      <w:bodyDiv w:val="1"/>
      <w:marLeft w:val="0"/>
      <w:marRight w:val="0"/>
      <w:marTop w:val="0"/>
      <w:marBottom w:val="0"/>
      <w:divBdr>
        <w:top w:val="none" w:sz="0" w:space="0" w:color="auto"/>
        <w:left w:val="none" w:sz="0" w:space="0" w:color="auto"/>
        <w:bottom w:val="none" w:sz="0" w:space="0" w:color="auto"/>
        <w:right w:val="none" w:sz="0" w:space="0" w:color="auto"/>
      </w:divBdr>
    </w:div>
    <w:div w:id="1078135904">
      <w:bodyDiv w:val="1"/>
      <w:marLeft w:val="0"/>
      <w:marRight w:val="0"/>
      <w:marTop w:val="0"/>
      <w:marBottom w:val="0"/>
      <w:divBdr>
        <w:top w:val="none" w:sz="0" w:space="0" w:color="auto"/>
        <w:left w:val="none" w:sz="0" w:space="0" w:color="auto"/>
        <w:bottom w:val="none" w:sz="0" w:space="0" w:color="auto"/>
        <w:right w:val="none" w:sz="0" w:space="0" w:color="auto"/>
      </w:divBdr>
    </w:div>
    <w:div w:id="1078595497">
      <w:bodyDiv w:val="1"/>
      <w:marLeft w:val="0"/>
      <w:marRight w:val="0"/>
      <w:marTop w:val="0"/>
      <w:marBottom w:val="0"/>
      <w:divBdr>
        <w:top w:val="none" w:sz="0" w:space="0" w:color="auto"/>
        <w:left w:val="none" w:sz="0" w:space="0" w:color="auto"/>
        <w:bottom w:val="none" w:sz="0" w:space="0" w:color="auto"/>
        <w:right w:val="none" w:sz="0" w:space="0" w:color="auto"/>
      </w:divBdr>
    </w:div>
    <w:div w:id="1080521132">
      <w:bodyDiv w:val="1"/>
      <w:marLeft w:val="0"/>
      <w:marRight w:val="0"/>
      <w:marTop w:val="0"/>
      <w:marBottom w:val="0"/>
      <w:divBdr>
        <w:top w:val="none" w:sz="0" w:space="0" w:color="auto"/>
        <w:left w:val="none" w:sz="0" w:space="0" w:color="auto"/>
        <w:bottom w:val="none" w:sz="0" w:space="0" w:color="auto"/>
        <w:right w:val="none" w:sz="0" w:space="0" w:color="auto"/>
      </w:divBdr>
    </w:div>
    <w:div w:id="1083062839">
      <w:bodyDiv w:val="1"/>
      <w:marLeft w:val="0"/>
      <w:marRight w:val="0"/>
      <w:marTop w:val="0"/>
      <w:marBottom w:val="0"/>
      <w:divBdr>
        <w:top w:val="none" w:sz="0" w:space="0" w:color="auto"/>
        <w:left w:val="none" w:sz="0" w:space="0" w:color="auto"/>
        <w:bottom w:val="none" w:sz="0" w:space="0" w:color="auto"/>
        <w:right w:val="none" w:sz="0" w:space="0" w:color="auto"/>
      </w:divBdr>
    </w:div>
    <w:div w:id="1083600804">
      <w:bodyDiv w:val="1"/>
      <w:marLeft w:val="0"/>
      <w:marRight w:val="0"/>
      <w:marTop w:val="0"/>
      <w:marBottom w:val="0"/>
      <w:divBdr>
        <w:top w:val="none" w:sz="0" w:space="0" w:color="auto"/>
        <w:left w:val="none" w:sz="0" w:space="0" w:color="auto"/>
        <w:bottom w:val="none" w:sz="0" w:space="0" w:color="auto"/>
        <w:right w:val="none" w:sz="0" w:space="0" w:color="auto"/>
      </w:divBdr>
    </w:div>
    <w:div w:id="1083911961">
      <w:bodyDiv w:val="1"/>
      <w:marLeft w:val="0"/>
      <w:marRight w:val="0"/>
      <w:marTop w:val="0"/>
      <w:marBottom w:val="0"/>
      <w:divBdr>
        <w:top w:val="none" w:sz="0" w:space="0" w:color="auto"/>
        <w:left w:val="none" w:sz="0" w:space="0" w:color="auto"/>
        <w:bottom w:val="none" w:sz="0" w:space="0" w:color="auto"/>
        <w:right w:val="none" w:sz="0" w:space="0" w:color="auto"/>
      </w:divBdr>
    </w:div>
    <w:div w:id="1084647038">
      <w:bodyDiv w:val="1"/>
      <w:marLeft w:val="0"/>
      <w:marRight w:val="0"/>
      <w:marTop w:val="0"/>
      <w:marBottom w:val="0"/>
      <w:divBdr>
        <w:top w:val="none" w:sz="0" w:space="0" w:color="auto"/>
        <w:left w:val="none" w:sz="0" w:space="0" w:color="auto"/>
        <w:bottom w:val="none" w:sz="0" w:space="0" w:color="auto"/>
        <w:right w:val="none" w:sz="0" w:space="0" w:color="auto"/>
      </w:divBdr>
    </w:div>
    <w:div w:id="1086683780">
      <w:bodyDiv w:val="1"/>
      <w:marLeft w:val="0"/>
      <w:marRight w:val="0"/>
      <w:marTop w:val="0"/>
      <w:marBottom w:val="0"/>
      <w:divBdr>
        <w:top w:val="none" w:sz="0" w:space="0" w:color="auto"/>
        <w:left w:val="none" w:sz="0" w:space="0" w:color="auto"/>
        <w:bottom w:val="none" w:sz="0" w:space="0" w:color="auto"/>
        <w:right w:val="none" w:sz="0" w:space="0" w:color="auto"/>
      </w:divBdr>
    </w:div>
    <w:div w:id="1089347021">
      <w:bodyDiv w:val="1"/>
      <w:marLeft w:val="0"/>
      <w:marRight w:val="0"/>
      <w:marTop w:val="0"/>
      <w:marBottom w:val="0"/>
      <w:divBdr>
        <w:top w:val="none" w:sz="0" w:space="0" w:color="auto"/>
        <w:left w:val="none" w:sz="0" w:space="0" w:color="auto"/>
        <w:bottom w:val="none" w:sz="0" w:space="0" w:color="auto"/>
        <w:right w:val="none" w:sz="0" w:space="0" w:color="auto"/>
      </w:divBdr>
    </w:div>
    <w:div w:id="1089541386">
      <w:bodyDiv w:val="1"/>
      <w:marLeft w:val="0"/>
      <w:marRight w:val="0"/>
      <w:marTop w:val="0"/>
      <w:marBottom w:val="0"/>
      <w:divBdr>
        <w:top w:val="none" w:sz="0" w:space="0" w:color="auto"/>
        <w:left w:val="none" w:sz="0" w:space="0" w:color="auto"/>
        <w:bottom w:val="none" w:sz="0" w:space="0" w:color="auto"/>
        <w:right w:val="none" w:sz="0" w:space="0" w:color="auto"/>
      </w:divBdr>
    </w:div>
    <w:div w:id="1092581938">
      <w:bodyDiv w:val="1"/>
      <w:marLeft w:val="0"/>
      <w:marRight w:val="0"/>
      <w:marTop w:val="0"/>
      <w:marBottom w:val="0"/>
      <w:divBdr>
        <w:top w:val="none" w:sz="0" w:space="0" w:color="auto"/>
        <w:left w:val="none" w:sz="0" w:space="0" w:color="auto"/>
        <w:bottom w:val="none" w:sz="0" w:space="0" w:color="auto"/>
        <w:right w:val="none" w:sz="0" w:space="0" w:color="auto"/>
      </w:divBdr>
    </w:div>
    <w:div w:id="1092817707">
      <w:bodyDiv w:val="1"/>
      <w:marLeft w:val="0"/>
      <w:marRight w:val="0"/>
      <w:marTop w:val="0"/>
      <w:marBottom w:val="0"/>
      <w:divBdr>
        <w:top w:val="none" w:sz="0" w:space="0" w:color="auto"/>
        <w:left w:val="none" w:sz="0" w:space="0" w:color="auto"/>
        <w:bottom w:val="none" w:sz="0" w:space="0" w:color="auto"/>
        <w:right w:val="none" w:sz="0" w:space="0" w:color="auto"/>
      </w:divBdr>
    </w:div>
    <w:div w:id="1094713923">
      <w:bodyDiv w:val="1"/>
      <w:marLeft w:val="0"/>
      <w:marRight w:val="0"/>
      <w:marTop w:val="0"/>
      <w:marBottom w:val="0"/>
      <w:divBdr>
        <w:top w:val="none" w:sz="0" w:space="0" w:color="auto"/>
        <w:left w:val="none" w:sz="0" w:space="0" w:color="auto"/>
        <w:bottom w:val="none" w:sz="0" w:space="0" w:color="auto"/>
        <w:right w:val="none" w:sz="0" w:space="0" w:color="auto"/>
      </w:divBdr>
    </w:div>
    <w:div w:id="1096749414">
      <w:bodyDiv w:val="1"/>
      <w:marLeft w:val="0"/>
      <w:marRight w:val="0"/>
      <w:marTop w:val="0"/>
      <w:marBottom w:val="0"/>
      <w:divBdr>
        <w:top w:val="none" w:sz="0" w:space="0" w:color="auto"/>
        <w:left w:val="none" w:sz="0" w:space="0" w:color="auto"/>
        <w:bottom w:val="none" w:sz="0" w:space="0" w:color="auto"/>
        <w:right w:val="none" w:sz="0" w:space="0" w:color="auto"/>
      </w:divBdr>
    </w:div>
    <w:div w:id="1097212476">
      <w:bodyDiv w:val="1"/>
      <w:marLeft w:val="0"/>
      <w:marRight w:val="0"/>
      <w:marTop w:val="0"/>
      <w:marBottom w:val="0"/>
      <w:divBdr>
        <w:top w:val="none" w:sz="0" w:space="0" w:color="auto"/>
        <w:left w:val="none" w:sz="0" w:space="0" w:color="auto"/>
        <w:bottom w:val="none" w:sz="0" w:space="0" w:color="auto"/>
        <w:right w:val="none" w:sz="0" w:space="0" w:color="auto"/>
      </w:divBdr>
    </w:div>
    <w:div w:id="1097945901">
      <w:bodyDiv w:val="1"/>
      <w:marLeft w:val="0"/>
      <w:marRight w:val="0"/>
      <w:marTop w:val="0"/>
      <w:marBottom w:val="0"/>
      <w:divBdr>
        <w:top w:val="none" w:sz="0" w:space="0" w:color="auto"/>
        <w:left w:val="none" w:sz="0" w:space="0" w:color="auto"/>
        <w:bottom w:val="none" w:sz="0" w:space="0" w:color="auto"/>
        <w:right w:val="none" w:sz="0" w:space="0" w:color="auto"/>
      </w:divBdr>
    </w:div>
    <w:div w:id="1102215327">
      <w:bodyDiv w:val="1"/>
      <w:marLeft w:val="0"/>
      <w:marRight w:val="0"/>
      <w:marTop w:val="0"/>
      <w:marBottom w:val="0"/>
      <w:divBdr>
        <w:top w:val="none" w:sz="0" w:space="0" w:color="auto"/>
        <w:left w:val="none" w:sz="0" w:space="0" w:color="auto"/>
        <w:bottom w:val="none" w:sz="0" w:space="0" w:color="auto"/>
        <w:right w:val="none" w:sz="0" w:space="0" w:color="auto"/>
      </w:divBdr>
    </w:div>
    <w:div w:id="1103527294">
      <w:bodyDiv w:val="1"/>
      <w:marLeft w:val="0"/>
      <w:marRight w:val="0"/>
      <w:marTop w:val="0"/>
      <w:marBottom w:val="0"/>
      <w:divBdr>
        <w:top w:val="none" w:sz="0" w:space="0" w:color="auto"/>
        <w:left w:val="none" w:sz="0" w:space="0" w:color="auto"/>
        <w:bottom w:val="none" w:sz="0" w:space="0" w:color="auto"/>
        <w:right w:val="none" w:sz="0" w:space="0" w:color="auto"/>
      </w:divBdr>
    </w:div>
    <w:div w:id="1111053460">
      <w:bodyDiv w:val="1"/>
      <w:marLeft w:val="0"/>
      <w:marRight w:val="0"/>
      <w:marTop w:val="0"/>
      <w:marBottom w:val="0"/>
      <w:divBdr>
        <w:top w:val="none" w:sz="0" w:space="0" w:color="auto"/>
        <w:left w:val="none" w:sz="0" w:space="0" w:color="auto"/>
        <w:bottom w:val="none" w:sz="0" w:space="0" w:color="auto"/>
        <w:right w:val="none" w:sz="0" w:space="0" w:color="auto"/>
      </w:divBdr>
    </w:div>
    <w:div w:id="1111819037">
      <w:bodyDiv w:val="1"/>
      <w:marLeft w:val="0"/>
      <w:marRight w:val="0"/>
      <w:marTop w:val="0"/>
      <w:marBottom w:val="0"/>
      <w:divBdr>
        <w:top w:val="none" w:sz="0" w:space="0" w:color="auto"/>
        <w:left w:val="none" w:sz="0" w:space="0" w:color="auto"/>
        <w:bottom w:val="none" w:sz="0" w:space="0" w:color="auto"/>
        <w:right w:val="none" w:sz="0" w:space="0" w:color="auto"/>
      </w:divBdr>
    </w:div>
    <w:div w:id="1113865891">
      <w:bodyDiv w:val="1"/>
      <w:marLeft w:val="0"/>
      <w:marRight w:val="0"/>
      <w:marTop w:val="0"/>
      <w:marBottom w:val="0"/>
      <w:divBdr>
        <w:top w:val="none" w:sz="0" w:space="0" w:color="auto"/>
        <w:left w:val="none" w:sz="0" w:space="0" w:color="auto"/>
        <w:bottom w:val="none" w:sz="0" w:space="0" w:color="auto"/>
        <w:right w:val="none" w:sz="0" w:space="0" w:color="auto"/>
      </w:divBdr>
    </w:div>
    <w:div w:id="1114787902">
      <w:bodyDiv w:val="1"/>
      <w:marLeft w:val="0"/>
      <w:marRight w:val="0"/>
      <w:marTop w:val="0"/>
      <w:marBottom w:val="0"/>
      <w:divBdr>
        <w:top w:val="none" w:sz="0" w:space="0" w:color="auto"/>
        <w:left w:val="none" w:sz="0" w:space="0" w:color="auto"/>
        <w:bottom w:val="none" w:sz="0" w:space="0" w:color="auto"/>
        <w:right w:val="none" w:sz="0" w:space="0" w:color="auto"/>
      </w:divBdr>
    </w:div>
    <w:div w:id="1115297006">
      <w:bodyDiv w:val="1"/>
      <w:marLeft w:val="0"/>
      <w:marRight w:val="0"/>
      <w:marTop w:val="0"/>
      <w:marBottom w:val="0"/>
      <w:divBdr>
        <w:top w:val="none" w:sz="0" w:space="0" w:color="auto"/>
        <w:left w:val="none" w:sz="0" w:space="0" w:color="auto"/>
        <w:bottom w:val="none" w:sz="0" w:space="0" w:color="auto"/>
        <w:right w:val="none" w:sz="0" w:space="0" w:color="auto"/>
      </w:divBdr>
    </w:div>
    <w:div w:id="1115640906">
      <w:bodyDiv w:val="1"/>
      <w:marLeft w:val="0"/>
      <w:marRight w:val="0"/>
      <w:marTop w:val="0"/>
      <w:marBottom w:val="0"/>
      <w:divBdr>
        <w:top w:val="none" w:sz="0" w:space="0" w:color="auto"/>
        <w:left w:val="none" w:sz="0" w:space="0" w:color="auto"/>
        <w:bottom w:val="none" w:sz="0" w:space="0" w:color="auto"/>
        <w:right w:val="none" w:sz="0" w:space="0" w:color="auto"/>
      </w:divBdr>
    </w:div>
    <w:div w:id="1120491639">
      <w:bodyDiv w:val="1"/>
      <w:marLeft w:val="0"/>
      <w:marRight w:val="0"/>
      <w:marTop w:val="0"/>
      <w:marBottom w:val="0"/>
      <w:divBdr>
        <w:top w:val="none" w:sz="0" w:space="0" w:color="auto"/>
        <w:left w:val="none" w:sz="0" w:space="0" w:color="auto"/>
        <w:bottom w:val="none" w:sz="0" w:space="0" w:color="auto"/>
        <w:right w:val="none" w:sz="0" w:space="0" w:color="auto"/>
      </w:divBdr>
    </w:div>
    <w:div w:id="1121801958">
      <w:bodyDiv w:val="1"/>
      <w:marLeft w:val="0"/>
      <w:marRight w:val="0"/>
      <w:marTop w:val="0"/>
      <w:marBottom w:val="0"/>
      <w:divBdr>
        <w:top w:val="none" w:sz="0" w:space="0" w:color="auto"/>
        <w:left w:val="none" w:sz="0" w:space="0" w:color="auto"/>
        <w:bottom w:val="none" w:sz="0" w:space="0" w:color="auto"/>
        <w:right w:val="none" w:sz="0" w:space="0" w:color="auto"/>
      </w:divBdr>
    </w:div>
    <w:div w:id="1124038775">
      <w:bodyDiv w:val="1"/>
      <w:marLeft w:val="0"/>
      <w:marRight w:val="0"/>
      <w:marTop w:val="0"/>
      <w:marBottom w:val="0"/>
      <w:divBdr>
        <w:top w:val="none" w:sz="0" w:space="0" w:color="auto"/>
        <w:left w:val="none" w:sz="0" w:space="0" w:color="auto"/>
        <w:bottom w:val="none" w:sz="0" w:space="0" w:color="auto"/>
        <w:right w:val="none" w:sz="0" w:space="0" w:color="auto"/>
      </w:divBdr>
    </w:div>
    <w:div w:id="1126849590">
      <w:bodyDiv w:val="1"/>
      <w:marLeft w:val="0"/>
      <w:marRight w:val="0"/>
      <w:marTop w:val="0"/>
      <w:marBottom w:val="0"/>
      <w:divBdr>
        <w:top w:val="none" w:sz="0" w:space="0" w:color="auto"/>
        <w:left w:val="none" w:sz="0" w:space="0" w:color="auto"/>
        <w:bottom w:val="none" w:sz="0" w:space="0" w:color="auto"/>
        <w:right w:val="none" w:sz="0" w:space="0" w:color="auto"/>
      </w:divBdr>
    </w:div>
    <w:div w:id="1128277822">
      <w:bodyDiv w:val="1"/>
      <w:marLeft w:val="0"/>
      <w:marRight w:val="0"/>
      <w:marTop w:val="0"/>
      <w:marBottom w:val="0"/>
      <w:divBdr>
        <w:top w:val="none" w:sz="0" w:space="0" w:color="auto"/>
        <w:left w:val="none" w:sz="0" w:space="0" w:color="auto"/>
        <w:bottom w:val="none" w:sz="0" w:space="0" w:color="auto"/>
        <w:right w:val="none" w:sz="0" w:space="0" w:color="auto"/>
      </w:divBdr>
    </w:div>
    <w:div w:id="1128471939">
      <w:bodyDiv w:val="1"/>
      <w:marLeft w:val="0"/>
      <w:marRight w:val="0"/>
      <w:marTop w:val="0"/>
      <w:marBottom w:val="0"/>
      <w:divBdr>
        <w:top w:val="none" w:sz="0" w:space="0" w:color="auto"/>
        <w:left w:val="none" w:sz="0" w:space="0" w:color="auto"/>
        <w:bottom w:val="none" w:sz="0" w:space="0" w:color="auto"/>
        <w:right w:val="none" w:sz="0" w:space="0" w:color="auto"/>
      </w:divBdr>
    </w:div>
    <w:div w:id="1128817745">
      <w:bodyDiv w:val="1"/>
      <w:marLeft w:val="0"/>
      <w:marRight w:val="0"/>
      <w:marTop w:val="0"/>
      <w:marBottom w:val="0"/>
      <w:divBdr>
        <w:top w:val="none" w:sz="0" w:space="0" w:color="auto"/>
        <w:left w:val="none" w:sz="0" w:space="0" w:color="auto"/>
        <w:bottom w:val="none" w:sz="0" w:space="0" w:color="auto"/>
        <w:right w:val="none" w:sz="0" w:space="0" w:color="auto"/>
      </w:divBdr>
    </w:div>
    <w:div w:id="1129399047">
      <w:bodyDiv w:val="1"/>
      <w:marLeft w:val="0"/>
      <w:marRight w:val="0"/>
      <w:marTop w:val="0"/>
      <w:marBottom w:val="0"/>
      <w:divBdr>
        <w:top w:val="none" w:sz="0" w:space="0" w:color="auto"/>
        <w:left w:val="none" w:sz="0" w:space="0" w:color="auto"/>
        <w:bottom w:val="none" w:sz="0" w:space="0" w:color="auto"/>
        <w:right w:val="none" w:sz="0" w:space="0" w:color="auto"/>
      </w:divBdr>
    </w:div>
    <w:div w:id="1129978625">
      <w:bodyDiv w:val="1"/>
      <w:marLeft w:val="0"/>
      <w:marRight w:val="0"/>
      <w:marTop w:val="0"/>
      <w:marBottom w:val="0"/>
      <w:divBdr>
        <w:top w:val="none" w:sz="0" w:space="0" w:color="auto"/>
        <w:left w:val="none" w:sz="0" w:space="0" w:color="auto"/>
        <w:bottom w:val="none" w:sz="0" w:space="0" w:color="auto"/>
        <w:right w:val="none" w:sz="0" w:space="0" w:color="auto"/>
      </w:divBdr>
    </w:div>
    <w:div w:id="1134057394">
      <w:bodyDiv w:val="1"/>
      <w:marLeft w:val="0"/>
      <w:marRight w:val="0"/>
      <w:marTop w:val="0"/>
      <w:marBottom w:val="0"/>
      <w:divBdr>
        <w:top w:val="none" w:sz="0" w:space="0" w:color="auto"/>
        <w:left w:val="none" w:sz="0" w:space="0" w:color="auto"/>
        <w:bottom w:val="none" w:sz="0" w:space="0" w:color="auto"/>
        <w:right w:val="none" w:sz="0" w:space="0" w:color="auto"/>
      </w:divBdr>
    </w:div>
    <w:div w:id="1137408359">
      <w:bodyDiv w:val="1"/>
      <w:marLeft w:val="0"/>
      <w:marRight w:val="0"/>
      <w:marTop w:val="0"/>
      <w:marBottom w:val="0"/>
      <w:divBdr>
        <w:top w:val="none" w:sz="0" w:space="0" w:color="auto"/>
        <w:left w:val="none" w:sz="0" w:space="0" w:color="auto"/>
        <w:bottom w:val="none" w:sz="0" w:space="0" w:color="auto"/>
        <w:right w:val="none" w:sz="0" w:space="0" w:color="auto"/>
      </w:divBdr>
    </w:div>
    <w:div w:id="1138035414">
      <w:bodyDiv w:val="1"/>
      <w:marLeft w:val="0"/>
      <w:marRight w:val="0"/>
      <w:marTop w:val="0"/>
      <w:marBottom w:val="0"/>
      <w:divBdr>
        <w:top w:val="none" w:sz="0" w:space="0" w:color="auto"/>
        <w:left w:val="none" w:sz="0" w:space="0" w:color="auto"/>
        <w:bottom w:val="none" w:sz="0" w:space="0" w:color="auto"/>
        <w:right w:val="none" w:sz="0" w:space="0" w:color="auto"/>
      </w:divBdr>
    </w:div>
    <w:div w:id="1138036281">
      <w:bodyDiv w:val="1"/>
      <w:marLeft w:val="0"/>
      <w:marRight w:val="0"/>
      <w:marTop w:val="0"/>
      <w:marBottom w:val="0"/>
      <w:divBdr>
        <w:top w:val="none" w:sz="0" w:space="0" w:color="auto"/>
        <w:left w:val="none" w:sz="0" w:space="0" w:color="auto"/>
        <w:bottom w:val="none" w:sz="0" w:space="0" w:color="auto"/>
        <w:right w:val="none" w:sz="0" w:space="0" w:color="auto"/>
      </w:divBdr>
    </w:div>
    <w:div w:id="1139304531">
      <w:bodyDiv w:val="1"/>
      <w:marLeft w:val="0"/>
      <w:marRight w:val="0"/>
      <w:marTop w:val="0"/>
      <w:marBottom w:val="0"/>
      <w:divBdr>
        <w:top w:val="none" w:sz="0" w:space="0" w:color="auto"/>
        <w:left w:val="none" w:sz="0" w:space="0" w:color="auto"/>
        <w:bottom w:val="none" w:sz="0" w:space="0" w:color="auto"/>
        <w:right w:val="none" w:sz="0" w:space="0" w:color="auto"/>
      </w:divBdr>
    </w:div>
    <w:div w:id="1140075626">
      <w:bodyDiv w:val="1"/>
      <w:marLeft w:val="0"/>
      <w:marRight w:val="0"/>
      <w:marTop w:val="0"/>
      <w:marBottom w:val="0"/>
      <w:divBdr>
        <w:top w:val="none" w:sz="0" w:space="0" w:color="auto"/>
        <w:left w:val="none" w:sz="0" w:space="0" w:color="auto"/>
        <w:bottom w:val="none" w:sz="0" w:space="0" w:color="auto"/>
        <w:right w:val="none" w:sz="0" w:space="0" w:color="auto"/>
      </w:divBdr>
    </w:div>
    <w:div w:id="1140147681">
      <w:bodyDiv w:val="1"/>
      <w:marLeft w:val="0"/>
      <w:marRight w:val="0"/>
      <w:marTop w:val="0"/>
      <w:marBottom w:val="0"/>
      <w:divBdr>
        <w:top w:val="none" w:sz="0" w:space="0" w:color="auto"/>
        <w:left w:val="none" w:sz="0" w:space="0" w:color="auto"/>
        <w:bottom w:val="none" w:sz="0" w:space="0" w:color="auto"/>
        <w:right w:val="none" w:sz="0" w:space="0" w:color="auto"/>
      </w:divBdr>
    </w:div>
    <w:div w:id="1140345239">
      <w:bodyDiv w:val="1"/>
      <w:marLeft w:val="0"/>
      <w:marRight w:val="0"/>
      <w:marTop w:val="0"/>
      <w:marBottom w:val="0"/>
      <w:divBdr>
        <w:top w:val="none" w:sz="0" w:space="0" w:color="auto"/>
        <w:left w:val="none" w:sz="0" w:space="0" w:color="auto"/>
        <w:bottom w:val="none" w:sz="0" w:space="0" w:color="auto"/>
        <w:right w:val="none" w:sz="0" w:space="0" w:color="auto"/>
      </w:divBdr>
    </w:div>
    <w:div w:id="1141194820">
      <w:bodyDiv w:val="1"/>
      <w:marLeft w:val="0"/>
      <w:marRight w:val="0"/>
      <w:marTop w:val="0"/>
      <w:marBottom w:val="0"/>
      <w:divBdr>
        <w:top w:val="none" w:sz="0" w:space="0" w:color="auto"/>
        <w:left w:val="none" w:sz="0" w:space="0" w:color="auto"/>
        <w:bottom w:val="none" w:sz="0" w:space="0" w:color="auto"/>
        <w:right w:val="none" w:sz="0" w:space="0" w:color="auto"/>
      </w:divBdr>
    </w:div>
    <w:div w:id="1143159383">
      <w:bodyDiv w:val="1"/>
      <w:marLeft w:val="0"/>
      <w:marRight w:val="0"/>
      <w:marTop w:val="0"/>
      <w:marBottom w:val="0"/>
      <w:divBdr>
        <w:top w:val="none" w:sz="0" w:space="0" w:color="auto"/>
        <w:left w:val="none" w:sz="0" w:space="0" w:color="auto"/>
        <w:bottom w:val="none" w:sz="0" w:space="0" w:color="auto"/>
        <w:right w:val="none" w:sz="0" w:space="0" w:color="auto"/>
      </w:divBdr>
    </w:div>
    <w:div w:id="1146777235">
      <w:bodyDiv w:val="1"/>
      <w:marLeft w:val="0"/>
      <w:marRight w:val="0"/>
      <w:marTop w:val="0"/>
      <w:marBottom w:val="0"/>
      <w:divBdr>
        <w:top w:val="none" w:sz="0" w:space="0" w:color="auto"/>
        <w:left w:val="none" w:sz="0" w:space="0" w:color="auto"/>
        <w:bottom w:val="none" w:sz="0" w:space="0" w:color="auto"/>
        <w:right w:val="none" w:sz="0" w:space="0" w:color="auto"/>
      </w:divBdr>
    </w:div>
    <w:div w:id="1148594112">
      <w:bodyDiv w:val="1"/>
      <w:marLeft w:val="0"/>
      <w:marRight w:val="0"/>
      <w:marTop w:val="0"/>
      <w:marBottom w:val="0"/>
      <w:divBdr>
        <w:top w:val="none" w:sz="0" w:space="0" w:color="auto"/>
        <w:left w:val="none" w:sz="0" w:space="0" w:color="auto"/>
        <w:bottom w:val="none" w:sz="0" w:space="0" w:color="auto"/>
        <w:right w:val="none" w:sz="0" w:space="0" w:color="auto"/>
      </w:divBdr>
    </w:div>
    <w:div w:id="1149978354">
      <w:bodyDiv w:val="1"/>
      <w:marLeft w:val="0"/>
      <w:marRight w:val="0"/>
      <w:marTop w:val="0"/>
      <w:marBottom w:val="0"/>
      <w:divBdr>
        <w:top w:val="none" w:sz="0" w:space="0" w:color="auto"/>
        <w:left w:val="none" w:sz="0" w:space="0" w:color="auto"/>
        <w:bottom w:val="none" w:sz="0" w:space="0" w:color="auto"/>
        <w:right w:val="none" w:sz="0" w:space="0" w:color="auto"/>
      </w:divBdr>
    </w:div>
    <w:div w:id="1154446853">
      <w:bodyDiv w:val="1"/>
      <w:marLeft w:val="0"/>
      <w:marRight w:val="0"/>
      <w:marTop w:val="0"/>
      <w:marBottom w:val="0"/>
      <w:divBdr>
        <w:top w:val="none" w:sz="0" w:space="0" w:color="auto"/>
        <w:left w:val="none" w:sz="0" w:space="0" w:color="auto"/>
        <w:bottom w:val="none" w:sz="0" w:space="0" w:color="auto"/>
        <w:right w:val="none" w:sz="0" w:space="0" w:color="auto"/>
      </w:divBdr>
    </w:div>
    <w:div w:id="1157263808">
      <w:bodyDiv w:val="1"/>
      <w:marLeft w:val="0"/>
      <w:marRight w:val="0"/>
      <w:marTop w:val="0"/>
      <w:marBottom w:val="0"/>
      <w:divBdr>
        <w:top w:val="none" w:sz="0" w:space="0" w:color="auto"/>
        <w:left w:val="none" w:sz="0" w:space="0" w:color="auto"/>
        <w:bottom w:val="none" w:sz="0" w:space="0" w:color="auto"/>
        <w:right w:val="none" w:sz="0" w:space="0" w:color="auto"/>
      </w:divBdr>
    </w:div>
    <w:div w:id="1157384988">
      <w:bodyDiv w:val="1"/>
      <w:marLeft w:val="0"/>
      <w:marRight w:val="0"/>
      <w:marTop w:val="0"/>
      <w:marBottom w:val="0"/>
      <w:divBdr>
        <w:top w:val="none" w:sz="0" w:space="0" w:color="auto"/>
        <w:left w:val="none" w:sz="0" w:space="0" w:color="auto"/>
        <w:bottom w:val="none" w:sz="0" w:space="0" w:color="auto"/>
        <w:right w:val="none" w:sz="0" w:space="0" w:color="auto"/>
      </w:divBdr>
    </w:div>
    <w:div w:id="1157653611">
      <w:bodyDiv w:val="1"/>
      <w:marLeft w:val="0"/>
      <w:marRight w:val="0"/>
      <w:marTop w:val="0"/>
      <w:marBottom w:val="0"/>
      <w:divBdr>
        <w:top w:val="none" w:sz="0" w:space="0" w:color="auto"/>
        <w:left w:val="none" w:sz="0" w:space="0" w:color="auto"/>
        <w:bottom w:val="none" w:sz="0" w:space="0" w:color="auto"/>
        <w:right w:val="none" w:sz="0" w:space="0" w:color="auto"/>
      </w:divBdr>
    </w:div>
    <w:div w:id="1158229350">
      <w:bodyDiv w:val="1"/>
      <w:marLeft w:val="0"/>
      <w:marRight w:val="0"/>
      <w:marTop w:val="0"/>
      <w:marBottom w:val="0"/>
      <w:divBdr>
        <w:top w:val="none" w:sz="0" w:space="0" w:color="auto"/>
        <w:left w:val="none" w:sz="0" w:space="0" w:color="auto"/>
        <w:bottom w:val="none" w:sz="0" w:space="0" w:color="auto"/>
        <w:right w:val="none" w:sz="0" w:space="0" w:color="auto"/>
      </w:divBdr>
    </w:div>
    <w:div w:id="1158424804">
      <w:bodyDiv w:val="1"/>
      <w:marLeft w:val="0"/>
      <w:marRight w:val="0"/>
      <w:marTop w:val="0"/>
      <w:marBottom w:val="0"/>
      <w:divBdr>
        <w:top w:val="none" w:sz="0" w:space="0" w:color="auto"/>
        <w:left w:val="none" w:sz="0" w:space="0" w:color="auto"/>
        <w:bottom w:val="none" w:sz="0" w:space="0" w:color="auto"/>
        <w:right w:val="none" w:sz="0" w:space="0" w:color="auto"/>
      </w:divBdr>
    </w:div>
    <w:div w:id="1159349567">
      <w:bodyDiv w:val="1"/>
      <w:marLeft w:val="0"/>
      <w:marRight w:val="0"/>
      <w:marTop w:val="0"/>
      <w:marBottom w:val="0"/>
      <w:divBdr>
        <w:top w:val="none" w:sz="0" w:space="0" w:color="auto"/>
        <w:left w:val="none" w:sz="0" w:space="0" w:color="auto"/>
        <w:bottom w:val="none" w:sz="0" w:space="0" w:color="auto"/>
        <w:right w:val="none" w:sz="0" w:space="0" w:color="auto"/>
      </w:divBdr>
    </w:div>
    <w:div w:id="1163085052">
      <w:bodyDiv w:val="1"/>
      <w:marLeft w:val="0"/>
      <w:marRight w:val="0"/>
      <w:marTop w:val="0"/>
      <w:marBottom w:val="0"/>
      <w:divBdr>
        <w:top w:val="none" w:sz="0" w:space="0" w:color="auto"/>
        <w:left w:val="none" w:sz="0" w:space="0" w:color="auto"/>
        <w:bottom w:val="none" w:sz="0" w:space="0" w:color="auto"/>
        <w:right w:val="none" w:sz="0" w:space="0" w:color="auto"/>
      </w:divBdr>
    </w:div>
    <w:div w:id="1169177455">
      <w:bodyDiv w:val="1"/>
      <w:marLeft w:val="0"/>
      <w:marRight w:val="0"/>
      <w:marTop w:val="0"/>
      <w:marBottom w:val="0"/>
      <w:divBdr>
        <w:top w:val="none" w:sz="0" w:space="0" w:color="auto"/>
        <w:left w:val="none" w:sz="0" w:space="0" w:color="auto"/>
        <w:bottom w:val="none" w:sz="0" w:space="0" w:color="auto"/>
        <w:right w:val="none" w:sz="0" w:space="0" w:color="auto"/>
      </w:divBdr>
    </w:div>
    <w:div w:id="1169949085">
      <w:bodyDiv w:val="1"/>
      <w:marLeft w:val="0"/>
      <w:marRight w:val="0"/>
      <w:marTop w:val="0"/>
      <w:marBottom w:val="0"/>
      <w:divBdr>
        <w:top w:val="none" w:sz="0" w:space="0" w:color="auto"/>
        <w:left w:val="none" w:sz="0" w:space="0" w:color="auto"/>
        <w:bottom w:val="none" w:sz="0" w:space="0" w:color="auto"/>
        <w:right w:val="none" w:sz="0" w:space="0" w:color="auto"/>
      </w:divBdr>
    </w:div>
    <w:div w:id="1170365892">
      <w:bodyDiv w:val="1"/>
      <w:marLeft w:val="0"/>
      <w:marRight w:val="0"/>
      <w:marTop w:val="0"/>
      <w:marBottom w:val="0"/>
      <w:divBdr>
        <w:top w:val="none" w:sz="0" w:space="0" w:color="auto"/>
        <w:left w:val="none" w:sz="0" w:space="0" w:color="auto"/>
        <w:bottom w:val="none" w:sz="0" w:space="0" w:color="auto"/>
        <w:right w:val="none" w:sz="0" w:space="0" w:color="auto"/>
      </w:divBdr>
    </w:div>
    <w:div w:id="1171018568">
      <w:bodyDiv w:val="1"/>
      <w:marLeft w:val="0"/>
      <w:marRight w:val="0"/>
      <w:marTop w:val="0"/>
      <w:marBottom w:val="0"/>
      <w:divBdr>
        <w:top w:val="none" w:sz="0" w:space="0" w:color="auto"/>
        <w:left w:val="none" w:sz="0" w:space="0" w:color="auto"/>
        <w:bottom w:val="none" w:sz="0" w:space="0" w:color="auto"/>
        <w:right w:val="none" w:sz="0" w:space="0" w:color="auto"/>
      </w:divBdr>
    </w:div>
    <w:div w:id="1173375366">
      <w:bodyDiv w:val="1"/>
      <w:marLeft w:val="0"/>
      <w:marRight w:val="0"/>
      <w:marTop w:val="0"/>
      <w:marBottom w:val="0"/>
      <w:divBdr>
        <w:top w:val="none" w:sz="0" w:space="0" w:color="auto"/>
        <w:left w:val="none" w:sz="0" w:space="0" w:color="auto"/>
        <w:bottom w:val="none" w:sz="0" w:space="0" w:color="auto"/>
        <w:right w:val="none" w:sz="0" w:space="0" w:color="auto"/>
      </w:divBdr>
    </w:div>
    <w:div w:id="1176964020">
      <w:bodyDiv w:val="1"/>
      <w:marLeft w:val="0"/>
      <w:marRight w:val="0"/>
      <w:marTop w:val="0"/>
      <w:marBottom w:val="0"/>
      <w:divBdr>
        <w:top w:val="none" w:sz="0" w:space="0" w:color="auto"/>
        <w:left w:val="none" w:sz="0" w:space="0" w:color="auto"/>
        <w:bottom w:val="none" w:sz="0" w:space="0" w:color="auto"/>
        <w:right w:val="none" w:sz="0" w:space="0" w:color="auto"/>
      </w:divBdr>
    </w:div>
    <w:div w:id="1179009024">
      <w:bodyDiv w:val="1"/>
      <w:marLeft w:val="0"/>
      <w:marRight w:val="0"/>
      <w:marTop w:val="0"/>
      <w:marBottom w:val="0"/>
      <w:divBdr>
        <w:top w:val="none" w:sz="0" w:space="0" w:color="auto"/>
        <w:left w:val="none" w:sz="0" w:space="0" w:color="auto"/>
        <w:bottom w:val="none" w:sz="0" w:space="0" w:color="auto"/>
        <w:right w:val="none" w:sz="0" w:space="0" w:color="auto"/>
      </w:divBdr>
    </w:div>
    <w:div w:id="1180663053">
      <w:bodyDiv w:val="1"/>
      <w:marLeft w:val="0"/>
      <w:marRight w:val="0"/>
      <w:marTop w:val="0"/>
      <w:marBottom w:val="0"/>
      <w:divBdr>
        <w:top w:val="none" w:sz="0" w:space="0" w:color="auto"/>
        <w:left w:val="none" w:sz="0" w:space="0" w:color="auto"/>
        <w:bottom w:val="none" w:sz="0" w:space="0" w:color="auto"/>
        <w:right w:val="none" w:sz="0" w:space="0" w:color="auto"/>
      </w:divBdr>
    </w:div>
    <w:div w:id="1180850397">
      <w:bodyDiv w:val="1"/>
      <w:marLeft w:val="0"/>
      <w:marRight w:val="0"/>
      <w:marTop w:val="0"/>
      <w:marBottom w:val="0"/>
      <w:divBdr>
        <w:top w:val="none" w:sz="0" w:space="0" w:color="auto"/>
        <w:left w:val="none" w:sz="0" w:space="0" w:color="auto"/>
        <w:bottom w:val="none" w:sz="0" w:space="0" w:color="auto"/>
        <w:right w:val="none" w:sz="0" w:space="0" w:color="auto"/>
      </w:divBdr>
    </w:div>
    <w:div w:id="1181312876">
      <w:bodyDiv w:val="1"/>
      <w:marLeft w:val="0"/>
      <w:marRight w:val="0"/>
      <w:marTop w:val="0"/>
      <w:marBottom w:val="0"/>
      <w:divBdr>
        <w:top w:val="none" w:sz="0" w:space="0" w:color="auto"/>
        <w:left w:val="none" w:sz="0" w:space="0" w:color="auto"/>
        <w:bottom w:val="none" w:sz="0" w:space="0" w:color="auto"/>
        <w:right w:val="none" w:sz="0" w:space="0" w:color="auto"/>
      </w:divBdr>
    </w:div>
    <w:div w:id="1183514694">
      <w:bodyDiv w:val="1"/>
      <w:marLeft w:val="0"/>
      <w:marRight w:val="0"/>
      <w:marTop w:val="0"/>
      <w:marBottom w:val="0"/>
      <w:divBdr>
        <w:top w:val="none" w:sz="0" w:space="0" w:color="auto"/>
        <w:left w:val="none" w:sz="0" w:space="0" w:color="auto"/>
        <w:bottom w:val="none" w:sz="0" w:space="0" w:color="auto"/>
        <w:right w:val="none" w:sz="0" w:space="0" w:color="auto"/>
      </w:divBdr>
    </w:div>
    <w:div w:id="1184130093">
      <w:bodyDiv w:val="1"/>
      <w:marLeft w:val="0"/>
      <w:marRight w:val="0"/>
      <w:marTop w:val="0"/>
      <w:marBottom w:val="0"/>
      <w:divBdr>
        <w:top w:val="none" w:sz="0" w:space="0" w:color="auto"/>
        <w:left w:val="none" w:sz="0" w:space="0" w:color="auto"/>
        <w:bottom w:val="none" w:sz="0" w:space="0" w:color="auto"/>
        <w:right w:val="none" w:sz="0" w:space="0" w:color="auto"/>
      </w:divBdr>
    </w:div>
    <w:div w:id="1186558832">
      <w:bodyDiv w:val="1"/>
      <w:marLeft w:val="0"/>
      <w:marRight w:val="0"/>
      <w:marTop w:val="0"/>
      <w:marBottom w:val="0"/>
      <w:divBdr>
        <w:top w:val="none" w:sz="0" w:space="0" w:color="auto"/>
        <w:left w:val="none" w:sz="0" w:space="0" w:color="auto"/>
        <w:bottom w:val="none" w:sz="0" w:space="0" w:color="auto"/>
        <w:right w:val="none" w:sz="0" w:space="0" w:color="auto"/>
      </w:divBdr>
    </w:div>
    <w:div w:id="1187136973">
      <w:bodyDiv w:val="1"/>
      <w:marLeft w:val="0"/>
      <w:marRight w:val="0"/>
      <w:marTop w:val="0"/>
      <w:marBottom w:val="0"/>
      <w:divBdr>
        <w:top w:val="none" w:sz="0" w:space="0" w:color="auto"/>
        <w:left w:val="none" w:sz="0" w:space="0" w:color="auto"/>
        <w:bottom w:val="none" w:sz="0" w:space="0" w:color="auto"/>
        <w:right w:val="none" w:sz="0" w:space="0" w:color="auto"/>
      </w:divBdr>
    </w:div>
    <w:div w:id="1190724468">
      <w:bodyDiv w:val="1"/>
      <w:marLeft w:val="0"/>
      <w:marRight w:val="0"/>
      <w:marTop w:val="0"/>
      <w:marBottom w:val="0"/>
      <w:divBdr>
        <w:top w:val="none" w:sz="0" w:space="0" w:color="auto"/>
        <w:left w:val="none" w:sz="0" w:space="0" w:color="auto"/>
        <w:bottom w:val="none" w:sz="0" w:space="0" w:color="auto"/>
        <w:right w:val="none" w:sz="0" w:space="0" w:color="auto"/>
      </w:divBdr>
    </w:div>
    <w:div w:id="1190991650">
      <w:bodyDiv w:val="1"/>
      <w:marLeft w:val="0"/>
      <w:marRight w:val="0"/>
      <w:marTop w:val="0"/>
      <w:marBottom w:val="0"/>
      <w:divBdr>
        <w:top w:val="none" w:sz="0" w:space="0" w:color="auto"/>
        <w:left w:val="none" w:sz="0" w:space="0" w:color="auto"/>
        <w:bottom w:val="none" w:sz="0" w:space="0" w:color="auto"/>
        <w:right w:val="none" w:sz="0" w:space="0" w:color="auto"/>
      </w:divBdr>
    </w:div>
    <w:div w:id="1191603338">
      <w:bodyDiv w:val="1"/>
      <w:marLeft w:val="0"/>
      <w:marRight w:val="0"/>
      <w:marTop w:val="0"/>
      <w:marBottom w:val="0"/>
      <w:divBdr>
        <w:top w:val="none" w:sz="0" w:space="0" w:color="auto"/>
        <w:left w:val="none" w:sz="0" w:space="0" w:color="auto"/>
        <w:bottom w:val="none" w:sz="0" w:space="0" w:color="auto"/>
        <w:right w:val="none" w:sz="0" w:space="0" w:color="auto"/>
      </w:divBdr>
    </w:div>
    <w:div w:id="1191801737">
      <w:bodyDiv w:val="1"/>
      <w:marLeft w:val="0"/>
      <w:marRight w:val="0"/>
      <w:marTop w:val="0"/>
      <w:marBottom w:val="0"/>
      <w:divBdr>
        <w:top w:val="none" w:sz="0" w:space="0" w:color="auto"/>
        <w:left w:val="none" w:sz="0" w:space="0" w:color="auto"/>
        <w:bottom w:val="none" w:sz="0" w:space="0" w:color="auto"/>
        <w:right w:val="none" w:sz="0" w:space="0" w:color="auto"/>
      </w:divBdr>
    </w:div>
    <w:div w:id="1192111369">
      <w:bodyDiv w:val="1"/>
      <w:marLeft w:val="0"/>
      <w:marRight w:val="0"/>
      <w:marTop w:val="0"/>
      <w:marBottom w:val="0"/>
      <w:divBdr>
        <w:top w:val="none" w:sz="0" w:space="0" w:color="auto"/>
        <w:left w:val="none" w:sz="0" w:space="0" w:color="auto"/>
        <w:bottom w:val="none" w:sz="0" w:space="0" w:color="auto"/>
        <w:right w:val="none" w:sz="0" w:space="0" w:color="auto"/>
      </w:divBdr>
    </w:div>
    <w:div w:id="1192383473">
      <w:bodyDiv w:val="1"/>
      <w:marLeft w:val="0"/>
      <w:marRight w:val="0"/>
      <w:marTop w:val="0"/>
      <w:marBottom w:val="0"/>
      <w:divBdr>
        <w:top w:val="none" w:sz="0" w:space="0" w:color="auto"/>
        <w:left w:val="none" w:sz="0" w:space="0" w:color="auto"/>
        <w:bottom w:val="none" w:sz="0" w:space="0" w:color="auto"/>
        <w:right w:val="none" w:sz="0" w:space="0" w:color="auto"/>
      </w:divBdr>
    </w:div>
    <w:div w:id="1193762873">
      <w:bodyDiv w:val="1"/>
      <w:marLeft w:val="0"/>
      <w:marRight w:val="0"/>
      <w:marTop w:val="0"/>
      <w:marBottom w:val="0"/>
      <w:divBdr>
        <w:top w:val="none" w:sz="0" w:space="0" w:color="auto"/>
        <w:left w:val="none" w:sz="0" w:space="0" w:color="auto"/>
        <w:bottom w:val="none" w:sz="0" w:space="0" w:color="auto"/>
        <w:right w:val="none" w:sz="0" w:space="0" w:color="auto"/>
      </w:divBdr>
    </w:div>
    <w:div w:id="1196849594">
      <w:bodyDiv w:val="1"/>
      <w:marLeft w:val="0"/>
      <w:marRight w:val="0"/>
      <w:marTop w:val="0"/>
      <w:marBottom w:val="0"/>
      <w:divBdr>
        <w:top w:val="none" w:sz="0" w:space="0" w:color="auto"/>
        <w:left w:val="none" w:sz="0" w:space="0" w:color="auto"/>
        <w:bottom w:val="none" w:sz="0" w:space="0" w:color="auto"/>
        <w:right w:val="none" w:sz="0" w:space="0" w:color="auto"/>
      </w:divBdr>
    </w:div>
    <w:div w:id="1198081595">
      <w:bodyDiv w:val="1"/>
      <w:marLeft w:val="0"/>
      <w:marRight w:val="0"/>
      <w:marTop w:val="0"/>
      <w:marBottom w:val="0"/>
      <w:divBdr>
        <w:top w:val="none" w:sz="0" w:space="0" w:color="auto"/>
        <w:left w:val="none" w:sz="0" w:space="0" w:color="auto"/>
        <w:bottom w:val="none" w:sz="0" w:space="0" w:color="auto"/>
        <w:right w:val="none" w:sz="0" w:space="0" w:color="auto"/>
      </w:divBdr>
    </w:div>
    <w:div w:id="1198742378">
      <w:bodyDiv w:val="1"/>
      <w:marLeft w:val="0"/>
      <w:marRight w:val="0"/>
      <w:marTop w:val="0"/>
      <w:marBottom w:val="0"/>
      <w:divBdr>
        <w:top w:val="none" w:sz="0" w:space="0" w:color="auto"/>
        <w:left w:val="none" w:sz="0" w:space="0" w:color="auto"/>
        <w:bottom w:val="none" w:sz="0" w:space="0" w:color="auto"/>
        <w:right w:val="none" w:sz="0" w:space="0" w:color="auto"/>
      </w:divBdr>
    </w:div>
    <w:div w:id="1201361714">
      <w:bodyDiv w:val="1"/>
      <w:marLeft w:val="0"/>
      <w:marRight w:val="0"/>
      <w:marTop w:val="0"/>
      <w:marBottom w:val="0"/>
      <w:divBdr>
        <w:top w:val="none" w:sz="0" w:space="0" w:color="auto"/>
        <w:left w:val="none" w:sz="0" w:space="0" w:color="auto"/>
        <w:bottom w:val="none" w:sz="0" w:space="0" w:color="auto"/>
        <w:right w:val="none" w:sz="0" w:space="0" w:color="auto"/>
      </w:divBdr>
    </w:div>
    <w:div w:id="1202475662">
      <w:bodyDiv w:val="1"/>
      <w:marLeft w:val="0"/>
      <w:marRight w:val="0"/>
      <w:marTop w:val="0"/>
      <w:marBottom w:val="0"/>
      <w:divBdr>
        <w:top w:val="none" w:sz="0" w:space="0" w:color="auto"/>
        <w:left w:val="none" w:sz="0" w:space="0" w:color="auto"/>
        <w:bottom w:val="none" w:sz="0" w:space="0" w:color="auto"/>
        <w:right w:val="none" w:sz="0" w:space="0" w:color="auto"/>
      </w:divBdr>
    </w:div>
    <w:div w:id="1203323399">
      <w:bodyDiv w:val="1"/>
      <w:marLeft w:val="0"/>
      <w:marRight w:val="0"/>
      <w:marTop w:val="0"/>
      <w:marBottom w:val="0"/>
      <w:divBdr>
        <w:top w:val="none" w:sz="0" w:space="0" w:color="auto"/>
        <w:left w:val="none" w:sz="0" w:space="0" w:color="auto"/>
        <w:bottom w:val="none" w:sz="0" w:space="0" w:color="auto"/>
        <w:right w:val="none" w:sz="0" w:space="0" w:color="auto"/>
      </w:divBdr>
    </w:div>
    <w:div w:id="1207765975">
      <w:bodyDiv w:val="1"/>
      <w:marLeft w:val="0"/>
      <w:marRight w:val="0"/>
      <w:marTop w:val="0"/>
      <w:marBottom w:val="0"/>
      <w:divBdr>
        <w:top w:val="none" w:sz="0" w:space="0" w:color="auto"/>
        <w:left w:val="none" w:sz="0" w:space="0" w:color="auto"/>
        <w:bottom w:val="none" w:sz="0" w:space="0" w:color="auto"/>
        <w:right w:val="none" w:sz="0" w:space="0" w:color="auto"/>
      </w:divBdr>
    </w:div>
    <w:div w:id="1208102229">
      <w:bodyDiv w:val="1"/>
      <w:marLeft w:val="0"/>
      <w:marRight w:val="0"/>
      <w:marTop w:val="0"/>
      <w:marBottom w:val="0"/>
      <w:divBdr>
        <w:top w:val="none" w:sz="0" w:space="0" w:color="auto"/>
        <w:left w:val="none" w:sz="0" w:space="0" w:color="auto"/>
        <w:bottom w:val="none" w:sz="0" w:space="0" w:color="auto"/>
        <w:right w:val="none" w:sz="0" w:space="0" w:color="auto"/>
      </w:divBdr>
    </w:div>
    <w:div w:id="1208225993">
      <w:bodyDiv w:val="1"/>
      <w:marLeft w:val="0"/>
      <w:marRight w:val="0"/>
      <w:marTop w:val="0"/>
      <w:marBottom w:val="0"/>
      <w:divBdr>
        <w:top w:val="none" w:sz="0" w:space="0" w:color="auto"/>
        <w:left w:val="none" w:sz="0" w:space="0" w:color="auto"/>
        <w:bottom w:val="none" w:sz="0" w:space="0" w:color="auto"/>
        <w:right w:val="none" w:sz="0" w:space="0" w:color="auto"/>
      </w:divBdr>
    </w:div>
    <w:div w:id="1209564360">
      <w:bodyDiv w:val="1"/>
      <w:marLeft w:val="0"/>
      <w:marRight w:val="0"/>
      <w:marTop w:val="0"/>
      <w:marBottom w:val="0"/>
      <w:divBdr>
        <w:top w:val="none" w:sz="0" w:space="0" w:color="auto"/>
        <w:left w:val="none" w:sz="0" w:space="0" w:color="auto"/>
        <w:bottom w:val="none" w:sz="0" w:space="0" w:color="auto"/>
        <w:right w:val="none" w:sz="0" w:space="0" w:color="auto"/>
      </w:divBdr>
    </w:div>
    <w:div w:id="1210995434">
      <w:bodyDiv w:val="1"/>
      <w:marLeft w:val="0"/>
      <w:marRight w:val="0"/>
      <w:marTop w:val="0"/>
      <w:marBottom w:val="0"/>
      <w:divBdr>
        <w:top w:val="none" w:sz="0" w:space="0" w:color="auto"/>
        <w:left w:val="none" w:sz="0" w:space="0" w:color="auto"/>
        <w:bottom w:val="none" w:sz="0" w:space="0" w:color="auto"/>
        <w:right w:val="none" w:sz="0" w:space="0" w:color="auto"/>
      </w:divBdr>
    </w:div>
    <w:div w:id="1213073751">
      <w:bodyDiv w:val="1"/>
      <w:marLeft w:val="0"/>
      <w:marRight w:val="0"/>
      <w:marTop w:val="0"/>
      <w:marBottom w:val="0"/>
      <w:divBdr>
        <w:top w:val="none" w:sz="0" w:space="0" w:color="auto"/>
        <w:left w:val="none" w:sz="0" w:space="0" w:color="auto"/>
        <w:bottom w:val="none" w:sz="0" w:space="0" w:color="auto"/>
        <w:right w:val="none" w:sz="0" w:space="0" w:color="auto"/>
      </w:divBdr>
    </w:div>
    <w:div w:id="1213693333">
      <w:bodyDiv w:val="1"/>
      <w:marLeft w:val="0"/>
      <w:marRight w:val="0"/>
      <w:marTop w:val="0"/>
      <w:marBottom w:val="0"/>
      <w:divBdr>
        <w:top w:val="none" w:sz="0" w:space="0" w:color="auto"/>
        <w:left w:val="none" w:sz="0" w:space="0" w:color="auto"/>
        <w:bottom w:val="none" w:sz="0" w:space="0" w:color="auto"/>
        <w:right w:val="none" w:sz="0" w:space="0" w:color="auto"/>
      </w:divBdr>
    </w:div>
    <w:div w:id="1213806467">
      <w:bodyDiv w:val="1"/>
      <w:marLeft w:val="0"/>
      <w:marRight w:val="0"/>
      <w:marTop w:val="0"/>
      <w:marBottom w:val="0"/>
      <w:divBdr>
        <w:top w:val="none" w:sz="0" w:space="0" w:color="auto"/>
        <w:left w:val="none" w:sz="0" w:space="0" w:color="auto"/>
        <w:bottom w:val="none" w:sz="0" w:space="0" w:color="auto"/>
        <w:right w:val="none" w:sz="0" w:space="0" w:color="auto"/>
      </w:divBdr>
    </w:div>
    <w:div w:id="1214658996">
      <w:bodyDiv w:val="1"/>
      <w:marLeft w:val="0"/>
      <w:marRight w:val="0"/>
      <w:marTop w:val="0"/>
      <w:marBottom w:val="0"/>
      <w:divBdr>
        <w:top w:val="none" w:sz="0" w:space="0" w:color="auto"/>
        <w:left w:val="none" w:sz="0" w:space="0" w:color="auto"/>
        <w:bottom w:val="none" w:sz="0" w:space="0" w:color="auto"/>
        <w:right w:val="none" w:sz="0" w:space="0" w:color="auto"/>
      </w:divBdr>
    </w:div>
    <w:div w:id="1215116943">
      <w:bodyDiv w:val="1"/>
      <w:marLeft w:val="0"/>
      <w:marRight w:val="0"/>
      <w:marTop w:val="0"/>
      <w:marBottom w:val="0"/>
      <w:divBdr>
        <w:top w:val="none" w:sz="0" w:space="0" w:color="auto"/>
        <w:left w:val="none" w:sz="0" w:space="0" w:color="auto"/>
        <w:bottom w:val="none" w:sz="0" w:space="0" w:color="auto"/>
        <w:right w:val="none" w:sz="0" w:space="0" w:color="auto"/>
      </w:divBdr>
    </w:div>
    <w:div w:id="1219710024">
      <w:bodyDiv w:val="1"/>
      <w:marLeft w:val="0"/>
      <w:marRight w:val="0"/>
      <w:marTop w:val="0"/>
      <w:marBottom w:val="0"/>
      <w:divBdr>
        <w:top w:val="none" w:sz="0" w:space="0" w:color="auto"/>
        <w:left w:val="none" w:sz="0" w:space="0" w:color="auto"/>
        <w:bottom w:val="none" w:sz="0" w:space="0" w:color="auto"/>
        <w:right w:val="none" w:sz="0" w:space="0" w:color="auto"/>
      </w:divBdr>
    </w:div>
    <w:div w:id="1226719769">
      <w:bodyDiv w:val="1"/>
      <w:marLeft w:val="0"/>
      <w:marRight w:val="0"/>
      <w:marTop w:val="0"/>
      <w:marBottom w:val="0"/>
      <w:divBdr>
        <w:top w:val="none" w:sz="0" w:space="0" w:color="auto"/>
        <w:left w:val="none" w:sz="0" w:space="0" w:color="auto"/>
        <w:bottom w:val="none" w:sz="0" w:space="0" w:color="auto"/>
        <w:right w:val="none" w:sz="0" w:space="0" w:color="auto"/>
      </w:divBdr>
    </w:div>
    <w:div w:id="1228301081">
      <w:bodyDiv w:val="1"/>
      <w:marLeft w:val="0"/>
      <w:marRight w:val="0"/>
      <w:marTop w:val="0"/>
      <w:marBottom w:val="0"/>
      <w:divBdr>
        <w:top w:val="none" w:sz="0" w:space="0" w:color="auto"/>
        <w:left w:val="none" w:sz="0" w:space="0" w:color="auto"/>
        <w:bottom w:val="none" w:sz="0" w:space="0" w:color="auto"/>
        <w:right w:val="none" w:sz="0" w:space="0" w:color="auto"/>
      </w:divBdr>
    </w:div>
    <w:div w:id="1228763309">
      <w:bodyDiv w:val="1"/>
      <w:marLeft w:val="0"/>
      <w:marRight w:val="0"/>
      <w:marTop w:val="0"/>
      <w:marBottom w:val="0"/>
      <w:divBdr>
        <w:top w:val="none" w:sz="0" w:space="0" w:color="auto"/>
        <w:left w:val="none" w:sz="0" w:space="0" w:color="auto"/>
        <w:bottom w:val="none" w:sz="0" w:space="0" w:color="auto"/>
        <w:right w:val="none" w:sz="0" w:space="0" w:color="auto"/>
      </w:divBdr>
    </w:div>
    <w:div w:id="1231187912">
      <w:bodyDiv w:val="1"/>
      <w:marLeft w:val="0"/>
      <w:marRight w:val="0"/>
      <w:marTop w:val="0"/>
      <w:marBottom w:val="0"/>
      <w:divBdr>
        <w:top w:val="none" w:sz="0" w:space="0" w:color="auto"/>
        <w:left w:val="none" w:sz="0" w:space="0" w:color="auto"/>
        <w:bottom w:val="none" w:sz="0" w:space="0" w:color="auto"/>
        <w:right w:val="none" w:sz="0" w:space="0" w:color="auto"/>
      </w:divBdr>
    </w:div>
    <w:div w:id="1231310878">
      <w:bodyDiv w:val="1"/>
      <w:marLeft w:val="0"/>
      <w:marRight w:val="0"/>
      <w:marTop w:val="0"/>
      <w:marBottom w:val="0"/>
      <w:divBdr>
        <w:top w:val="none" w:sz="0" w:space="0" w:color="auto"/>
        <w:left w:val="none" w:sz="0" w:space="0" w:color="auto"/>
        <w:bottom w:val="none" w:sz="0" w:space="0" w:color="auto"/>
        <w:right w:val="none" w:sz="0" w:space="0" w:color="auto"/>
      </w:divBdr>
    </w:div>
    <w:div w:id="1231772534">
      <w:bodyDiv w:val="1"/>
      <w:marLeft w:val="0"/>
      <w:marRight w:val="0"/>
      <w:marTop w:val="0"/>
      <w:marBottom w:val="0"/>
      <w:divBdr>
        <w:top w:val="none" w:sz="0" w:space="0" w:color="auto"/>
        <w:left w:val="none" w:sz="0" w:space="0" w:color="auto"/>
        <w:bottom w:val="none" w:sz="0" w:space="0" w:color="auto"/>
        <w:right w:val="none" w:sz="0" w:space="0" w:color="auto"/>
      </w:divBdr>
    </w:div>
    <w:div w:id="1235704276">
      <w:bodyDiv w:val="1"/>
      <w:marLeft w:val="0"/>
      <w:marRight w:val="0"/>
      <w:marTop w:val="0"/>
      <w:marBottom w:val="0"/>
      <w:divBdr>
        <w:top w:val="none" w:sz="0" w:space="0" w:color="auto"/>
        <w:left w:val="none" w:sz="0" w:space="0" w:color="auto"/>
        <w:bottom w:val="none" w:sz="0" w:space="0" w:color="auto"/>
        <w:right w:val="none" w:sz="0" w:space="0" w:color="auto"/>
      </w:divBdr>
    </w:div>
    <w:div w:id="1236089852">
      <w:bodyDiv w:val="1"/>
      <w:marLeft w:val="0"/>
      <w:marRight w:val="0"/>
      <w:marTop w:val="0"/>
      <w:marBottom w:val="0"/>
      <w:divBdr>
        <w:top w:val="none" w:sz="0" w:space="0" w:color="auto"/>
        <w:left w:val="none" w:sz="0" w:space="0" w:color="auto"/>
        <w:bottom w:val="none" w:sz="0" w:space="0" w:color="auto"/>
        <w:right w:val="none" w:sz="0" w:space="0" w:color="auto"/>
      </w:divBdr>
    </w:div>
    <w:div w:id="1236238095">
      <w:bodyDiv w:val="1"/>
      <w:marLeft w:val="0"/>
      <w:marRight w:val="0"/>
      <w:marTop w:val="0"/>
      <w:marBottom w:val="0"/>
      <w:divBdr>
        <w:top w:val="none" w:sz="0" w:space="0" w:color="auto"/>
        <w:left w:val="none" w:sz="0" w:space="0" w:color="auto"/>
        <w:bottom w:val="none" w:sz="0" w:space="0" w:color="auto"/>
        <w:right w:val="none" w:sz="0" w:space="0" w:color="auto"/>
      </w:divBdr>
    </w:div>
    <w:div w:id="1237863843">
      <w:bodyDiv w:val="1"/>
      <w:marLeft w:val="0"/>
      <w:marRight w:val="0"/>
      <w:marTop w:val="0"/>
      <w:marBottom w:val="0"/>
      <w:divBdr>
        <w:top w:val="none" w:sz="0" w:space="0" w:color="auto"/>
        <w:left w:val="none" w:sz="0" w:space="0" w:color="auto"/>
        <w:bottom w:val="none" w:sz="0" w:space="0" w:color="auto"/>
        <w:right w:val="none" w:sz="0" w:space="0" w:color="auto"/>
      </w:divBdr>
    </w:div>
    <w:div w:id="1240407653">
      <w:bodyDiv w:val="1"/>
      <w:marLeft w:val="0"/>
      <w:marRight w:val="0"/>
      <w:marTop w:val="0"/>
      <w:marBottom w:val="0"/>
      <w:divBdr>
        <w:top w:val="none" w:sz="0" w:space="0" w:color="auto"/>
        <w:left w:val="none" w:sz="0" w:space="0" w:color="auto"/>
        <w:bottom w:val="none" w:sz="0" w:space="0" w:color="auto"/>
        <w:right w:val="none" w:sz="0" w:space="0" w:color="auto"/>
      </w:divBdr>
    </w:div>
    <w:div w:id="1242836336">
      <w:bodyDiv w:val="1"/>
      <w:marLeft w:val="0"/>
      <w:marRight w:val="0"/>
      <w:marTop w:val="0"/>
      <w:marBottom w:val="0"/>
      <w:divBdr>
        <w:top w:val="none" w:sz="0" w:space="0" w:color="auto"/>
        <w:left w:val="none" w:sz="0" w:space="0" w:color="auto"/>
        <w:bottom w:val="none" w:sz="0" w:space="0" w:color="auto"/>
        <w:right w:val="none" w:sz="0" w:space="0" w:color="auto"/>
      </w:divBdr>
    </w:div>
    <w:div w:id="1243027854">
      <w:bodyDiv w:val="1"/>
      <w:marLeft w:val="0"/>
      <w:marRight w:val="0"/>
      <w:marTop w:val="0"/>
      <w:marBottom w:val="0"/>
      <w:divBdr>
        <w:top w:val="none" w:sz="0" w:space="0" w:color="auto"/>
        <w:left w:val="none" w:sz="0" w:space="0" w:color="auto"/>
        <w:bottom w:val="none" w:sz="0" w:space="0" w:color="auto"/>
        <w:right w:val="none" w:sz="0" w:space="0" w:color="auto"/>
      </w:divBdr>
    </w:div>
    <w:div w:id="1243300378">
      <w:bodyDiv w:val="1"/>
      <w:marLeft w:val="0"/>
      <w:marRight w:val="0"/>
      <w:marTop w:val="0"/>
      <w:marBottom w:val="0"/>
      <w:divBdr>
        <w:top w:val="none" w:sz="0" w:space="0" w:color="auto"/>
        <w:left w:val="none" w:sz="0" w:space="0" w:color="auto"/>
        <w:bottom w:val="none" w:sz="0" w:space="0" w:color="auto"/>
        <w:right w:val="none" w:sz="0" w:space="0" w:color="auto"/>
      </w:divBdr>
    </w:div>
    <w:div w:id="1244216120">
      <w:bodyDiv w:val="1"/>
      <w:marLeft w:val="0"/>
      <w:marRight w:val="0"/>
      <w:marTop w:val="0"/>
      <w:marBottom w:val="0"/>
      <w:divBdr>
        <w:top w:val="none" w:sz="0" w:space="0" w:color="auto"/>
        <w:left w:val="none" w:sz="0" w:space="0" w:color="auto"/>
        <w:bottom w:val="none" w:sz="0" w:space="0" w:color="auto"/>
        <w:right w:val="none" w:sz="0" w:space="0" w:color="auto"/>
      </w:divBdr>
    </w:div>
    <w:div w:id="1247493292">
      <w:bodyDiv w:val="1"/>
      <w:marLeft w:val="0"/>
      <w:marRight w:val="0"/>
      <w:marTop w:val="0"/>
      <w:marBottom w:val="0"/>
      <w:divBdr>
        <w:top w:val="none" w:sz="0" w:space="0" w:color="auto"/>
        <w:left w:val="none" w:sz="0" w:space="0" w:color="auto"/>
        <w:bottom w:val="none" w:sz="0" w:space="0" w:color="auto"/>
        <w:right w:val="none" w:sz="0" w:space="0" w:color="auto"/>
      </w:divBdr>
    </w:div>
    <w:div w:id="1248810800">
      <w:bodyDiv w:val="1"/>
      <w:marLeft w:val="0"/>
      <w:marRight w:val="0"/>
      <w:marTop w:val="0"/>
      <w:marBottom w:val="0"/>
      <w:divBdr>
        <w:top w:val="none" w:sz="0" w:space="0" w:color="auto"/>
        <w:left w:val="none" w:sz="0" w:space="0" w:color="auto"/>
        <w:bottom w:val="none" w:sz="0" w:space="0" w:color="auto"/>
        <w:right w:val="none" w:sz="0" w:space="0" w:color="auto"/>
      </w:divBdr>
    </w:div>
    <w:div w:id="1250038949">
      <w:bodyDiv w:val="1"/>
      <w:marLeft w:val="0"/>
      <w:marRight w:val="0"/>
      <w:marTop w:val="0"/>
      <w:marBottom w:val="0"/>
      <w:divBdr>
        <w:top w:val="none" w:sz="0" w:space="0" w:color="auto"/>
        <w:left w:val="none" w:sz="0" w:space="0" w:color="auto"/>
        <w:bottom w:val="none" w:sz="0" w:space="0" w:color="auto"/>
        <w:right w:val="none" w:sz="0" w:space="0" w:color="auto"/>
      </w:divBdr>
    </w:div>
    <w:div w:id="1254556006">
      <w:bodyDiv w:val="1"/>
      <w:marLeft w:val="0"/>
      <w:marRight w:val="0"/>
      <w:marTop w:val="0"/>
      <w:marBottom w:val="0"/>
      <w:divBdr>
        <w:top w:val="none" w:sz="0" w:space="0" w:color="auto"/>
        <w:left w:val="none" w:sz="0" w:space="0" w:color="auto"/>
        <w:bottom w:val="none" w:sz="0" w:space="0" w:color="auto"/>
        <w:right w:val="none" w:sz="0" w:space="0" w:color="auto"/>
      </w:divBdr>
    </w:div>
    <w:div w:id="1256137766">
      <w:bodyDiv w:val="1"/>
      <w:marLeft w:val="0"/>
      <w:marRight w:val="0"/>
      <w:marTop w:val="0"/>
      <w:marBottom w:val="0"/>
      <w:divBdr>
        <w:top w:val="none" w:sz="0" w:space="0" w:color="auto"/>
        <w:left w:val="none" w:sz="0" w:space="0" w:color="auto"/>
        <w:bottom w:val="none" w:sz="0" w:space="0" w:color="auto"/>
        <w:right w:val="none" w:sz="0" w:space="0" w:color="auto"/>
      </w:divBdr>
    </w:div>
    <w:div w:id="1256591457">
      <w:bodyDiv w:val="1"/>
      <w:marLeft w:val="0"/>
      <w:marRight w:val="0"/>
      <w:marTop w:val="0"/>
      <w:marBottom w:val="0"/>
      <w:divBdr>
        <w:top w:val="none" w:sz="0" w:space="0" w:color="auto"/>
        <w:left w:val="none" w:sz="0" w:space="0" w:color="auto"/>
        <w:bottom w:val="none" w:sz="0" w:space="0" w:color="auto"/>
        <w:right w:val="none" w:sz="0" w:space="0" w:color="auto"/>
      </w:divBdr>
    </w:div>
    <w:div w:id="1259293205">
      <w:bodyDiv w:val="1"/>
      <w:marLeft w:val="0"/>
      <w:marRight w:val="0"/>
      <w:marTop w:val="0"/>
      <w:marBottom w:val="0"/>
      <w:divBdr>
        <w:top w:val="none" w:sz="0" w:space="0" w:color="auto"/>
        <w:left w:val="none" w:sz="0" w:space="0" w:color="auto"/>
        <w:bottom w:val="none" w:sz="0" w:space="0" w:color="auto"/>
        <w:right w:val="none" w:sz="0" w:space="0" w:color="auto"/>
      </w:divBdr>
    </w:div>
    <w:div w:id="1259753400">
      <w:bodyDiv w:val="1"/>
      <w:marLeft w:val="0"/>
      <w:marRight w:val="0"/>
      <w:marTop w:val="0"/>
      <w:marBottom w:val="0"/>
      <w:divBdr>
        <w:top w:val="none" w:sz="0" w:space="0" w:color="auto"/>
        <w:left w:val="none" w:sz="0" w:space="0" w:color="auto"/>
        <w:bottom w:val="none" w:sz="0" w:space="0" w:color="auto"/>
        <w:right w:val="none" w:sz="0" w:space="0" w:color="auto"/>
      </w:divBdr>
    </w:div>
    <w:div w:id="1260912870">
      <w:bodyDiv w:val="1"/>
      <w:marLeft w:val="0"/>
      <w:marRight w:val="0"/>
      <w:marTop w:val="0"/>
      <w:marBottom w:val="0"/>
      <w:divBdr>
        <w:top w:val="none" w:sz="0" w:space="0" w:color="auto"/>
        <w:left w:val="none" w:sz="0" w:space="0" w:color="auto"/>
        <w:bottom w:val="none" w:sz="0" w:space="0" w:color="auto"/>
        <w:right w:val="none" w:sz="0" w:space="0" w:color="auto"/>
      </w:divBdr>
    </w:div>
    <w:div w:id="1262839523">
      <w:bodyDiv w:val="1"/>
      <w:marLeft w:val="0"/>
      <w:marRight w:val="0"/>
      <w:marTop w:val="0"/>
      <w:marBottom w:val="0"/>
      <w:divBdr>
        <w:top w:val="none" w:sz="0" w:space="0" w:color="auto"/>
        <w:left w:val="none" w:sz="0" w:space="0" w:color="auto"/>
        <w:bottom w:val="none" w:sz="0" w:space="0" w:color="auto"/>
        <w:right w:val="none" w:sz="0" w:space="0" w:color="auto"/>
      </w:divBdr>
    </w:div>
    <w:div w:id="1264069534">
      <w:bodyDiv w:val="1"/>
      <w:marLeft w:val="0"/>
      <w:marRight w:val="0"/>
      <w:marTop w:val="0"/>
      <w:marBottom w:val="0"/>
      <w:divBdr>
        <w:top w:val="none" w:sz="0" w:space="0" w:color="auto"/>
        <w:left w:val="none" w:sz="0" w:space="0" w:color="auto"/>
        <w:bottom w:val="none" w:sz="0" w:space="0" w:color="auto"/>
        <w:right w:val="none" w:sz="0" w:space="0" w:color="auto"/>
      </w:divBdr>
    </w:div>
    <w:div w:id="1265113265">
      <w:bodyDiv w:val="1"/>
      <w:marLeft w:val="0"/>
      <w:marRight w:val="0"/>
      <w:marTop w:val="0"/>
      <w:marBottom w:val="0"/>
      <w:divBdr>
        <w:top w:val="none" w:sz="0" w:space="0" w:color="auto"/>
        <w:left w:val="none" w:sz="0" w:space="0" w:color="auto"/>
        <w:bottom w:val="none" w:sz="0" w:space="0" w:color="auto"/>
        <w:right w:val="none" w:sz="0" w:space="0" w:color="auto"/>
      </w:divBdr>
    </w:div>
    <w:div w:id="1267231784">
      <w:bodyDiv w:val="1"/>
      <w:marLeft w:val="0"/>
      <w:marRight w:val="0"/>
      <w:marTop w:val="0"/>
      <w:marBottom w:val="0"/>
      <w:divBdr>
        <w:top w:val="none" w:sz="0" w:space="0" w:color="auto"/>
        <w:left w:val="none" w:sz="0" w:space="0" w:color="auto"/>
        <w:bottom w:val="none" w:sz="0" w:space="0" w:color="auto"/>
        <w:right w:val="none" w:sz="0" w:space="0" w:color="auto"/>
      </w:divBdr>
    </w:div>
    <w:div w:id="1270775735">
      <w:bodyDiv w:val="1"/>
      <w:marLeft w:val="0"/>
      <w:marRight w:val="0"/>
      <w:marTop w:val="0"/>
      <w:marBottom w:val="0"/>
      <w:divBdr>
        <w:top w:val="none" w:sz="0" w:space="0" w:color="auto"/>
        <w:left w:val="none" w:sz="0" w:space="0" w:color="auto"/>
        <w:bottom w:val="none" w:sz="0" w:space="0" w:color="auto"/>
        <w:right w:val="none" w:sz="0" w:space="0" w:color="auto"/>
      </w:divBdr>
    </w:div>
    <w:div w:id="1270888520">
      <w:bodyDiv w:val="1"/>
      <w:marLeft w:val="0"/>
      <w:marRight w:val="0"/>
      <w:marTop w:val="0"/>
      <w:marBottom w:val="0"/>
      <w:divBdr>
        <w:top w:val="none" w:sz="0" w:space="0" w:color="auto"/>
        <w:left w:val="none" w:sz="0" w:space="0" w:color="auto"/>
        <w:bottom w:val="none" w:sz="0" w:space="0" w:color="auto"/>
        <w:right w:val="none" w:sz="0" w:space="0" w:color="auto"/>
      </w:divBdr>
    </w:div>
    <w:div w:id="1271089856">
      <w:bodyDiv w:val="1"/>
      <w:marLeft w:val="0"/>
      <w:marRight w:val="0"/>
      <w:marTop w:val="0"/>
      <w:marBottom w:val="0"/>
      <w:divBdr>
        <w:top w:val="none" w:sz="0" w:space="0" w:color="auto"/>
        <w:left w:val="none" w:sz="0" w:space="0" w:color="auto"/>
        <w:bottom w:val="none" w:sz="0" w:space="0" w:color="auto"/>
        <w:right w:val="none" w:sz="0" w:space="0" w:color="auto"/>
      </w:divBdr>
    </w:div>
    <w:div w:id="1272056712">
      <w:bodyDiv w:val="1"/>
      <w:marLeft w:val="0"/>
      <w:marRight w:val="0"/>
      <w:marTop w:val="0"/>
      <w:marBottom w:val="0"/>
      <w:divBdr>
        <w:top w:val="none" w:sz="0" w:space="0" w:color="auto"/>
        <w:left w:val="none" w:sz="0" w:space="0" w:color="auto"/>
        <w:bottom w:val="none" w:sz="0" w:space="0" w:color="auto"/>
        <w:right w:val="none" w:sz="0" w:space="0" w:color="auto"/>
      </w:divBdr>
    </w:div>
    <w:div w:id="1272474256">
      <w:bodyDiv w:val="1"/>
      <w:marLeft w:val="0"/>
      <w:marRight w:val="0"/>
      <w:marTop w:val="0"/>
      <w:marBottom w:val="0"/>
      <w:divBdr>
        <w:top w:val="none" w:sz="0" w:space="0" w:color="auto"/>
        <w:left w:val="none" w:sz="0" w:space="0" w:color="auto"/>
        <w:bottom w:val="none" w:sz="0" w:space="0" w:color="auto"/>
        <w:right w:val="none" w:sz="0" w:space="0" w:color="auto"/>
      </w:divBdr>
    </w:div>
    <w:div w:id="1280142870">
      <w:bodyDiv w:val="1"/>
      <w:marLeft w:val="0"/>
      <w:marRight w:val="0"/>
      <w:marTop w:val="0"/>
      <w:marBottom w:val="0"/>
      <w:divBdr>
        <w:top w:val="none" w:sz="0" w:space="0" w:color="auto"/>
        <w:left w:val="none" w:sz="0" w:space="0" w:color="auto"/>
        <w:bottom w:val="none" w:sz="0" w:space="0" w:color="auto"/>
        <w:right w:val="none" w:sz="0" w:space="0" w:color="auto"/>
      </w:divBdr>
    </w:div>
    <w:div w:id="1290822271">
      <w:bodyDiv w:val="1"/>
      <w:marLeft w:val="0"/>
      <w:marRight w:val="0"/>
      <w:marTop w:val="0"/>
      <w:marBottom w:val="0"/>
      <w:divBdr>
        <w:top w:val="none" w:sz="0" w:space="0" w:color="auto"/>
        <w:left w:val="none" w:sz="0" w:space="0" w:color="auto"/>
        <w:bottom w:val="none" w:sz="0" w:space="0" w:color="auto"/>
        <w:right w:val="none" w:sz="0" w:space="0" w:color="auto"/>
      </w:divBdr>
    </w:div>
    <w:div w:id="1293367406">
      <w:bodyDiv w:val="1"/>
      <w:marLeft w:val="0"/>
      <w:marRight w:val="0"/>
      <w:marTop w:val="0"/>
      <w:marBottom w:val="0"/>
      <w:divBdr>
        <w:top w:val="none" w:sz="0" w:space="0" w:color="auto"/>
        <w:left w:val="none" w:sz="0" w:space="0" w:color="auto"/>
        <w:bottom w:val="none" w:sz="0" w:space="0" w:color="auto"/>
        <w:right w:val="none" w:sz="0" w:space="0" w:color="auto"/>
      </w:divBdr>
    </w:div>
    <w:div w:id="1295066169">
      <w:bodyDiv w:val="1"/>
      <w:marLeft w:val="0"/>
      <w:marRight w:val="0"/>
      <w:marTop w:val="0"/>
      <w:marBottom w:val="0"/>
      <w:divBdr>
        <w:top w:val="none" w:sz="0" w:space="0" w:color="auto"/>
        <w:left w:val="none" w:sz="0" w:space="0" w:color="auto"/>
        <w:bottom w:val="none" w:sz="0" w:space="0" w:color="auto"/>
        <w:right w:val="none" w:sz="0" w:space="0" w:color="auto"/>
      </w:divBdr>
    </w:div>
    <w:div w:id="1295524388">
      <w:bodyDiv w:val="1"/>
      <w:marLeft w:val="0"/>
      <w:marRight w:val="0"/>
      <w:marTop w:val="0"/>
      <w:marBottom w:val="0"/>
      <w:divBdr>
        <w:top w:val="none" w:sz="0" w:space="0" w:color="auto"/>
        <w:left w:val="none" w:sz="0" w:space="0" w:color="auto"/>
        <w:bottom w:val="none" w:sz="0" w:space="0" w:color="auto"/>
        <w:right w:val="none" w:sz="0" w:space="0" w:color="auto"/>
      </w:divBdr>
    </w:div>
    <w:div w:id="1297763013">
      <w:bodyDiv w:val="1"/>
      <w:marLeft w:val="0"/>
      <w:marRight w:val="0"/>
      <w:marTop w:val="0"/>
      <w:marBottom w:val="0"/>
      <w:divBdr>
        <w:top w:val="none" w:sz="0" w:space="0" w:color="auto"/>
        <w:left w:val="none" w:sz="0" w:space="0" w:color="auto"/>
        <w:bottom w:val="none" w:sz="0" w:space="0" w:color="auto"/>
        <w:right w:val="none" w:sz="0" w:space="0" w:color="auto"/>
      </w:divBdr>
    </w:div>
    <w:div w:id="1297836141">
      <w:bodyDiv w:val="1"/>
      <w:marLeft w:val="0"/>
      <w:marRight w:val="0"/>
      <w:marTop w:val="0"/>
      <w:marBottom w:val="0"/>
      <w:divBdr>
        <w:top w:val="none" w:sz="0" w:space="0" w:color="auto"/>
        <w:left w:val="none" w:sz="0" w:space="0" w:color="auto"/>
        <w:bottom w:val="none" w:sz="0" w:space="0" w:color="auto"/>
        <w:right w:val="none" w:sz="0" w:space="0" w:color="auto"/>
      </w:divBdr>
    </w:div>
    <w:div w:id="1298796796">
      <w:bodyDiv w:val="1"/>
      <w:marLeft w:val="0"/>
      <w:marRight w:val="0"/>
      <w:marTop w:val="0"/>
      <w:marBottom w:val="0"/>
      <w:divBdr>
        <w:top w:val="none" w:sz="0" w:space="0" w:color="auto"/>
        <w:left w:val="none" w:sz="0" w:space="0" w:color="auto"/>
        <w:bottom w:val="none" w:sz="0" w:space="0" w:color="auto"/>
        <w:right w:val="none" w:sz="0" w:space="0" w:color="auto"/>
      </w:divBdr>
    </w:div>
    <w:div w:id="1298880749">
      <w:bodyDiv w:val="1"/>
      <w:marLeft w:val="0"/>
      <w:marRight w:val="0"/>
      <w:marTop w:val="0"/>
      <w:marBottom w:val="0"/>
      <w:divBdr>
        <w:top w:val="none" w:sz="0" w:space="0" w:color="auto"/>
        <w:left w:val="none" w:sz="0" w:space="0" w:color="auto"/>
        <w:bottom w:val="none" w:sz="0" w:space="0" w:color="auto"/>
        <w:right w:val="none" w:sz="0" w:space="0" w:color="auto"/>
      </w:divBdr>
    </w:div>
    <w:div w:id="1302150195">
      <w:bodyDiv w:val="1"/>
      <w:marLeft w:val="0"/>
      <w:marRight w:val="0"/>
      <w:marTop w:val="0"/>
      <w:marBottom w:val="0"/>
      <w:divBdr>
        <w:top w:val="none" w:sz="0" w:space="0" w:color="auto"/>
        <w:left w:val="none" w:sz="0" w:space="0" w:color="auto"/>
        <w:bottom w:val="none" w:sz="0" w:space="0" w:color="auto"/>
        <w:right w:val="none" w:sz="0" w:space="0" w:color="auto"/>
      </w:divBdr>
    </w:div>
    <w:div w:id="1303773571">
      <w:bodyDiv w:val="1"/>
      <w:marLeft w:val="0"/>
      <w:marRight w:val="0"/>
      <w:marTop w:val="0"/>
      <w:marBottom w:val="0"/>
      <w:divBdr>
        <w:top w:val="none" w:sz="0" w:space="0" w:color="auto"/>
        <w:left w:val="none" w:sz="0" w:space="0" w:color="auto"/>
        <w:bottom w:val="none" w:sz="0" w:space="0" w:color="auto"/>
        <w:right w:val="none" w:sz="0" w:space="0" w:color="auto"/>
      </w:divBdr>
    </w:div>
    <w:div w:id="1304314878">
      <w:bodyDiv w:val="1"/>
      <w:marLeft w:val="0"/>
      <w:marRight w:val="0"/>
      <w:marTop w:val="0"/>
      <w:marBottom w:val="0"/>
      <w:divBdr>
        <w:top w:val="none" w:sz="0" w:space="0" w:color="auto"/>
        <w:left w:val="none" w:sz="0" w:space="0" w:color="auto"/>
        <w:bottom w:val="none" w:sz="0" w:space="0" w:color="auto"/>
        <w:right w:val="none" w:sz="0" w:space="0" w:color="auto"/>
      </w:divBdr>
    </w:div>
    <w:div w:id="1307393275">
      <w:bodyDiv w:val="1"/>
      <w:marLeft w:val="0"/>
      <w:marRight w:val="0"/>
      <w:marTop w:val="0"/>
      <w:marBottom w:val="0"/>
      <w:divBdr>
        <w:top w:val="none" w:sz="0" w:space="0" w:color="auto"/>
        <w:left w:val="none" w:sz="0" w:space="0" w:color="auto"/>
        <w:bottom w:val="none" w:sz="0" w:space="0" w:color="auto"/>
        <w:right w:val="none" w:sz="0" w:space="0" w:color="auto"/>
      </w:divBdr>
    </w:div>
    <w:div w:id="1316451283">
      <w:bodyDiv w:val="1"/>
      <w:marLeft w:val="0"/>
      <w:marRight w:val="0"/>
      <w:marTop w:val="0"/>
      <w:marBottom w:val="0"/>
      <w:divBdr>
        <w:top w:val="none" w:sz="0" w:space="0" w:color="auto"/>
        <w:left w:val="none" w:sz="0" w:space="0" w:color="auto"/>
        <w:bottom w:val="none" w:sz="0" w:space="0" w:color="auto"/>
        <w:right w:val="none" w:sz="0" w:space="0" w:color="auto"/>
      </w:divBdr>
    </w:div>
    <w:div w:id="1318456317">
      <w:bodyDiv w:val="1"/>
      <w:marLeft w:val="0"/>
      <w:marRight w:val="0"/>
      <w:marTop w:val="0"/>
      <w:marBottom w:val="0"/>
      <w:divBdr>
        <w:top w:val="none" w:sz="0" w:space="0" w:color="auto"/>
        <w:left w:val="none" w:sz="0" w:space="0" w:color="auto"/>
        <w:bottom w:val="none" w:sz="0" w:space="0" w:color="auto"/>
        <w:right w:val="none" w:sz="0" w:space="0" w:color="auto"/>
      </w:divBdr>
    </w:div>
    <w:div w:id="1319655738">
      <w:bodyDiv w:val="1"/>
      <w:marLeft w:val="0"/>
      <w:marRight w:val="0"/>
      <w:marTop w:val="0"/>
      <w:marBottom w:val="0"/>
      <w:divBdr>
        <w:top w:val="none" w:sz="0" w:space="0" w:color="auto"/>
        <w:left w:val="none" w:sz="0" w:space="0" w:color="auto"/>
        <w:bottom w:val="none" w:sz="0" w:space="0" w:color="auto"/>
        <w:right w:val="none" w:sz="0" w:space="0" w:color="auto"/>
      </w:divBdr>
    </w:div>
    <w:div w:id="1320111149">
      <w:bodyDiv w:val="1"/>
      <w:marLeft w:val="0"/>
      <w:marRight w:val="0"/>
      <w:marTop w:val="0"/>
      <w:marBottom w:val="0"/>
      <w:divBdr>
        <w:top w:val="none" w:sz="0" w:space="0" w:color="auto"/>
        <w:left w:val="none" w:sz="0" w:space="0" w:color="auto"/>
        <w:bottom w:val="none" w:sz="0" w:space="0" w:color="auto"/>
        <w:right w:val="none" w:sz="0" w:space="0" w:color="auto"/>
      </w:divBdr>
    </w:div>
    <w:div w:id="1321230017">
      <w:bodyDiv w:val="1"/>
      <w:marLeft w:val="0"/>
      <w:marRight w:val="0"/>
      <w:marTop w:val="0"/>
      <w:marBottom w:val="0"/>
      <w:divBdr>
        <w:top w:val="none" w:sz="0" w:space="0" w:color="auto"/>
        <w:left w:val="none" w:sz="0" w:space="0" w:color="auto"/>
        <w:bottom w:val="none" w:sz="0" w:space="0" w:color="auto"/>
        <w:right w:val="none" w:sz="0" w:space="0" w:color="auto"/>
      </w:divBdr>
    </w:div>
    <w:div w:id="1321497433">
      <w:bodyDiv w:val="1"/>
      <w:marLeft w:val="0"/>
      <w:marRight w:val="0"/>
      <w:marTop w:val="0"/>
      <w:marBottom w:val="0"/>
      <w:divBdr>
        <w:top w:val="none" w:sz="0" w:space="0" w:color="auto"/>
        <w:left w:val="none" w:sz="0" w:space="0" w:color="auto"/>
        <w:bottom w:val="none" w:sz="0" w:space="0" w:color="auto"/>
        <w:right w:val="none" w:sz="0" w:space="0" w:color="auto"/>
      </w:divBdr>
    </w:div>
    <w:div w:id="1322655615">
      <w:bodyDiv w:val="1"/>
      <w:marLeft w:val="0"/>
      <w:marRight w:val="0"/>
      <w:marTop w:val="0"/>
      <w:marBottom w:val="0"/>
      <w:divBdr>
        <w:top w:val="none" w:sz="0" w:space="0" w:color="auto"/>
        <w:left w:val="none" w:sz="0" w:space="0" w:color="auto"/>
        <w:bottom w:val="none" w:sz="0" w:space="0" w:color="auto"/>
        <w:right w:val="none" w:sz="0" w:space="0" w:color="auto"/>
      </w:divBdr>
    </w:div>
    <w:div w:id="1322781533">
      <w:bodyDiv w:val="1"/>
      <w:marLeft w:val="0"/>
      <w:marRight w:val="0"/>
      <w:marTop w:val="0"/>
      <w:marBottom w:val="0"/>
      <w:divBdr>
        <w:top w:val="none" w:sz="0" w:space="0" w:color="auto"/>
        <w:left w:val="none" w:sz="0" w:space="0" w:color="auto"/>
        <w:bottom w:val="none" w:sz="0" w:space="0" w:color="auto"/>
        <w:right w:val="none" w:sz="0" w:space="0" w:color="auto"/>
      </w:divBdr>
    </w:div>
    <w:div w:id="1323656270">
      <w:bodyDiv w:val="1"/>
      <w:marLeft w:val="0"/>
      <w:marRight w:val="0"/>
      <w:marTop w:val="0"/>
      <w:marBottom w:val="0"/>
      <w:divBdr>
        <w:top w:val="none" w:sz="0" w:space="0" w:color="auto"/>
        <w:left w:val="none" w:sz="0" w:space="0" w:color="auto"/>
        <w:bottom w:val="none" w:sz="0" w:space="0" w:color="auto"/>
        <w:right w:val="none" w:sz="0" w:space="0" w:color="auto"/>
      </w:divBdr>
    </w:div>
    <w:div w:id="1325086558">
      <w:bodyDiv w:val="1"/>
      <w:marLeft w:val="0"/>
      <w:marRight w:val="0"/>
      <w:marTop w:val="0"/>
      <w:marBottom w:val="0"/>
      <w:divBdr>
        <w:top w:val="none" w:sz="0" w:space="0" w:color="auto"/>
        <w:left w:val="none" w:sz="0" w:space="0" w:color="auto"/>
        <w:bottom w:val="none" w:sz="0" w:space="0" w:color="auto"/>
        <w:right w:val="none" w:sz="0" w:space="0" w:color="auto"/>
      </w:divBdr>
    </w:div>
    <w:div w:id="1327057515">
      <w:bodyDiv w:val="1"/>
      <w:marLeft w:val="0"/>
      <w:marRight w:val="0"/>
      <w:marTop w:val="0"/>
      <w:marBottom w:val="0"/>
      <w:divBdr>
        <w:top w:val="none" w:sz="0" w:space="0" w:color="auto"/>
        <w:left w:val="none" w:sz="0" w:space="0" w:color="auto"/>
        <w:bottom w:val="none" w:sz="0" w:space="0" w:color="auto"/>
        <w:right w:val="none" w:sz="0" w:space="0" w:color="auto"/>
      </w:divBdr>
    </w:div>
    <w:div w:id="1329747487">
      <w:bodyDiv w:val="1"/>
      <w:marLeft w:val="0"/>
      <w:marRight w:val="0"/>
      <w:marTop w:val="0"/>
      <w:marBottom w:val="0"/>
      <w:divBdr>
        <w:top w:val="none" w:sz="0" w:space="0" w:color="auto"/>
        <w:left w:val="none" w:sz="0" w:space="0" w:color="auto"/>
        <w:bottom w:val="none" w:sz="0" w:space="0" w:color="auto"/>
        <w:right w:val="none" w:sz="0" w:space="0" w:color="auto"/>
      </w:divBdr>
    </w:div>
    <w:div w:id="1330061002">
      <w:bodyDiv w:val="1"/>
      <w:marLeft w:val="0"/>
      <w:marRight w:val="0"/>
      <w:marTop w:val="0"/>
      <w:marBottom w:val="0"/>
      <w:divBdr>
        <w:top w:val="none" w:sz="0" w:space="0" w:color="auto"/>
        <w:left w:val="none" w:sz="0" w:space="0" w:color="auto"/>
        <w:bottom w:val="none" w:sz="0" w:space="0" w:color="auto"/>
        <w:right w:val="none" w:sz="0" w:space="0" w:color="auto"/>
      </w:divBdr>
    </w:div>
    <w:div w:id="1331442737">
      <w:bodyDiv w:val="1"/>
      <w:marLeft w:val="0"/>
      <w:marRight w:val="0"/>
      <w:marTop w:val="0"/>
      <w:marBottom w:val="0"/>
      <w:divBdr>
        <w:top w:val="none" w:sz="0" w:space="0" w:color="auto"/>
        <w:left w:val="none" w:sz="0" w:space="0" w:color="auto"/>
        <w:bottom w:val="none" w:sz="0" w:space="0" w:color="auto"/>
        <w:right w:val="none" w:sz="0" w:space="0" w:color="auto"/>
      </w:divBdr>
    </w:div>
    <w:div w:id="1332374160">
      <w:bodyDiv w:val="1"/>
      <w:marLeft w:val="0"/>
      <w:marRight w:val="0"/>
      <w:marTop w:val="0"/>
      <w:marBottom w:val="0"/>
      <w:divBdr>
        <w:top w:val="none" w:sz="0" w:space="0" w:color="auto"/>
        <w:left w:val="none" w:sz="0" w:space="0" w:color="auto"/>
        <w:bottom w:val="none" w:sz="0" w:space="0" w:color="auto"/>
        <w:right w:val="none" w:sz="0" w:space="0" w:color="auto"/>
      </w:divBdr>
    </w:div>
    <w:div w:id="1335036228">
      <w:bodyDiv w:val="1"/>
      <w:marLeft w:val="0"/>
      <w:marRight w:val="0"/>
      <w:marTop w:val="0"/>
      <w:marBottom w:val="0"/>
      <w:divBdr>
        <w:top w:val="none" w:sz="0" w:space="0" w:color="auto"/>
        <w:left w:val="none" w:sz="0" w:space="0" w:color="auto"/>
        <w:bottom w:val="none" w:sz="0" w:space="0" w:color="auto"/>
        <w:right w:val="none" w:sz="0" w:space="0" w:color="auto"/>
      </w:divBdr>
    </w:div>
    <w:div w:id="1335569595">
      <w:bodyDiv w:val="1"/>
      <w:marLeft w:val="0"/>
      <w:marRight w:val="0"/>
      <w:marTop w:val="0"/>
      <w:marBottom w:val="0"/>
      <w:divBdr>
        <w:top w:val="none" w:sz="0" w:space="0" w:color="auto"/>
        <w:left w:val="none" w:sz="0" w:space="0" w:color="auto"/>
        <w:bottom w:val="none" w:sz="0" w:space="0" w:color="auto"/>
        <w:right w:val="none" w:sz="0" w:space="0" w:color="auto"/>
      </w:divBdr>
    </w:div>
    <w:div w:id="1342122653">
      <w:bodyDiv w:val="1"/>
      <w:marLeft w:val="0"/>
      <w:marRight w:val="0"/>
      <w:marTop w:val="0"/>
      <w:marBottom w:val="0"/>
      <w:divBdr>
        <w:top w:val="none" w:sz="0" w:space="0" w:color="auto"/>
        <w:left w:val="none" w:sz="0" w:space="0" w:color="auto"/>
        <w:bottom w:val="none" w:sz="0" w:space="0" w:color="auto"/>
        <w:right w:val="none" w:sz="0" w:space="0" w:color="auto"/>
      </w:divBdr>
    </w:div>
    <w:div w:id="1343555413">
      <w:bodyDiv w:val="1"/>
      <w:marLeft w:val="0"/>
      <w:marRight w:val="0"/>
      <w:marTop w:val="0"/>
      <w:marBottom w:val="0"/>
      <w:divBdr>
        <w:top w:val="none" w:sz="0" w:space="0" w:color="auto"/>
        <w:left w:val="none" w:sz="0" w:space="0" w:color="auto"/>
        <w:bottom w:val="none" w:sz="0" w:space="0" w:color="auto"/>
        <w:right w:val="none" w:sz="0" w:space="0" w:color="auto"/>
      </w:divBdr>
    </w:div>
    <w:div w:id="1347171477">
      <w:bodyDiv w:val="1"/>
      <w:marLeft w:val="0"/>
      <w:marRight w:val="0"/>
      <w:marTop w:val="0"/>
      <w:marBottom w:val="0"/>
      <w:divBdr>
        <w:top w:val="none" w:sz="0" w:space="0" w:color="auto"/>
        <w:left w:val="none" w:sz="0" w:space="0" w:color="auto"/>
        <w:bottom w:val="none" w:sz="0" w:space="0" w:color="auto"/>
        <w:right w:val="none" w:sz="0" w:space="0" w:color="auto"/>
      </w:divBdr>
    </w:div>
    <w:div w:id="1351490390">
      <w:bodyDiv w:val="1"/>
      <w:marLeft w:val="0"/>
      <w:marRight w:val="0"/>
      <w:marTop w:val="0"/>
      <w:marBottom w:val="0"/>
      <w:divBdr>
        <w:top w:val="none" w:sz="0" w:space="0" w:color="auto"/>
        <w:left w:val="none" w:sz="0" w:space="0" w:color="auto"/>
        <w:bottom w:val="none" w:sz="0" w:space="0" w:color="auto"/>
        <w:right w:val="none" w:sz="0" w:space="0" w:color="auto"/>
      </w:divBdr>
    </w:div>
    <w:div w:id="1354964919">
      <w:bodyDiv w:val="1"/>
      <w:marLeft w:val="0"/>
      <w:marRight w:val="0"/>
      <w:marTop w:val="0"/>
      <w:marBottom w:val="0"/>
      <w:divBdr>
        <w:top w:val="none" w:sz="0" w:space="0" w:color="auto"/>
        <w:left w:val="none" w:sz="0" w:space="0" w:color="auto"/>
        <w:bottom w:val="none" w:sz="0" w:space="0" w:color="auto"/>
        <w:right w:val="none" w:sz="0" w:space="0" w:color="auto"/>
      </w:divBdr>
    </w:div>
    <w:div w:id="1355302786">
      <w:bodyDiv w:val="1"/>
      <w:marLeft w:val="0"/>
      <w:marRight w:val="0"/>
      <w:marTop w:val="0"/>
      <w:marBottom w:val="0"/>
      <w:divBdr>
        <w:top w:val="none" w:sz="0" w:space="0" w:color="auto"/>
        <w:left w:val="none" w:sz="0" w:space="0" w:color="auto"/>
        <w:bottom w:val="none" w:sz="0" w:space="0" w:color="auto"/>
        <w:right w:val="none" w:sz="0" w:space="0" w:color="auto"/>
      </w:divBdr>
    </w:div>
    <w:div w:id="1355424513">
      <w:bodyDiv w:val="1"/>
      <w:marLeft w:val="0"/>
      <w:marRight w:val="0"/>
      <w:marTop w:val="0"/>
      <w:marBottom w:val="0"/>
      <w:divBdr>
        <w:top w:val="none" w:sz="0" w:space="0" w:color="auto"/>
        <w:left w:val="none" w:sz="0" w:space="0" w:color="auto"/>
        <w:bottom w:val="none" w:sz="0" w:space="0" w:color="auto"/>
        <w:right w:val="none" w:sz="0" w:space="0" w:color="auto"/>
      </w:divBdr>
    </w:div>
    <w:div w:id="1357660379">
      <w:bodyDiv w:val="1"/>
      <w:marLeft w:val="0"/>
      <w:marRight w:val="0"/>
      <w:marTop w:val="0"/>
      <w:marBottom w:val="0"/>
      <w:divBdr>
        <w:top w:val="none" w:sz="0" w:space="0" w:color="auto"/>
        <w:left w:val="none" w:sz="0" w:space="0" w:color="auto"/>
        <w:bottom w:val="none" w:sz="0" w:space="0" w:color="auto"/>
        <w:right w:val="none" w:sz="0" w:space="0" w:color="auto"/>
      </w:divBdr>
    </w:div>
    <w:div w:id="1357930008">
      <w:bodyDiv w:val="1"/>
      <w:marLeft w:val="0"/>
      <w:marRight w:val="0"/>
      <w:marTop w:val="0"/>
      <w:marBottom w:val="0"/>
      <w:divBdr>
        <w:top w:val="none" w:sz="0" w:space="0" w:color="auto"/>
        <w:left w:val="none" w:sz="0" w:space="0" w:color="auto"/>
        <w:bottom w:val="none" w:sz="0" w:space="0" w:color="auto"/>
        <w:right w:val="none" w:sz="0" w:space="0" w:color="auto"/>
      </w:divBdr>
    </w:div>
    <w:div w:id="1358432386">
      <w:bodyDiv w:val="1"/>
      <w:marLeft w:val="0"/>
      <w:marRight w:val="0"/>
      <w:marTop w:val="0"/>
      <w:marBottom w:val="0"/>
      <w:divBdr>
        <w:top w:val="none" w:sz="0" w:space="0" w:color="auto"/>
        <w:left w:val="none" w:sz="0" w:space="0" w:color="auto"/>
        <w:bottom w:val="none" w:sz="0" w:space="0" w:color="auto"/>
        <w:right w:val="none" w:sz="0" w:space="0" w:color="auto"/>
      </w:divBdr>
    </w:div>
    <w:div w:id="1361200982">
      <w:bodyDiv w:val="1"/>
      <w:marLeft w:val="0"/>
      <w:marRight w:val="0"/>
      <w:marTop w:val="0"/>
      <w:marBottom w:val="0"/>
      <w:divBdr>
        <w:top w:val="none" w:sz="0" w:space="0" w:color="auto"/>
        <w:left w:val="none" w:sz="0" w:space="0" w:color="auto"/>
        <w:bottom w:val="none" w:sz="0" w:space="0" w:color="auto"/>
        <w:right w:val="none" w:sz="0" w:space="0" w:color="auto"/>
      </w:divBdr>
    </w:div>
    <w:div w:id="1364861967">
      <w:bodyDiv w:val="1"/>
      <w:marLeft w:val="0"/>
      <w:marRight w:val="0"/>
      <w:marTop w:val="0"/>
      <w:marBottom w:val="0"/>
      <w:divBdr>
        <w:top w:val="none" w:sz="0" w:space="0" w:color="auto"/>
        <w:left w:val="none" w:sz="0" w:space="0" w:color="auto"/>
        <w:bottom w:val="none" w:sz="0" w:space="0" w:color="auto"/>
        <w:right w:val="none" w:sz="0" w:space="0" w:color="auto"/>
      </w:divBdr>
    </w:div>
    <w:div w:id="1367295702">
      <w:bodyDiv w:val="1"/>
      <w:marLeft w:val="0"/>
      <w:marRight w:val="0"/>
      <w:marTop w:val="0"/>
      <w:marBottom w:val="0"/>
      <w:divBdr>
        <w:top w:val="none" w:sz="0" w:space="0" w:color="auto"/>
        <w:left w:val="none" w:sz="0" w:space="0" w:color="auto"/>
        <w:bottom w:val="none" w:sz="0" w:space="0" w:color="auto"/>
        <w:right w:val="none" w:sz="0" w:space="0" w:color="auto"/>
      </w:divBdr>
    </w:div>
    <w:div w:id="1374689334">
      <w:bodyDiv w:val="1"/>
      <w:marLeft w:val="0"/>
      <w:marRight w:val="0"/>
      <w:marTop w:val="0"/>
      <w:marBottom w:val="0"/>
      <w:divBdr>
        <w:top w:val="none" w:sz="0" w:space="0" w:color="auto"/>
        <w:left w:val="none" w:sz="0" w:space="0" w:color="auto"/>
        <w:bottom w:val="none" w:sz="0" w:space="0" w:color="auto"/>
        <w:right w:val="none" w:sz="0" w:space="0" w:color="auto"/>
      </w:divBdr>
    </w:div>
    <w:div w:id="1374885420">
      <w:bodyDiv w:val="1"/>
      <w:marLeft w:val="0"/>
      <w:marRight w:val="0"/>
      <w:marTop w:val="0"/>
      <w:marBottom w:val="0"/>
      <w:divBdr>
        <w:top w:val="none" w:sz="0" w:space="0" w:color="auto"/>
        <w:left w:val="none" w:sz="0" w:space="0" w:color="auto"/>
        <w:bottom w:val="none" w:sz="0" w:space="0" w:color="auto"/>
        <w:right w:val="none" w:sz="0" w:space="0" w:color="auto"/>
      </w:divBdr>
    </w:div>
    <w:div w:id="1375276415">
      <w:bodyDiv w:val="1"/>
      <w:marLeft w:val="0"/>
      <w:marRight w:val="0"/>
      <w:marTop w:val="0"/>
      <w:marBottom w:val="0"/>
      <w:divBdr>
        <w:top w:val="none" w:sz="0" w:space="0" w:color="auto"/>
        <w:left w:val="none" w:sz="0" w:space="0" w:color="auto"/>
        <w:bottom w:val="none" w:sz="0" w:space="0" w:color="auto"/>
        <w:right w:val="none" w:sz="0" w:space="0" w:color="auto"/>
      </w:divBdr>
    </w:div>
    <w:div w:id="1375426075">
      <w:bodyDiv w:val="1"/>
      <w:marLeft w:val="0"/>
      <w:marRight w:val="0"/>
      <w:marTop w:val="0"/>
      <w:marBottom w:val="0"/>
      <w:divBdr>
        <w:top w:val="none" w:sz="0" w:space="0" w:color="auto"/>
        <w:left w:val="none" w:sz="0" w:space="0" w:color="auto"/>
        <w:bottom w:val="none" w:sz="0" w:space="0" w:color="auto"/>
        <w:right w:val="none" w:sz="0" w:space="0" w:color="auto"/>
      </w:divBdr>
    </w:div>
    <w:div w:id="1384259407">
      <w:bodyDiv w:val="1"/>
      <w:marLeft w:val="0"/>
      <w:marRight w:val="0"/>
      <w:marTop w:val="0"/>
      <w:marBottom w:val="0"/>
      <w:divBdr>
        <w:top w:val="none" w:sz="0" w:space="0" w:color="auto"/>
        <w:left w:val="none" w:sz="0" w:space="0" w:color="auto"/>
        <w:bottom w:val="none" w:sz="0" w:space="0" w:color="auto"/>
        <w:right w:val="none" w:sz="0" w:space="0" w:color="auto"/>
      </w:divBdr>
    </w:div>
    <w:div w:id="1384865491">
      <w:bodyDiv w:val="1"/>
      <w:marLeft w:val="0"/>
      <w:marRight w:val="0"/>
      <w:marTop w:val="0"/>
      <w:marBottom w:val="0"/>
      <w:divBdr>
        <w:top w:val="none" w:sz="0" w:space="0" w:color="auto"/>
        <w:left w:val="none" w:sz="0" w:space="0" w:color="auto"/>
        <w:bottom w:val="none" w:sz="0" w:space="0" w:color="auto"/>
        <w:right w:val="none" w:sz="0" w:space="0" w:color="auto"/>
      </w:divBdr>
    </w:div>
    <w:div w:id="1388263672">
      <w:bodyDiv w:val="1"/>
      <w:marLeft w:val="0"/>
      <w:marRight w:val="0"/>
      <w:marTop w:val="0"/>
      <w:marBottom w:val="0"/>
      <w:divBdr>
        <w:top w:val="none" w:sz="0" w:space="0" w:color="auto"/>
        <w:left w:val="none" w:sz="0" w:space="0" w:color="auto"/>
        <w:bottom w:val="none" w:sz="0" w:space="0" w:color="auto"/>
        <w:right w:val="none" w:sz="0" w:space="0" w:color="auto"/>
      </w:divBdr>
    </w:div>
    <w:div w:id="1389261902">
      <w:bodyDiv w:val="1"/>
      <w:marLeft w:val="0"/>
      <w:marRight w:val="0"/>
      <w:marTop w:val="0"/>
      <w:marBottom w:val="0"/>
      <w:divBdr>
        <w:top w:val="none" w:sz="0" w:space="0" w:color="auto"/>
        <w:left w:val="none" w:sz="0" w:space="0" w:color="auto"/>
        <w:bottom w:val="none" w:sz="0" w:space="0" w:color="auto"/>
        <w:right w:val="none" w:sz="0" w:space="0" w:color="auto"/>
      </w:divBdr>
    </w:div>
    <w:div w:id="1390223009">
      <w:bodyDiv w:val="1"/>
      <w:marLeft w:val="0"/>
      <w:marRight w:val="0"/>
      <w:marTop w:val="0"/>
      <w:marBottom w:val="0"/>
      <w:divBdr>
        <w:top w:val="none" w:sz="0" w:space="0" w:color="auto"/>
        <w:left w:val="none" w:sz="0" w:space="0" w:color="auto"/>
        <w:bottom w:val="none" w:sz="0" w:space="0" w:color="auto"/>
        <w:right w:val="none" w:sz="0" w:space="0" w:color="auto"/>
      </w:divBdr>
    </w:div>
    <w:div w:id="1391229035">
      <w:bodyDiv w:val="1"/>
      <w:marLeft w:val="0"/>
      <w:marRight w:val="0"/>
      <w:marTop w:val="0"/>
      <w:marBottom w:val="0"/>
      <w:divBdr>
        <w:top w:val="none" w:sz="0" w:space="0" w:color="auto"/>
        <w:left w:val="none" w:sz="0" w:space="0" w:color="auto"/>
        <w:bottom w:val="none" w:sz="0" w:space="0" w:color="auto"/>
        <w:right w:val="none" w:sz="0" w:space="0" w:color="auto"/>
      </w:divBdr>
    </w:div>
    <w:div w:id="1393696764">
      <w:bodyDiv w:val="1"/>
      <w:marLeft w:val="0"/>
      <w:marRight w:val="0"/>
      <w:marTop w:val="0"/>
      <w:marBottom w:val="0"/>
      <w:divBdr>
        <w:top w:val="none" w:sz="0" w:space="0" w:color="auto"/>
        <w:left w:val="none" w:sz="0" w:space="0" w:color="auto"/>
        <w:bottom w:val="none" w:sz="0" w:space="0" w:color="auto"/>
        <w:right w:val="none" w:sz="0" w:space="0" w:color="auto"/>
      </w:divBdr>
    </w:div>
    <w:div w:id="1396318827">
      <w:bodyDiv w:val="1"/>
      <w:marLeft w:val="0"/>
      <w:marRight w:val="0"/>
      <w:marTop w:val="0"/>
      <w:marBottom w:val="0"/>
      <w:divBdr>
        <w:top w:val="none" w:sz="0" w:space="0" w:color="auto"/>
        <w:left w:val="none" w:sz="0" w:space="0" w:color="auto"/>
        <w:bottom w:val="none" w:sz="0" w:space="0" w:color="auto"/>
        <w:right w:val="none" w:sz="0" w:space="0" w:color="auto"/>
      </w:divBdr>
    </w:div>
    <w:div w:id="1398474976">
      <w:bodyDiv w:val="1"/>
      <w:marLeft w:val="0"/>
      <w:marRight w:val="0"/>
      <w:marTop w:val="0"/>
      <w:marBottom w:val="0"/>
      <w:divBdr>
        <w:top w:val="none" w:sz="0" w:space="0" w:color="auto"/>
        <w:left w:val="none" w:sz="0" w:space="0" w:color="auto"/>
        <w:bottom w:val="none" w:sz="0" w:space="0" w:color="auto"/>
        <w:right w:val="none" w:sz="0" w:space="0" w:color="auto"/>
      </w:divBdr>
    </w:div>
    <w:div w:id="1398941670">
      <w:bodyDiv w:val="1"/>
      <w:marLeft w:val="0"/>
      <w:marRight w:val="0"/>
      <w:marTop w:val="0"/>
      <w:marBottom w:val="0"/>
      <w:divBdr>
        <w:top w:val="none" w:sz="0" w:space="0" w:color="auto"/>
        <w:left w:val="none" w:sz="0" w:space="0" w:color="auto"/>
        <w:bottom w:val="none" w:sz="0" w:space="0" w:color="auto"/>
        <w:right w:val="none" w:sz="0" w:space="0" w:color="auto"/>
      </w:divBdr>
    </w:div>
    <w:div w:id="1399357269">
      <w:bodyDiv w:val="1"/>
      <w:marLeft w:val="0"/>
      <w:marRight w:val="0"/>
      <w:marTop w:val="0"/>
      <w:marBottom w:val="0"/>
      <w:divBdr>
        <w:top w:val="none" w:sz="0" w:space="0" w:color="auto"/>
        <w:left w:val="none" w:sz="0" w:space="0" w:color="auto"/>
        <w:bottom w:val="none" w:sz="0" w:space="0" w:color="auto"/>
        <w:right w:val="none" w:sz="0" w:space="0" w:color="auto"/>
      </w:divBdr>
    </w:div>
    <w:div w:id="1400253370">
      <w:bodyDiv w:val="1"/>
      <w:marLeft w:val="0"/>
      <w:marRight w:val="0"/>
      <w:marTop w:val="0"/>
      <w:marBottom w:val="0"/>
      <w:divBdr>
        <w:top w:val="none" w:sz="0" w:space="0" w:color="auto"/>
        <w:left w:val="none" w:sz="0" w:space="0" w:color="auto"/>
        <w:bottom w:val="none" w:sz="0" w:space="0" w:color="auto"/>
        <w:right w:val="none" w:sz="0" w:space="0" w:color="auto"/>
      </w:divBdr>
    </w:div>
    <w:div w:id="1400443889">
      <w:bodyDiv w:val="1"/>
      <w:marLeft w:val="0"/>
      <w:marRight w:val="0"/>
      <w:marTop w:val="0"/>
      <w:marBottom w:val="0"/>
      <w:divBdr>
        <w:top w:val="none" w:sz="0" w:space="0" w:color="auto"/>
        <w:left w:val="none" w:sz="0" w:space="0" w:color="auto"/>
        <w:bottom w:val="none" w:sz="0" w:space="0" w:color="auto"/>
        <w:right w:val="none" w:sz="0" w:space="0" w:color="auto"/>
      </w:divBdr>
    </w:div>
    <w:div w:id="1400789213">
      <w:bodyDiv w:val="1"/>
      <w:marLeft w:val="0"/>
      <w:marRight w:val="0"/>
      <w:marTop w:val="0"/>
      <w:marBottom w:val="0"/>
      <w:divBdr>
        <w:top w:val="none" w:sz="0" w:space="0" w:color="auto"/>
        <w:left w:val="none" w:sz="0" w:space="0" w:color="auto"/>
        <w:bottom w:val="none" w:sz="0" w:space="0" w:color="auto"/>
        <w:right w:val="none" w:sz="0" w:space="0" w:color="auto"/>
      </w:divBdr>
    </w:div>
    <w:div w:id="1402362919">
      <w:bodyDiv w:val="1"/>
      <w:marLeft w:val="0"/>
      <w:marRight w:val="0"/>
      <w:marTop w:val="0"/>
      <w:marBottom w:val="0"/>
      <w:divBdr>
        <w:top w:val="none" w:sz="0" w:space="0" w:color="auto"/>
        <w:left w:val="none" w:sz="0" w:space="0" w:color="auto"/>
        <w:bottom w:val="none" w:sz="0" w:space="0" w:color="auto"/>
        <w:right w:val="none" w:sz="0" w:space="0" w:color="auto"/>
      </w:divBdr>
    </w:div>
    <w:div w:id="1402479231">
      <w:bodyDiv w:val="1"/>
      <w:marLeft w:val="0"/>
      <w:marRight w:val="0"/>
      <w:marTop w:val="0"/>
      <w:marBottom w:val="0"/>
      <w:divBdr>
        <w:top w:val="none" w:sz="0" w:space="0" w:color="auto"/>
        <w:left w:val="none" w:sz="0" w:space="0" w:color="auto"/>
        <w:bottom w:val="none" w:sz="0" w:space="0" w:color="auto"/>
        <w:right w:val="none" w:sz="0" w:space="0" w:color="auto"/>
      </w:divBdr>
    </w:div>
    <w:div w:id="1402829116">
      <w:bodyDiv w:val="1"/>
      <w:marLeft w:val="0"/>
      <w:marRight w:val="0"/>
      <w:marTop w:val="0"/>
      <w:marBottom w:val="0"/>
      <w:divBdr>
        <w:top w:val="none" w:sz="0" w:space="0" w:color="auto"/>
        <w:left w:val="none" w:sz="0" w:space="0" w:color="auto"/>
        <w:bottom w:val="none" w:sz="0" w:space="0" w:color="auto"/>
        <w:right w:val="none" w:sz="0" w:space="0" w:color="auto"/>
      </w:divBdr>
    </w:div>
    <w:div w:id="1405449442">
      <w:bodyDiv w:val="1"/>
      <w:marLeft w:val="0"/>
      <w:marRight w:val="0"/>
      <w:marTop w:val="0"/>
      <w:marBottom w:val="0"/>
      <w:divBdr>
        <w:top w:val="none" w:sz="0" w:space="0" w:color="auto"/>
        <w:left w:val="none" w:sz="0" w:space="0" w:color="auto"/>
        <w:bottom w:val="none" w:sz="0" w:space="0" w:color="auto"/>
        <w:right w:val="none" w:sz="0" w:space="0" w:color="auto"/>
      </w:divBdr>
    </w:div>
    <w:div w:id="1406151863">
      <w:bodyDiv w:val="1"/>
      <w:marLeft w:val="0"/>
      <w:marRight w:val="0"/>
      <w:marTop w:val="0"/>
      <w:marBottom w:val="0"/>
      <w:divBdr>
        <w:top w:val="none" w:sz="0" w:space="0" w:color="auto"/>
        <w:left w:val="none" w:sz="0" w:space="0" w:color="auto"/>
        <w:bottom w:val="none" w:sz="0" w:space="0" w:color="auto"/>
        <w:right w:val="none" w:sz="0" w:space="0" w:color="auto"/>
      </w:divBdr>
    </w:div>
    <w:div w:id="1406806076">
      <w:bodyDiv w:val="1"/>
      <w:marLeft w:val="0"/>
      <w:marRight w:val="0"/>
      <w:marTop w:val="0"/>
      <w:marBottom w:val="0"/>
      <w:divBdr>
        <w:top w:val="none" w:sz="0" w:space="0" w:color="auto"/>
        <w:left w:val="none" w:sz="0" w:space="0" w:color="auto"/>
        <w:bottom w:val="none" w:sz="0" w:space="0" w:color="auto"/>
        <w:right w:val="none" w:sz="0" w:space="0" w:color="auto"/>
      </w:divBdr>
    </w:div>
    <w:div w:id="1407266878">
      <w:bodyDiv w:val="1"/>
      <w:marLeft w:val="0"/>
      <w:marRight w:val="0"/>
      <w:marTop w:val="0"/>
      <w:marBottom w:val="0"/>
      <w:divBdr>
        <w:top w:val="none" w:sz="0" w:space="0" w:color="auto"/>
        <w:left w:val="none" w:sz="0" w:space="0" w:color="auto"/>
        <w:bottom w:val="none" w:sz="0" w:space="0" w:color="auto"/>
        <w:right w:val="none" w:sz="0" w:space="0" w:color="auto"/>
      </w:divBdr>
    </w:div>
    <w:div w:id="1409617141">
      <w:bodyDiv w:val="1"/>
      <w:marLeft w:val="0"/>
      <w:marRight w:val="0"/>
      <w:marTop w:val="0"/>
      <w:marBottom w:val="0"/>
      <w:divBdr>
        <w:top w:val="none" w:sz="0" w:space="0" w:color="auto"/>
        <w:left w:val="none" w:sz="0" w:space="0" w:color="auto"/>
        <w:bottom w:val="none" w:sz="0" w:space="0" w:color="auto"/>
        <w:right w:val="none" w:sz="0" w:space="0" w:color="auto"/>
      </w:divBdr>
    </w:div>
    <w:div w:id="1410729532">
      <w:bodyDiv w:val="1"/>
      <w:marLeft w:val="0"/>
      <w:marRight w:val="0"/>
      <w:marTop w:val="0"/>
      <w:marBottom w:val="0"/>
      <w:divBdr>
        <w:top w:val="none" w:sz="0" w:space="0" w:color="auto"/>
        <w:left w:val="none" w:sz="0" w:space="0" w:color="auto"/>
        <w:bottom w:val="none" w:sz="0" w:space="0" w:color="auto"/>
        <w:right w:val="none" w:sz="0" w:space="0" w:color="auto"/>
      </w:divBdr>
    </w:div>
    <w:div w:id="1419525786">
      <w:bodyDiv w:val="1"/>
      <w:marLeft w:val="0"/>
      <w:marRight w:val="0"/>
      <w:marTop w:val="0"/>
      <w:marBottom w:val="0"/>
      <w:divBdr>
        <w:top w:val="none" w:sz="0" w:space="0" w:color="auto"/>
        <w:left w:val="none" w:sz="0" w:space="0" w:color="auto"/>
        <w:bottom w:val="none" w:sz="0" w:space="0" w:color="auto"/>
        <w:right w:val="none" w:sz="0" w:space="0" w:color="auto"/>
      </w:divBdr>
    </w:div>
    <w:div w:id="1421566703">
      <w:bodyDiv w:val="1"/>
      <w:marLeft w:val="0"/>
      <w:marRight w:val="0"/>
      <w:marTop w:val="0"/>
      <w:marBottom w:val="0"/>
      <w:divBdr>
        <w:top w:val="none" w:sz="0" w:space="0" w:color="auto"/>
        <w:left w:val="none" w:sz="0" w:space="0" w:color="auto"/>
        <w:bottom w:val="none" w:sz="0" w:space="0" w:color="auto"/>
        <w:right w:val="none" w:sz="0" w:space="0" w:color="auto"/>
      </w:divBdr>
    </w:div>
    <w:div w:id="1423987667">
      <w:bodyDiv w:val="1"/>
      <w:marLeft w:val="0"/>
      <w:marRight w:val="0"/>
      <w:marTop w:val="0"/>
      <w:marBottom w:val="0"/>
      <w:divBdr>
        <w:top w:val="none" w:sz="0" w:space="0" w:color="auto"/>
        <w:left w:val="none" w:sz="0" w:space="0" w:color="auto"/>
        <w:bottom w:val="none" w:sz="0" w:space="0" w:color="auto"/>
        <w:right w:val="none" w:sz="0" w:space="0" w:color="auto"/>
      </w:divBdr>
    </w:div>
    <w:div w:id="1425030934">
      <w:bodyDiv w:val="1"/>
      <w:marLeft w:val="0"/>
      <w:marRight w:val="0"/>
      <w:marTop w:val="0"/>
      <w:marBottom w:val="0"/>
      <w:divBdr>
        <w:top w:val="none" w:sz="0" w:space="0" w:color="auto"/>
        <w:left w:val="none" w:sz="0" w:space="0" w:color="auto"/>
        <w:bottom w:val="none" w:sz="0" w:space="0" w:color="auto"/>
        <w:right w:val="none" w:sz="0" w:space="0" w:color="auto"/>
      </w:divBdr>
    </w:div>
    <w:div w:id="1425372934">
      <w:bodyDiv w:val="1"/>
      <w:marLeft w:val="0"/>
      <w:marRight w:val="0"/>
      <w:marTop w:val="0"/>
      <w:marBottom w:val="0"/>
      <w:divBdr>
        <w:top w:val="none" w:sz="0" w:space="0" w:color="auto"/>
        <w:left w:val="none" w:sz="0" w:space="0" w:color="auto"/>
        <w:bottom w:val="none" w:sz="0" w:space="0" w:color="auto"/>
        <w:right w:val="none" w:sz="0" w:space="0" w:color="auto"/>
      </w:divBdr>
    </w:div>
    <w:div w:id="1425489455">
      <w:bodyDiv w:val="1"/>
      <w:marLeft w:val="0"/>
      <w:marRight w:val="0"/>
      <w:marTop w:val="0"/>
      <w:marBottom w:val="0"/>
      <w:divBdr>
        <w:top w:val="none" w:sz="0" w:space="0" w:color="auto"/>
        <w:left w:val="none" w:sz="0" w:space="0" w:color="auto"/>
        <w:bottom w:val="none" w:sz="0" w:space="0" w:color="auto"/>
        <w:right w:val="none" w:sz="0" w:space="0" w:color="auto"/>
      </w:divBdr>
    </w:div>
    <w:div w:id="1428579255">
      <w:bodyDiv w:val="1"/>
      <w:marLeft w:val="0"/>
      <w:marRight w:val="0"/>
      <w:marTop w:val="0"/>
      <w:marBottom w:val="0"/>
      <w:divBdr>
        <w:top w:val="none" w:sz="0" w:space="0" w:color="auto"/>
        <w:left w:val="none" w:sz="0" w:space="0" w:color="auto"/>
        <w:bottom w:val="none" w:sz="0" w:space="0" w:color="auto"/>
        <w:right w:val="none" w:sz="0" w:space="0" w:color="auto"/>
      </w:divBdr>
    </w:div>
    <w:div w:id="1428623006">
      <w:bodyDiv w:val="1"/>
      <w:marLeft w:val="0"/>
      <w:marRight w:val="0"/>
      <w:marTop w:val="0"/>
      <w:marBottom w:val="0"/>
      <w:divBdr>
        <w:top w:val="none" w:sz="0" w:space="0" w:color="auto"/>
        <w:left w:val="none" w:sz="0" w:space="0" w:color="auto"/>
        <w:bottom w:val="none" w:sz="0" w:space="0" w:color="auto"/>
        <w:right w:val="none" w:sz="0" w:space="0" w:color="auto"/>
      </w:divBdr>
    </w:div>
    <w:div w:id="1430193827">
      <w:bodyDiv w:val="1"/>
      <w:marLeft w:val="0"/>
      <w:marRight w:val="0"/>
      <w:marTop w:val="0"/>
      <w:marBottom w:val="0"/>
      <w:divBdr>
        <w:top w:val="none" w:sz="0" w:space="0" w:color="auto"/>
        <w:left w:val="none" w:sz="0" w:space="0" w:color="auto"/>
        <w:bottom w:val="none" w:sz="0" w:space="0" w:color="auto"/>
        <w:right w:val="none" w:sz="0" w:space="0" w:color="auto"/>
      </w:divBdr>
    </w:div>
    <w:div w:id="1431119503">
      <w:bodyDiv w:val="1"/>
      <w:marLeft w:val="0"/>
      <w:marRight w:val="0"/>
      <w:marTop w:val="0"/>
      <w:marBottom w:val="0"/>
      <w:divBdr>
        <w:top w:val="none" w:sz="0" w:space="0" w:color="auto"/>
        <w:left w:val="none" w:sz="0" w:space="0" w:color="auto"/>
        <w:bottom w:val="none" w:sz="0" w:space="0" w:color="auto"/>
        <w:right w:val="none" w:sz="0" w:space="0" w:color="auto"/>
      </w:divBdr>
    </w:div>
    <w:div w:id="1435050610">
      <w:bodyDiv w:val="1"/>
      <w:marLeft w:val="0"/>
      <w:marRight w:val="0"/>
      <w:marTop w:val="0"/>
      <w:marBottom w:val="0"/>
      <w:divBdr>
        <w:top w:val="none" w:sz="0" w:space="0" w:color="auto"/>
        <w:left w:val="none" w:sz="0" w:space="0" w:color="auto"/>
        <w:bottom w:val="none" w:sz="0" w:space="0" w:color="auto"/>
        <w:right w:val="none" w:sz="0" w:space="0" w:color="auto"/>
      </w:divBdr>
    </w:div>
    <w:div w:id="1435055059">
      <w:bodyDiv w:val="1"/>
      <w:marLeft w:val="0"/>
      <w:marRight w:val="0"/>
      <w:marTop w:val="0"/>
      <w:marBottom w:val="0"/>
      <w:divBdr>
        <w:top w:val="none" w:sz="0" w:space="0" w:color="auto"/>
        <w:left w:val="none" w:sz="0" w:space="0" w:color="auto"/>
        <w:bottom w:val="none" w:sz="0" w:space="0" w:color="auto"/>
        <w:right w:val="none" w:sz="0" w:space="0" w:color="auto"/>
      </w:divBdr>
    </w:div>
    <w:div w:id="1436293010">
      <w:bodyDiv w:val="1"/>
      <w:marLeft w:val="0"/>
      <w:marRight w:val="0"/>
      <w:marTop w:val="0"/>
      <w:marBottom w:val="0"/>
      <w:divBdr>
        <w:top w:val="none" w:sz="0" w:space="0" w:color="auto"/>
        <w:left w:val="none" w:sz="0" w:space="0" w:color="auto"/>
        <w:bottom w:val="none" w:sz="0" w:space="0" w:color="auto"/>
        <w:right w:val="none" w:sz="0" w:space="0" w:color="auto"/>
      </w:divBdr>
    </w:div>
    <w:div w:id="1439135485">
      <w:bodyDiv w:val="1"/>
      <w:marLeft w:val="0"/>
      <w:marRight w:val="0"/>
      <w:marTop w:val="0"/>
      <w:marBottom w:val="0"/>
      <w:divBdr>
        <w:top w:val="none" w:sz="0" w:space="0" w:color="auto"/>
        <w:left w:val="none" w:sz="0" w:space="0" w:color="auto"/>
        <w:bottom w:val="none" w:sz="0" w:space="0" w:color="auto"/>
        <w:right w:val="none" w:sz="0" w:space="0" w:color="auto"/>
      </w:divBdr>
    </w:div>
    <w:div w:id="1439719294">
      <w:bodyDiv w:val="1"/>
      <w:marLeft w:val="0"/>
      <w:marRight w:val="0"/>
      <w:marTop w:val="0"/>
      <w:marBottom w:val="0"/>
      <w:divBdr>
        <w:top w:val="none" w:sz="0" w:space="0" w:color="auto"/>
        <w:left w:val="none" w:sz="0" w:space="0" w:color="auto"/>
        <w:bottom w:val="none" w:sz="0" w:space="0" w:color="auto"/>
        <w:right w:val="none" w:sz="0" w:space="0" w:color="auto"/>
      </w:divBdr>
    </w:div>
    <w:div w:id="1441728385">
      <w:bodyDiv w:val="1"/>
      <w:marLeft w:val="0"/>
      <w:marRight w:val="0"/>
      <w:marTop w:val="0"/>
      <w:marBottom w:val="0"/>
      <w:divBdr>
        <w:top w:val="none" w:sz="0" w:space="0" w:color="auto"/>
        <w:left w:val="none" w:sz="0" w:space="0" w:color="auto"/>
        <w:bottom w:val="none" w:sz="0" w:space="0" w:color="auto"/>
        <w:right w:val="none" w:sz="0" w:space="0" w:color="auto"/>
      </w:divBdr>
    </w:div>
    <w:div w:id="1441798814">
      <w:bodyDiv w:val="1"/>
      <w:marLeft w:val="0"/>
      <w:marRight w:val="0"/>
      <w:marTop w:val="0"/>
      <w:marBottom w:val="0"/>
      <w:divBdr>
        <w:top w:val="none" w:sz="0" w:space="0" w:color="auto"/>
        <w:left w:val="none" w:sz="0" w:space="0" w:color="auto"/>
        <w:bottom w:val="none" w:sz="0" w:space="0" w:color="auto"/>
        <w:right w:val="none" w:sz="0" w:space="0" w:color="auto"/>
      </w:divBdr>
    </w:div>
    <w:div w:id="1444493036">
      <w:bodyDiv w:val="1"/>
      <w:marLeft w:val="0"/>
      <w:marRight w:val="0"/>
      <w:marTop w:val="0"/>
      <w:marBottom w:val="0"/>
      <w:divBdr>
        <w:top w:val="none" w:sz="0" w:space="0" w:color="auto"/>
        <w:left w:val="none" w:sz="0" w:space="0" w:color="auto"/>
        <w:bottom w:val="none" w:sz="0" w:space="0" w:color="auto"/>
        <w:right w:val="none" w:sz="0" w:space="0" w:color="auto"/>
      </w:divBdr>
    </w:div>
    <w:div w:id="1444568267">
      <w:bodyDiv w:val="1"/>
      <w:marLeft w:val="0"/>
      <w:marRight w:val="0"/>
      <w:marTop w:val="0"/>
      <w:marBottom w:val="0"/>
      <w:divBdr>
        <w:top w:val="none" w:sz="0" w:space="0" w:color="auto"/>
        <w:left w:val="none" w:sz="0" w:space="0" w:color="auto"/>
        <w:bottom w:val="none" w:sz="0" w:space="0" w:color="auto"/>
        <w:right w:val="none" w:sz="0" w:space="0" w:color="auto"/>
      </w:divBdr>
    </w:div>
    <w:div w:id="1444955419">
      <w:bodyDiv w:val="1"/>
      <w:marLeft w:val="0"/>
      <w:marRight w:val="0"/>
      <w:marTop w:val="0"/>
      <w:marBottom w:val="0"/>
      <w:divBdr>
        <w:top w:val="none" w:sz="0" w:space="0" w:color="auto"/>
        <w:left w:val="none" w:sz="0" w:space="0" w:color="auto"/>
        <w:bottom w:val="none" w:sz="0" w:space="0" w:color="auto"/>
        <w:right w:val="none" w:sz="0" w:space="0" w:color="auto"/>
      </w:divBdr>
    </w:div>
    <w:div w:id="1447697911">
      <w:bodyDiv w:val="1"/>
      <w:marLeft w:val="0"/>
      <w:marRight w:val="0"/>
      <w:marTop w:val="0"/>
      <w:marBottom w:val="0"/>
      <w:divBdr>
        <w:top w:val="none" w:sz="0" w:space="0" w:color="auto"/>
        <w:left w:val="none" w:sz="0" w:space="0" w:color="auto"/>
        <w:bottom w:val="none" w:sz="0" w:space="0" w:color="auto"/>
        <w:right w:val="none" w:sz="0" w:space="0" w:color="auto"/>
      </w:divBdr>
    </w:div>
    <w:div w:id="1448233350">
      <w:bodyDiv w:val="1"/>
      <w:marLeft w:val="0"/>
      <w:marRight w:val="0"/>
      <w:marTop w:val="0"/>
      <w:marBottom w:val="0"/>
      <w:divBdr>
        <w:top w:val="none" w:sz="0" w:space="0" w:color="auto"/>
        <w:left w:val="none" w:sz="0" w:space="0" w:color="auto"/>
        <w:bottom w:val="none" w:sz="0" w:space="0" w:color="auto"/>
        <w:right w:val="none" w:sz="0" w:space="0" w:color="auto"/>
      </w:divBdr>
    </w:div>
    <w:div w:id="1450198458">
      <w:bodyDiv w:val="1"/>
      <w:marLeft w:val="0"/>
      <w:marRight w:val="0"/>
      <w:marTop w:val="0"/>
      <w:marBottom w:val="0"/>
      <w:divBdr>
        <w:top w:val="none" w:sz="0" w:space="0" w:color="auto"/>
        <w:left w:val="none" w:sz="0" w:space="0" w:color="auto"/>
        <w:bottom w:val="none" w:sz="0" w:space="0" w:color="auto"/>
        <w:right w:val="none" w:sz="0" w:space="0" w:color="auto"/>
      </w:divBdr>
    </w:div>
    <w:div w:id="1450589825">
      <w:bodyDiv w:val="1"/>
      <w:marLeft w:val="0"/>
      <w:marRight w:val="0"/>
      <w:marTop w:val="0"/>
      <w:marBottom w:val="0"/>
      <w:divBdr>
        <w:top w:val="none" w:sz="0" w:space="0" w:color="auto"/>
        <w:left w:val="none" w:sz="0" w:space="0" w:color="auto"/>
        <w:bottom w:val="none" w:sz="0" w:space="0" w:color="auto"/>
        <w:right w:val="none" w:sz="0" w:space="0" w:color="auto"/>
      </w:divBdr>
    </w:div>
    <w:div w:id="1451585897">
      <w:bodyDiv w:val="1"/>
      <w:marLeft w:val="0"/>
      <w:marRight w:val="0"/>
      <w:marTop w:val="0"/>
      <w:marBottom w:val="0"/>
      <w:divBdr>
        <w:top w:val="none" w:sz="0" w:space="0" w:color="auto"/>
        <w:left w:val="none" w:sz="0" w:space="0" w:color="auto"/>
        <w:bottom w:val="none" w:sz="0" w:space="0" w:color="auto"/>
        <w:right w:val="none" w:sz="0" w:space="0" w:color="auto"/>
      </w:divBdr>
    </w:div>
    <w:div w:id="1452631145">
      <w:bodyDiv w:val="1"/>
      <w:marLeft w:val="0"/>
      <w:marRight w:val="0"/>
      <w:marTop w:val="0"/>
      <w:marBottom w:val="0"/>
      <w:divBdr>
        <w:top w:val="none" w:sz="0" w:space="0" w:color="auto"/>
        <w:left w:val="none" w:sz="0" w:space="0" w:color="auto"/>
        <w:bottom w:val="none" w:sz="0" w:space="0" w:color="auto"/>
        <w:right w:val="none" w:sz="0" w:space="0" w:color="auto"/>
      </w:divBdr>
    </w:div>
    <w:div w:id="1453861296">
      <w:bodyDiv w:val="1"/>
      <w:marLeft w:val="0"/>
      <w:marRight w:val="0"/>
      <w:marTop w:val="0"/>
      <w:marBottom w:val="0"/>
      <w:divBdr>
        <w:top w:val="none" w:sz="0" w:space="0" w:color="auto"/>
        <w:left w:val="none" w:sz="0" w:space="0" w:color="auto"/>
        <w:bottom w:val="none" w:sz="0" w:space="0" w:color="auto"/>
        <w:right w:val="none" w:sz="0" w:space="0" w:color="auto"/>
      </w:divBdr>
    </w:div>
    <w:div w:id="1454009777">
      <w:bodyDiv w:val="1"/>
      <w:marLeft w:val="0"/>
      <w:marRight w:val="0"/>
      <w:marTop w:val="0"/>
      <w:marBottom w:val="0"/>
      <w:divBdr>
        <w:top w:val="none" w:sz="0" w:space="0" w:color="auto"/>
        <w:left w:val="none" w:sz="0" w:space="0" w:color="auto"/>
        <w:bottom w:val="none" w:sz="0" w:space="0" w:color="auto"/>
        <w:right w:val="none" w:sz="0" w:space="0" w:color="auto"/>
      </w:divBdr>
    </w:div>
    <w:div w:id="1458261864">
      <w:bodyDiv w:val="1"/>
      <w:marLeft w:val="0"/>
      <w:marRight w:val="0"/>
      <w:marTop w:val="0"/>
      <w:marBottom w:val="0"/>
      <w:divBdr>
        <w:top w:val="none" w:sz="0" w:space="0" w:color="auto"/>
        <w:left w:val="none" w:sz="0" w:space="0" w:color="auto"/>
        <w:bottom w:val="none" w:sz="0" w:space="0" w:color="auto"/>
        <w:right w:val="none" w:sz="0" w:space="0" w:color="auto"/>
      </w:divBdr>
    </w:div>
    <w:div w:id="1458329196">
      <w:bodyDiv w:val="1"/>
      <w:marLeft w:val="0"/>
      <w:marRight w:val="0"/>
      <w:marTop w:val="0"/>
      <w:marBottom w:val="0"/>
      <w:divBdr>
        <w:top w:val="none" w:sz="0" w:space="0" w:color="auto"/>
        <w:left w:val="none" w:sz="0" w:space="0" w:color="auto"/>
        <w:bottom w:val="none" w:sz="0" w:space="0" w:color="auto"/>
        <w:right w:val="none" w:sz="0" w:space="0" w:color="auto"/>
      </w:divBdr>
    </w:div>
    <w:div w:id="1463038181">
      <w:bodyDiv w:val="1"/>
      <w:marLeft w:val="0"/>
      <w:marRight w:val="0"/>
      <w:marTop w:val="0"/>
      <w:marBottom w:val="0"/>
      <w:divBdr>
        <w:top w:val="none" w:sz="0" w:space="0" w:color="auto"/>
        <w:left w:val="none" w:sz="0" w:space="0" w:color="auto"/>
        <w:bottom w:val="none" w:sz="0" w:space="0" w:color="auto"/>
        <w:right w:val="none" w:sz="0" w:space="0" w:color="auto"/>
      </w:divBdr>
    </w:div>
    <w:div w:id="1464083016">
      <w:bodyDiv w:val="1"/>
      <w:marLeft w:val="0"/>
      <w:marRight w:val="0"/>
      <w:marTop w:val="0"/>
      <w:marBottom w:val="0"/>
      <w:divBdr>
        <w:top w:val="none" w:sz="0" w:space="0" w:color="auto"/>
        <w:left w:val="none" w:sz="0" w:space="0" w:color="auto"/>
        <w:bottom w:val="none" w:sz="0" w:space="0" w:color="auto"/>
        <w:right w:val="none" w:sz="0" w:space="0" w:color="auto"/>
      </w:divBdr>
    </w:div>
    <w:div w:id="1465653851">
      <w:bodyDiv w:val="1"/>
      <w:marLeft w:val="0"/>
      <w:marRight w:val="0"/>
      <w:marTop w:val="0"/>
      <w:marBottom w:val="0"/>
      <w:divBdr>
        <w:top w:val="none" w:sz="0" w:space="0" w:color="auto"/>
        <w:left w:val="none" w:sz="0" w:space="0" w:color="auto"/>
        <w:bottom w:val="none" w:sz="0" w:space="0" w:color="auto"/>
        <w:right w:val="none" w:sz="0" w:space="0" w:color="auto"/>
      </w:divBdr>
    </w:div>
    <w:div w:id="1466705100">
      <w:bodyDiv w:val="1"/>
      <w:marLeft w:val="0"/>
      <w:marRight w:val="0"/>
      <w:marTop w:val="0"/>
      <w:marBottom w:val="0"/>
      <w:divBdr>
        <w:top w:val="none" w:sz="0" w:space="0" w:color="auto"/>
        <w:left w:val="none" w:sz="0" w:space="0" w:color="auto"/>
        <w:bottom w:val="none" w:sz="0" w:space="0" w:color="auto"/>
        <w:right w:val="none" w:sz="0" w:space="0" w:color="auto"/>
      </w:divBdr>
    </w:div>
    <w:div w:id="1467891251">
      <w:bodyDiv w:val="1"/>
      <w:marLeft w:val="0"/>
      <w:marRight w:val="0"/>
      <w:marTop w:val="0"/>
      <w:marBottom w:val="0"/>
      <w:divBdr>
        <w:top w:val="none" w:sz="0" w:space="0" w:color="auto"/>
        <w:left w:val="none" w:sz="0" w:space="0" w:color="auto"/>
        <w:bottom w:val="none" w:sz="0" w:space="0" w:color="auto"/>
        <w:right w:val="none" w:sz="0" w:space="0" w:color="auto"/>
      </w:divBdr>
    </w:div>
    <w:div w:id="1467972774">
      <w:bodyDiv w:val="1"/>
      <w:marLeft w:val="0"/>
      <w:marRight w:val="0"/>
      <w:marTop w:val="0"/>
      <w:marBottom w:val="0"/>
      <w:divBdr>
        <w:top w:val="none" w:sz="0" w:space="0" w:color="auto"/>
        <w:left w:val="none" w:sz="0" w:space="0" w:color="auto"/>
        <w:bottom w:val="none" w:sz="0" w:space="0" w:color="auto"/>
        <w:right w:val="none" w:sz="0" w:space="0" w:color="auto"/>
      </w:divBdr>
    </w:div>
    <w:div w:id="1468738209">
      <w:bodyDiv w:val="1"/>
      <w:marLeft w:val="0"/>
      <w:marRight w:val="0"/>
      <w:marTop w:val="0"/>
      <w:marBottom w:val="0"/>
      <w:divBdr>
        <w:top w:val="none" w:sz="0" w:space="0" w:color="auto"/>
        <w:left w:val="none" w:sz="0" w:space="0" w:color="auto"/>
        <w:bottom w:val="none" w:sz="0" w:space="0" w:color="auto"/>
        <w:right w:val="none" w:sz="0" w:space="0" w:color="auto"/>
      </w:divBdr>
    </w:div>
    <w:div w:id="1469081280">
      <w:bodyDiv w:val="1"/>
      <w:marLeft w:val="0"/>
      <w:marRight w:val="0"/>
      <w:marTop w:val="0"/>
      <w:marBottom w:val="0"/>
      <w:divBdr>
        <w:top w:val="none" w:sz="0" w:space="0" w:color="auto"/>
        <w:left w:val="none" w:sz="0" w:space="0" w:color="auto"/>
        <w:bottom w:val="none" w:sz="0" w:space="0" w:color="auto"/>
        <w:right w:val="none" w:sz="0" w:space="0" w:color="auto"/>
      </w:divBdr>
    </w:div>
    <w:div w:id="1469667983">
      <w:bodyDiv w:val="1"/>
      <w:marLeft w:val="0"/>
      <w:marRight w:val="0"/>
      <w:marTop w:val="0"/>
      <w:marBottom w:val="0"/>
      <w:divBdr>
        <w:top w:val="none" w:sz="0" w:space="0" w:color="auto"/>
        <w:left w:val="none" w:sz="0" w:space="0" w:color="auto"/>
        <w:bottom w:val="none" w:sz="0" w:space="0" w:color="auto"/>
        <w:right w:val="none" w:sz="0" w:space="0" w:color="auto"/>
      </w:divBdr>
    </w:div>
    <w:div w:id="1473909109">
      <w:bodyDiv w:val="1"/>
      <w:marLeft w:val="0"/>
      <w:marRight w:val="0"/>
      <w:marTop w:val="0"/>
      <w:marBottom w:val="0"/>
      <w:divBdr>
        <w:top w:val="none" w:sz="0" w:space="0" w:color="auto"/>
        <w:left w:val="none" w:sz="0" w:space="0" w:color="auto"/>
        <w:bottom w:val="none" w:sz="0" w:space="0" w:color="auto"/>
        <w:right w:val="none" w:sz="0" w:space="0" w:color="auto"/>
      </w:divBdr>
    </w:div>
    <w:div w:id="1474978263">
      <w:bodyDiv w:val="1"/>
      <w:marLeft w:val="0"/>
      <w:marRight w:val="0"/>
      <w:marTop w:val="0"/>
      <w:marBottom w:val="0"/>
      <w:divBdr>
        <w:top w:val="none" w:sz="0" w:space="0" w:color="auto"/>
        <w:left w:val="none" w:sz="0" w:space="0" w:color="auto"/>
        <w:bottom w:val="none" w:sz="0" w:space="0" w:color="auto"/>
        <w:right w:val="none" w:sz="0" w:space="0" w:color="auto"/>
      </w:divBdr>
    </w:div>
    <w:div w:id="1475101927">
      <w:bodyDiv w:val="1"/>
      <w:marLeft w:val="0"/>
      <w:marRight w:val="0"/>
      <w:marTop w:val="0"/>
      <w:marBottom w:val="0"/>
      <w:divBdr>
        <w:top w:val="none" w:sz="0" w:space="0" w:color="auto"/>
        <w:left w:val="none" w:sz="0" w:space="0" w:color="auto"/>
        <w:bottom w:val="none" w:sz="0" w:space="0" w:color="auto"/>
        <w:right w:val="none" w:sz="0" w:space="0" w:color="auto"/>
      </w:divBdr>
    </w:div>
    <w:div w:id="1479148680">
      <w:bodyDiv w:val="1"/>
      <w:marLeft w:val="0"/>
      <w:marRight w:val="0"/>
      <w:marTop w:val="0"/>
      <w:marBottom w:val="0"/>
      <w:divBdr>
        <w:top w:val="none" w:sz="0" w:space="0" w:color="auto"/>
        <w:left w:val="none" w:sz="0" w:space="0" w:color="auto"/>
        <w:bottom w:val="none" w:sz="0" w:space="0" w:color="auto"/>
        <w:right w:val="none" w:sz="0" w:space="0" w:color="auto"/>
      </w:divBdr>
    </w:div>
    <w:div w:id="1480997010">
      <w:bodyDiv w:val="1"/>
      <w:marLeft w:val="0"/>
      <w:marRight w:val="0"/>
      <w:marTop w:val="0"/>
      <w:marBottom w:val="0"/>
      <w:divBdr>
        <w:top w:val="none" w:sz="0" w:space="0" w:color="auto"/>
        <w:left w:val="none" w:sz="0" w:space="0" w:color="auto"/>
        <w:bottom w:val="none" w:sz="0" w:space="0" w:color="auto"/>
        <w:right w:val="none" w:sz="0" w:space="0" w:color="auto"/>
      </w:divBdr>
    </w:div>
    <w:div w:id="1483040463">
      <w:bodyDiv w:val="1"/>
      <w:marLeft w:val="0"/>
      <w:marRight w:val="0"/>
      <w:marTop w:val="0"/>
      <w:marBottom w:val="0"/>
      <w:divBdr>
        <w:top w:val="none" w:sz="0" w:space="0" w:color="auto"/>
        <w:left w:val="none" w:sz="0" w:space="0" w:color="auto"/>
        <w:bottom w:val="none" w:sz="0" w:space="0" w:color="auto"/>
        <w:right w:val="none" w:sz="0" w:space="0" w:color="auto"/>
      </w:divBdr>
    </w:div>
    <w:div w:id="1483498544">
      <w:bodyDiv w:val="1"/>
      <w:marLeft w:val="0"/>
      <w:marRight w:val="0"/>
      <w:marTop w:val="0"/>
      <w:marBottom w:val="0"/>
      <w:divBdr>
        <w:top w:val="none" w:sz="0" w:space="0" w:color="auto"/>
        <w:left w:val="none" w:sz="0" w:space="0" w:color="auto"/>
        <w:bottom w:val="none" w:sz="0" w:space="0" w:color="auto"/>
        <w:right w:val="none" w:sz="0" w:space="0" w:color="auto"/>
      </w:divBdr>
    </w:div>
    <w:div w:id="1483501479">
      <w:bodyDiv w:val="1"/>
      <w:marLeft w:val="0"/>
      <w:marRight w:val="0"/>
      <w:marTop w:val="0"/>
      <w:marBottom w:val="0"/>
      <w:divBdr>
        <w:top w:val="none" w:sz="0" w:space="0" w:color="auto"/>
        <w:left w:val="none" w:sz="0" w:space="0" w:color="auto"/>
        <w:bottom w:val="none" w:sz="0" w:space="0" w:color="auto"/>
        <w:right w:val="none" w:sz="0" w:space="0" w:color="auto"/>
      </w:divBdr>
    </w:div>
    <w:div w:id="1483541703">
      <w:bodyDiv w:val="1"/>
      <w:marLeft w:val="0"/>
      <w:marRight w:val="0"/>
      <w:marTop w:val="0"/>
      <w:marBottom w:val="0"/>
      <w:divBdr>
        <w:top w:val="none" w:sz="0" w:space="0" w:color="auto"/>
        <w:left w:val="none" w:sz="0" w:space="0" w:color="auto"/>
        <w:bottom w:val="none" w:sz="0" w:space="0" w:color="auto"/>
        <w:right w:val="none" w:sz="0" w:space="0" w:color="auto"/>
      </w:divBdr>
    </w:div>
    <w:div w:id="1484010258">
      <w:bodyDiv w:val="1"/>
      <w:marLeft w:val="0"/>
      <w:marRight w:val="0"/>
      <w:marTop w:val="0"/>
      <w:marBottom w:val="0"/>
      <w:divBdr>
        <w:top w:val="none" w:sz="0" w:space="0" w:color="auto"/>
        <w:left w:val="none" w:sz="0" w:space="0" w:color="auto"/>
        <w:bottom w:val="none" w:sz="0" w:space="0" w:color="auto"/>
        <w:right w:val="none" w:sz="0" w:space="0" w:color="auto"/>
      </w:divBdr>
    </w:div>
    <w:div w:id="1484470146">
      <w:bodyDiv w:val="1"/>
      <w:marLeft w:val="0"/>
      <w:marRight w:val="0"/>
      <w:marTop w:val="0"/>
      <w:marBottom w:val="0"/>
      <w:divBdr>
        <w:top w:val="none" w:sz="0" w:space="0" w:color="auto"/>
        <w:left w:val="none" w:sz="0" w:space="0" w:color="auto"/>
        <w:bottom w:val="none" w:sz="0" w:space="0" w:color="auto"/>
        <w:right w:val="none" w:sz="0" w:space="0" w:color="auto"/>
      </w:divBdr>
    </w:div>
    <w:div w:id="1485078127">
      <w:bodyDiv w:val="1"/>
      <w:marLeft w:val="0"/>
      <w:marRight w:val="0"/>
      <w:marTop w:val="0"/>
      <w:marBottom w:val="0"/>
      <w:divBdr>
        <w:top w:val="none" w:sz="0" w:space="0" w:color="auto"/>
        <w:left w:val="none" w:sz="0" w:space="0" w:color="auto"/>
        <w:bottom w:val="none" w:sz="0" w:space="0" w:color="auto"/>
        <w:right w:val="none" w:sz="0" w:space="0" w:color="auto"/>
      </w:divBdr>
    </w:div>
    <w:div w:id="1485470566">
      <w:bodyDiv w:val="1"/>
      <w:marLeft w:val="0"/>
      <w:marRight w:val="0"/>
      <w:marTop w:val="0"/>
      <w:marBottom w:val="0"/>
      <w:divBdr>
        <w:top w:val="none" w:sz="0" w:space="0" w:color="auto"/>
        <w:left w:val="none" w:sz="0" w:space="0" w:color="auto"/>
        <w:bottom w:val="none" w:sz="0" w:space="0" w:color="auto"/>
        <w:right w:val="none" w:sz="0" w:space="0" w:color="auto"/>
      </w:divBdr>
    </w:div>
    <w:div w:id="1485849236">
      <w:bodyDiv w:val="1"/>
      <w:marLeft w:val="0"/>
      <w:marRight w:val="0"/>
      <w:marTop w:val="0"/>
      <w:marBottom w:val="0"/>
      <w:divBdr>
        <w:top w:val="none" w:sz="0" w:space="0" w:color="auto"/>
        <w:left w:val="none" w:sz="0" w:space="0" w:color="auto"/>
        <w:bottom w:val="none" w:sz="0" w:space="0" w:color="auto"/>
        <w:right w:val="none" w:sz="0" w:space="0" w:color="auto"/>
      </w:divBdr>
    </w:div>
    <w:div w:id="1488016817">
      <w:bodyDiv w:val="1"/>
      <w:marLeft w:val="0"/>
      <w:marRight w:val="0"/>
      <w:marTop w:val="0"/>
      <w:marBottom w:val="0"/>
      <w:divBdr>
        <w:top w:val="none" w:sz="0" w:space="0" w:color="auto"/>
        <w:left w:val="none" w:sz="0" w:space="0" w:color="auto"/>
        <w:bottom w:val="none" w:sz="0" w:space="0" w:color="auto"/>
        <w:right w:val="none" w:sz="0" w:space="0" w:color="auto"/>
      </w:divBdr>
    </w:div>
    <w:div w:id="1488090001">
      <w:bodyDiv w:val="1"/>
      <w:marLeft w:val="0"/>
      <w:marRight w:val="0"/>
      <w:marTop w:val="0"/>
      <w:marBottom w:val="0"/>
      <w:divBdr>
        <w:top w:val="none" w:sz="0" w:space="0" w:color="auto"/>
        <w:left w:val="none" w:sz="0" w:space="0" w:color="auto"/>
        <w:bottom w:val="none" w:sz="0" w:space="0" w:color="auto"/>
        <w:right w:val="none" w:sz="0" w:space="0" w:color="auto"/>
      </w:divBdr>
    </w:div>
    <w:div w:id="1488547340">
      <w:bodyDiv w:val="1"/>
      <w:marLeft w:val="0"/>
      <w:marRight w:val="0"/>
      <w:marTop w:val="0"/>
      <w:marBottom w:val="0"/>
      <w:divBdr>
        <w:top w:val="none" w:sz="0" w:space="0" w:color="auto"/>
        <w:left w:val="none" w:sz="0" w:space="0" w:color="auto"/>
        <w:bottom w:val="none" w:sz="0" w:space="0" w:color="auto"/>
        <w:right w:val="none" w:sz="0" w:space="0" w:color="auto"/>
      </w:divBdr>
    </w:div>
    <w:div w:id="1489830694">
      <w:bodyDiv w:val="1"/>
      <w:marLeft w:val="0"/>
      <w:marRight w:val="0"/>
      <w:marTop w:val="0"/>
      <w:marBottom w:val="0"/>
      <w:divBdr>
        <w:top w:val="none" w:sz="0" w:space="0" w:color="auto"/>
        <w:left w:val="none" w:sz="0" w:space="0" w:color="auto"/>
        <w:bottom w:val="none" w:sz="0" w:space="0" w:color="auto"/>
        <w:right w:val="none" w:sz="0" w:space="0" w:color="auto"/>
      </w:divBdr>
    </w:div>
    <w:div w:id="1489832555">
      <w:bodyDiv w:val="1"/>
      <w:marLeft w:val="0"/>
      <w:marRight w:val="0"/>
      <w:marTop w:val="0"/>
      <w:marBottom w:val="0"/>
      <w:divBdr>
        <w:top w:val="none" w:sz="0" w:space="0" w:color="auto"/>
        <w:left w:val="none" w:sz="0" w:space="0" w:color="auto"/>
        <w:bottom w:val="none" w:sz="0" w:space="0" w:color="auto"/>
        <w:right w:val="none" w:sz="0" w:space="0" w:color="auto"/>
      </w:divBdr>
    </w:div>
    <w:div w:id="1490827791">
      <w:bodyDiv w:val="1"/>
      <w:marLeft w:val="0"/>
      <w:marRight w:val="0"/>
      <w:marTop w:val="0"/>
      <w:marBottom w:val="0"/>
      <w:divBdr>
        <w:top w:val="none" w:sz="0" w:space="0" w:color="auto"/>
        <w:left w:val="none" w:sz="0" w:space="0" w:color="auto"/>
        <w:bottom w:val="none" w:sz="0" w:space="0" w:color="auto"/>
        <w:right w:val="none" w:sz="0" w:space="0" w:color="auto"/>
      </w:divBdr>
    </w:div>
    <w:div w:id="1494296851">
      <w:bodyDiv w:val="1"/>
      <w:marLeft w:val="0"/>
      <w:marRight w:val="0"/>
      <w:marTop w:val="0"/>
      <w:marBottom w:val="0"/>
      <w:divBdr>
        <w:top w:val="none" w:sz="0" w:space="0" w:color="auto"/>
        <w:left w:val="none" w:sz="0" w:space="0" w:color="auto"/>
        <w:bottom w:val="none" w:sz="0" w:space="0" w:color="auto"/>
        <w:right w:val="none" w:sz="0" w:space="0" w:color="auto"/>
      </w:divBdr>
    </w:div>
    <w:div w:id="1494418664">
      <w:bodyDiv w:val="1"/>
      <w:marLeft w:val="0"/>
      <w:marRight w:val="0"/>
      <w:marTop w:val="0"/>
      <w:marBottom w:val="0"/>
      <w:divBdr>
        <w:top w:val="none" w:sz="0" w:space="0" w:color="auto"/>
        <w:left w:val="none" w:sz="0" w:space="0" w:color="auto"/>
        <w:bottom w:val="none" w:sz="0" w:space="0" w:color="auto"/>
        <w:right w:val="none" w:sz="0" w:space="0" w:color="auto"/>
      </w:divBdr>
    </w:div>
    <w:div w:id="1494681369">
      <w:bodyDiv w:val="1"/>
      <w:marLeft w:val="0"/>
      <w:marRight w:val="0"/>
      <w:marTop w:val="0"/>
      <w:marBottom w:val="0"/>
      <w:divBdr>
        <w:top w:val="none" w:sz="0" w:space="0" w:color="auto"/>
        <w:left w:val="none" w:sz="0" w:space="0" w:color="auto"/>
        <w:bottom w:val="none" w:sz="0" w:space="0" w:color="auto"/>
        <w:right w:val="none" w:sz="0" w:space="0" w:color="auto"/>
      </w:divBdr>
    </w:div>
    <w:div w:id="1495296645">
      <w:bodyDiv w:val="1"/>
      <w:marLeft w:val="0"/>
      <w:marRight w:val="0"/>
      <w:marTop w:val="0"/>
      <w:marBottom w:val="0"/>
      <w:divBdr>
        <w:top w:val="none" w:sz="0" w:space="0" w:color="auto"/>
        <w:left w:val="none" w:sz="0" w:space="0" w:color="auto"/>
        <w:bottom w:val="none" w:sz="0" w:space="0" w:color="auto"/>
        <w:right w:val="none" w:sz="0" w:space="0" w:color="auto"/>
      </w:divBdr>
    </w:div>
    <w:div w:id="1495415359">
      <w:bodyDiv w:val="1"/>
      <w:marLeft w:val="0"/>
      <w:marRight w:val="0"/>
      <w:marTop w:val="0"/>
      <w:marBottom w:val="0"/>
      <w:divBdr>
        <w:top w:val="none" w:sz="0" w:space="0" w:color="auto"/>
        <w:left w:val="none" w:sz="0" w:space="0" w:color="auto"/>
        <w:bottom w:val="none" w:sz="0" w:space="0" w:color="auto"/>
        <w:right w:val="none" w:sz="0" w:space="0" w:color="auto"/>
      </w:divBdr>
    </w:div>
    <w:div w:id="1495417636">
      <w:bodyDiv w:val="1"/>
      <w:marLeft w:val="0"/>
      <w:marRight w:val="0"/>
      <w:marTop w:val="0"/>
      <w:marBottom w:val="0"/>
      <w:divBdr>
        <w:top w:val="none" w:sz="0" w:space="0" w:color="auto"/>
        <w:left w:val="none" w:sz="0" w:space="0" w:color="auto"/>
        <w:bottom w:val="none" w:sz="0" w:space="0" w:color="auto"/>
        <w:right w:val="none" w:sz="0" w:space="0" w:color="auto"/>
      </w:divBdr>
    </w:div>
    <w:div w:id="1496995718">
      <w:bodyDiv w:val="1"/>
      <w:marLeft w:val="0"/>
      <w:marRight w:val="0"/>
      <w:marTop w:val="0"/>
      <w:marBottom w:val="0"/>
      <w:divBdr>
        <w:top w:val="none" w:sz="0" w:space="0" w:color="auto"/>
        <w:left w:val="none" w:sz="0" w:space="0" w:color="auto"/>
        <w:bottom w:val="none" w:sz="0" w:space="0" w:color="auto"/>
        <w:right w:val="none" w:sz="0" w:space="0" w:color="auto"/>
      </w:divBdr>
    </w:div>
    <w:div w:id="1499154299">
      <w:bodyDiv w:val="1"/>
      <w:marLeft w:val="0"/>
      <w:marRight w:val="0"/>
      <w:marTop w:val="0"/>
      <w:marBottom w:val="0"/>
      <w:divBdr>
        <w:top w:val="none" w:sz="0" w:space="0" w:color="auto"/>
        <w:left w:val="none" w:sz="0" w:space="0" w:color="auto"/>
        <w:bottom w:val="none" w:sz="0" w:space="0" w:color="auto"/>
        <w:right w:val="none" w:sz="0" w:space="0" w:color="auto"/>
      </w:divBdr>
    </w:div>
    <w:div w:id="1500271289">
      <w:bodyDiv w:val="1"/>
      <w:marLeft w:val="0"/>
      <w:marRight w:val="0"/>
      <w:marTop w:val="0"/>
      <w:marBottom w:val="0"/>
      <w:divBdr>
        <w:top w:val="none" w:sz="0" w:space="0" w:color="auto"/>
        <w:left w:val="none" w:sz="0" w:space="0" w:color="auto"/>
        <w:bottom w:val="none" w:sz="0" w:space="0" w:color="auto"/>
        <w:right w:val="none" w:sz="0" w:space="0" w:color="auto"/>
      </w:divBdr>
    </w:div>
    <w:div w:id="1500659523">
      <w:bodyDiv w:val="1"/>
      <w:marLeft w:val="0"/>
      <w:marRight w:val="0"/>
      <w:marTop w:val="0"/>
      <w:marBottom w:val="0"/>
      <w:divBdr>
        <w:top w:val="none" w:sz="0" w:space="0" w:color="auto"/>
        <w:left w:val="none" w:sz="0" w:space="0" w:color="auto"/>
        <w:bottom w:val="none" w:sz="0" w:space="0" w:color="auto"/>
        <w:right w:val="none" w:sz="0" w:space="0" w:color="auto"/>
      </w:divBdr>
    </w:div>
    <w:div w:id="1502624972">
      <w:bodyDiv w:val="1"/>
      <w:marLeft w:val="0"/>
      <w:marRight w:val="0"/>
      <w:marTop w:val="0"/>
      <w:marBottom w:val="0"/>
      <w:divBdr>
        <w:top w:val="none" w:sz="0" w:space="0" w:color="auto"/>
        <w:left w:val="none" w:sz="0" w:space="0" w:color="auto"/>
        <w:bottom w:val="none" w:sz="0" w:space="0" w:color="auto"/>
        <w:right w:val="none" w:sz="0" w:space="0" w:color="auto"/>
      </w:divBdr>
    </w:div>
    <w:div w:id="1502742370">
      <w:bodyDiv w:val="1"/>
      <w:marLeft w:val="0"/>
      <w:marRight w:val="0"/>
      <w:marTop w:val="0"/>
      <w:marBottom w:val="0"/>
      <w:divBdr>
        <w:top w:val="none" w:sz="0" w:space="0" w:color="auto"/>
        <w:left w:val="none" w:sz="0" w:space="0" w:color="auto"/>
        <w:bottom w:val="none" w:sz="0" w:space="0" w:color="auto"/>
        <w:right w:val="none" w:sz="0" w:space="0" w:color="auto"/>
      </w:divBdr>
    </w:div>
    <w:div w:id="1502743328">
      <w:bodyDiv w:val="1"/>
      <w:marLeft w:val="0"/>
      <w:marRight w:val="0"/>
      <w:marTop w:val="0"/>
      <w:marBottom w:val="0"/>
      <w:divBdr>
        <w:top w:val="none" w:sz="0" w:space="0" w:color="auto"/>
        <w:left w:val="none" w:sz="0" w:space="0" w:color="auto"/>
        <w:bottom w:val="none" w:sz="0" w:space="0" w:color="auto"/>
        <w:right w:val="none" w:sz="0" w:space="0" w:color="auto"/>
      </w:divBdr>
    </w:div>
    <w:div w:id="1505702247">
      <w:bodyDiv w:val="1"/>
      <w:marLeft w:val="0"/>
      <w:marRight w:val="0"/>
      <w:marTop w:val="0"/>
      <w:marBottom w:val="0"/>
      <w:divBdr>
        <w:top w:val="none" w:sz="0" w:space="0" w:color="auto"/>
        <w:left w:val="none" w:sz="0" w:space="0" w:color="auto"/>
        <w:bottom w:val="none" w:sz="0" w:space="0" w:color="auto"/>
        <w:right w:val="none" w:sz="0" w:space="0" w:color="auto"/>
      </w:divBdr>
    </w:div>
    <w:div w:id="1511288211">
      <w:bodyDiv w:val="1"/>
      <w:marLeft w:val="0"/>
      <w:marRight w:val="0"/>
      <w:marTop w:val="0"/>
      <w:marBottom w:val="0"/>
      <w:divBdr>
        <w:top w:val="none" w:sz="0" w:space="0" w:color="auto"/>
        <w:left w:val="none" w:sz="0" w:space="0" w:color="auto"/>
        <w:bottom w:val="none" w:sz="0" w:space="0" w:color="auto"/>
        <w:right w:val="none" w:sz="0" w:space="0" w:color="auto"/>
      </w:divBdr>
    </w:div>
    <w:div w:id="1515921436">
      <w:bodyDiv w:val="1"/>
      <w:marLeft w:val="0"/>
      <w:marRight w:val="0"/>
      <w:marTop w:val="0"/>
      <w:marBottom w:val="0"/>
      <w:divBdr>
        <w:top w:val="none" w:sz="0" w:space="0" w:color="auto"/>
        <w:left w:val="none" w:sz="0" w:space="0" w:color="auto"/>
        <w:bottom w:val="none" w:sz="0" w:space="0" w:color="auto"/>
        <w:right w:val="none" w:sz="0" w:space="0" w:color="auto"/>
      </w:divBdr>
    </w:div>
    <w:div w:id="1517502744">
      <w:bodyDiv w:val="1"/>
      <w:marLeft w:val="0"/>
      <w:marRight w:val="0"/>
      <w:marTop w:val="0"/>
      <w:marBottom w:val="0"/>
      <w:divBdr>
        <w:top w:val="none" w:sz="0" w:space="0" w:color="auto"/>
        <w:left w:val="none" w:sz="0" w:space="0" w:color="auto"/>
        <w:bottom w:val="none" w:sz="0" w:space="0" w:color="auto"/>
        <w:right w:val="none" w:sz="0" w:space="0" w:color="auto"/>
      </w:divBdr>
    </w:div>
    <w:div w:id="1518041533">
      <w:bodyDiv w:val="1"/>
      <w:marLeft w:val="0"/>
      <w:marRight w:val="0"/>
      <w:marTop w:val="0"/>
      <w:marBottom w:val="0"/>
      <w:divBdr>
        <w:top w:val="none" w:sz="0" w:space="0" w:color="auto"/>
        <w:left w:val="none" w:sz="0" w:space="0" w:color="auto"/>
        <w:bottom w:val="none" w:sz="0" w:space="0" w:color="auto"/>
        <w:right w:val="none" w:sz="0" w:space="0" w:color="auto"/>
      </w:divBdr>
    </w:div>
    <w:div w:id="1519808271">
      <w:bodyDiv w:val="1"/>
      <w:marLeft w:val="0"/>
      <w:marRight w:val="0"/>
      <w:marTop w:val="0"/>
      <w:marBottom w:val="0"/>
      <w:divBdr>
        <w:top w:val="none" w:sz="0" w:space="0" w:color="auto"/>
        <w:left w:val="none" w:sz="0" w:space="0" w:color="auto"/>
        <w:bottom w:val="none" w:sz="0" w:space="0" w:color="auto"/>
        <w:right w:val="none" w:sz="0" w:space="0" w:color="auto"/>
      </w:divBdr>
    </w:div>
    <w:div w:id="1521815250">
      <w:bodyDiv w:val="1"/>
      <w:marLeft w:val="0"/>
      <w:marRight w:val="0"/>
      <w:marTop w:val="0"/>
      <w:marBottom w:val="0"/>
      <w:divBdr>
        <w:top w:val="none" w:sz="0" w:space="0" w:color="auto"/>
        <w:left w:val="none" w:sz="0" w:space="0" w:color="auto"/>
        <w:bottom w:val="none" w:sz="0" w:space="0" w:color="auto"/>
        <w:right w:val="none" w:sz="0" w:space="0" w:color="auto"/>
      </w:divBdr>
    </w:div>
    <w:div w:id="1522891159">
      <w:bodyDiv w:val="1"/>
      <w:marLeft w:val="0"/>
      <w:marRight w:val="0"/>
      <w:marTop w:val="0"/>
      <w:marBottom w:val="0"/>
      <w:divBdr>
        <w:top w:val="none" w:sz="0" w:space="0" w:color="auto"/>
        <w:left w:val="none" w:sz="0" w:space="0" w:color="auto"/>
        <w:bottom w:val="none" w:sz="0" w:space="0" w:color="auto"/>
        <w:right w:val="none" w:sz="0" w:space="0" w:color="auto"/>
      </w:divBdr>
    </w:div>
    <w:div w:id="1525947993">
      <w:bodyDiv w:val="1"/>
      <w:marLeft w:val="0"/>
      <w:marRight w:val="0"/>
      <w:marTop w:val="0"/>
      <w:marBottom w:val="0"/>
      <w:divBdr>
        <w:top w:val="none" w:sz="0" w:space="0" w:color="auto"/>
        <w:left w:val="none" w:sz="0" w:space="0" w:color="auto"/>
        <w:bottom w:val="none" w:sz="0" w:space="0" w:color="auto"/>
        <w:right w:val="none" w:sz="0" w:space="0" w:color="auto"/>
      </w:divBdr>
    </w:div>
    <w:div w:id="1526334514">
      <w:bodyDiv w:val="1"/>
      <w:marLeft w:val="0"/>
      <w:marRight w:val="0"/>
      <w:marTop w:val="0"/>
      <w:marBottom w:val="0"/>
      <w:divBdr>
        <w:top w:val="none" w:sz="0" w:space="0" w:color="auto"/>
        <w:left w:val="none" w:sz="0" w:space="0" w:color="auto"/>
        <w:bottom w:val="none" w:sz="0" w:space="0" w:color="auto"/>
        <w:right w:val="none" w:sz="0" w:space="0" w:color="auto"/>
      </w:divBdr>
    </w:div>
    <w:div w:id="1528063864">
      <w:bodyDiv w:val="1"/>
      <w:marLeft w:val="0"/>
      <w:marRight w:val="0"/>
      <w:marTop w:val="0"/>
      <w:marBottom w:val="0"/>
      <w:divBdr>
        <w:top w:val="none" w:sz="0" w:space="0" w:color="auto"/>
        <w:left w:val="none" w:sz="0" w:space="0" w:color="auto"/>
        <w:bottom w:val="none" w:sz="0" w:space="0" w:color="auto"/>
        <w:right w:val="none" w:sz="0" w:space="0" w:color="auto"/>
      </w:divBdr>
    </w:div>
    <w:div w:id="1528640629">
      <w:bodyDiv w:val="1"/>
      <w:marLeft w:val="0"/>
      <w:marRight w:val="0"/>
      <w:marTop w:val="0"/>
      <w:marBottom w:val="0"/>
      <w:divBdr>
        <w:top w:val="none" w:sz="0" w:space="0" w:color="auto"/>
        <w:left w:val="none" w:sz="0" w:space="0" w:color="auto"/>
        <w:bottom w:val="none" w:sz="0" w:space="0" w:color="auto"/>
        <w:right w:val="none" w:sz="0" w:space="0" w:color="auto"/>
      </w:divBdr>
    </w:div>
    <w:div w:id="1534421360">
      <w:bodyDiv w:val="1"/>
      <w:marLeft w:val="0"/>
      <w:marRight w:val="0"/>
      <w:marTop w:val="0"/>
      <w:marBottom w:val="0"/>
      <w:divBdr>
        <w:top w:val="none" w:sz="0" w:space="0" w:color="auto"/>
        <w:left w:val="none" w:sz="0" w:space="0" w:color="auto"/>
        <w:bottom w:val="none" w:sz="0" w:space="0" w:color="auto"/>
        <w:right w:val="none" w:sz="0" w:space="0" w:color="auto"/>
      </w:divBdr>
    </w:div>
    <w:div w:id="1536036830">
      <w:bodyDiv w:val="1"/>
      <w:marLeft w:val="0"/>
      <w:marRight w:val="0"/>
      <w:marTop w:val="0"/>
      <w:marBottom w:val="0"/>
      <w:divBdr>
        <w:top w:val="none" w:sz="0" w:space="0" w:color="auto"/>
        <w:left w:val="none" w:sz="0" w:space="0" w:color="auto"/>
        <w:bottom w:val="none" w:sz="0" w:space="0" w:color="auto"/>
        <w:right w:val="none" w:sz="0" w:space="0" w:color="auto"/>
      </w:divBdr>
    </w:div>
    <w:div w:id="1536886935">
      <w:bodyDiv w:val="1"/>
      <w:marLeft w:val="0"/>
      <w:marRight w:val="0"/>
      <w:marTop w:val="0"/>
      <w:marBottom w:val="0"/>
      <w:divBdr>
        <w:top w:val="none" w:sz="0" w:space="0" w:color="auto"/>
        <w:left w:val="none" w:sz="0" w:space="0" w:color="auto"/>
        <w:bottom w:val="none" w:sz="0" w:space="0" w:color="auto"/>
        <w:right w:val="none" w:sz="0" w:space="0" w:color="auto"/>
      </w:divBdr>
    </w:div>
    <w:div w:id="1538082944">
      <w:bodyDiv w:val="1"/>
      <w:marLeft w:val="0"/>
      <w:marRight w:val="0"/>
      <w:marTop w:val="0"/>
      <w:marBottom w:val="0"/>
      <w:divBdr>
        <w:top w:val="none" w:sz="0" w:space="0" w:color="auto"/>
        <w:left w:val="none" w:sz="0" w:space="0" w:color="auto"/>
        <w:bottom w:val="none" w:sz="0" w:space="0" w:color="auto"/>
        <w:right w:val="none" w:sz="0" w:space="0" w:color="auto"/>
      </w:divBdr>
    </w:div>
    <w:div w:id="1542282160">
      <w:bodyDiv w:val="1"/>
      <w:marLeft w:val="0"/>
      <w:marRight w:val="0"/>
      <w:marTop w:val="0"/>
      <w:marBottom w:val="0"/>
      <w:divBdr>
        <w:top w:val="none" w:sz="0" w:space="0" w:color="auto"/>
        <w:left w:val="none" w:sz="0" w:space="0" w:color="auto"/>
        <w:bottom w:val="none" w:sz="0" w:space="0" w:color="auto"/>
        <w:right w:val="none" w:sz="0" w:space="0" w:color="auto"/>
      </w:divBdr>
    </w:div>
    <w:div w:id="1542667591">
      <w:bodyDiv w:val="1"/>
      <w:marLeft w:val="0"/>
      <w:marRight w:val="0"/>
      <w:marTop w:val="0"/>
      <w:marBottom w:val="0"/>
      <w:divBdr>
        <w:top w:val="none" w:sz="0" w:space="0" w:color="auto"/>
        <w:left w:val="none" w:sz="0" w:space="0" w:color="auto"/>
        <w:bottom w:val="none" w:sz="0" w:space="0" w:color="auto"/>
        <w:right w:val="none" w:sz="0" w:space="0" w:color="auto"/>
      </w:divBdr>
    </w:div>
    <w:div w:id="1543513375">
      <w:bodyDiv w:val="1"/>
      <w:marLeft w:val="0"/>
      <w:marRight w:val="0"/>
      <w:marTop w:val="0"/>
      <w:marBottom w:val="0"/>
      <w:divBdr>
        <w:top w:val="none" w:sz="0" w:space="0" w:color="auto"/>
        <w:left w:val="none" w:sz="0" w:space="0" w:color="auto"/>
        <w:bottom w:val="none" w:sz="0" w:space="0" w:color="auto"/>
        <w:right w:val="none" w:sz="0" w:space="0" w:color="auto"/>
      </w:divBdr>
    </w:div>
    <w:div w:id="1545865446">
      <w:bodyDiv w:val="1"/>
      <w:marLeft w:val="0"/>
      <w:marRight w:val="0"/>
      <w:marTop w:val="0"/>
      <w:marBottom w:val="0"/>
      <w:divBdr>
        <w:top w:val="none" w:sz="0" w:space="0" w:color="auto"/>
        <w:left w:val="none" w:sz="0" w:space="0" w:color="auto"/>
        <w:bottom w:val="none" w:sz="0" w:space="0" w:color="auto"/>
        <w:right w:val="none" w:sz="0" w:space="0" w:color="auto"/>
      </w:divBdr>
    </w:div>
    <w:div w:id="1546408509">
      <w:bodyDiv w:val="1"/>
      <w:marLeft w:val="0"/>
      <w:marRight w:val="0"/>
      <w:marTop w:val="0"/>
      <w:marBottom w:val="0"/>
      <w:divBdr>
        <w:top w:val="none" w:sz="0" w:space="0" w:color="auto"/>
        <w:left w:val="none" w:sz="0" w:space="0" w:color="auto"/>
        <w:bottom w:val="none" w:sz="0" w:space="0" w:color="auto"/>
        <w:right w:val="none" w:sz="0" w:space="0" w:color="auto"/>
      </w:divBdr>
    </w:div>
    <w:div w:id="1546525496">
      <w:bodyDiv w:val="1"/>
      <w:marLeft w:val="0"/>
      <w:marRight w:val="0"/>
      <w:marTop w:val="0"/>
      <w:marBottom w:val="0"/>
      <w:divBdr>
        <w:top w:val="none" w:sz="0" w:space="0" w:color="auto"/>
        <w:left w:val="none" w:sz="0" w:space="0" w:color="auto"/>
        <w:bottom w:val="none" w:sz="0" w:space="0" w:color="auto"/>
        <w:right w:val="none" w:sz="0" w:space="0" w:color="auto"/>
      </w:divBdr>
    </w:div>
    <w:div w:id="1548450809">
      <w:bodyDiv w:val="1"/>
      <w:marLeft w:val="0"/>
      <w:marRight w:val="0"/>
      <w:marTop w:val="0"/>
      <w:marBottom w:val="0"/>
      <w:divBdr>
        <w:top w:val="none" w:sz="0" w:space="0" w:color="auto"/>
        <w:left w:val="none" w:sz="0" w:space="0" w:color="auto"/>
        <w:bottom w:val="none" w:sz="0" w:space="0" w:color="auto"/>
        <w:right w:val="none" w:sz="0" w:space="0" w:color="auto"/>
      </w:divBdr>
    </w:div>
    <w:div w:id="1548713221">
      <w:bodyDiv w:val="1"/>
      <w:marLeft w:val="0"/>
      <w:marRight w:val="0"/>
      <w:marTop w:val="0"/>
      <w:marBottom w:val="0"/>
      <w:divBdr>
        <w:top w:val="none" w:sz="0" w:space="0" w:color="auto"/>
        <w:left w:val="none" w:sz="0" w:space="0" w:color="auto"/>
        <w:bottom w:val="none" w:sz="0" w:space="0" w:color="auto"/>
        <w:right w:val="none" w:sz="0" w:space="0" w:color="auto"/>
      </w:divBdr>
    </w:div>
    <w:div w:id="1550148863">
      <w:bodyDiv w:val="1"/>
      <w:marLeft w:val="0"/>
      <w:marRight w:val="0"/>
      <w:marTop w:val="0"/>
      <w:marBottom w:val="0"/>
      <w:divBdr>
        <w:top w:val="none" w:sz="0" w:space="0" w:color="auto"/>
        <w:left w:val="none" w:sz="0" w:space="0" w:color="auto"/>
        <w:bottom w:val="none" w:sz="0" w:space="0" w:color="auto"/>
        <w:right w:val="none" w:sz="0" w:space="0" w:color="auto"/>
      </w:divBdr>
    </w:div>
    <w:div w:id="1551113007">
      <w:bodyDiv w:val="1"/>
      <w:marLeft w:val="0"/>
      <w:marRight w:val="0"/>
      <w:marTop w:val="0"/>
      <w:marBottom w:val="0"/>
      <w:divBdr>
        <w:top w:val="none" w:sz="0" w:space="0" w:color="auto"/>
        <w:left w:val="none" w:sz="0" w:space="0" w:color="auto"/>
        <w:bottom w:val="none" w:sz="0" w:space="0" w:color="auto"/>
        <w:right w:val="none" w:sz="0" w:space="0" w:color="auto"/>
      </w:divBdr>
    </w:div>
    <w:div w:id="1551573044">
      <w:bodyDiv w:val="1"/>
      <w:marLeft w:val="0"/>
      <w:marRight w:val="0"/>
      <w:marTop w:val="0"/>
      <w:marBottom w:val="0"/>
      <w:divBdr>
        <w:top w:val="none" w:sz="0" w:space="0" w:color="auto"/>
        <w:left w:val="none" w:sz="0" w:space="0" w:color="auto"/>
        <w:bottom w:val="none" w:sz="0" w:space="0" w:color="auto"/>
        <w:right w:val="none" w:sz="0" w:space="0" w:color="auto"/>
      </w:divBdr>
    </w:div>
    <w:div w:id="1551653440">
      <w:bodyDiv w:val="1"/>
      <w:marLeft w:val="0"/>
      <w:marRight w:val="0"/>
      <w:marTop w:val="0"/>
      <w:marBottom w:val="0"/>
      <w:divBdr>
        <w:top w:val="none" w:sz="0" w:space="0" w:color="auto"/>
        <w:left w:val="none" w:sz="0" w:space="0" w:color="auto"/>
        <w:bottom w:val="none" w:sz="0" w:space="0" w:color="auto"/>
        <w:right w:val="none" w:sz="0" w:space="0" w:color="auto"/>
      </w:divBdr>
    </w:div>
    <w:div w:id="1552032163">
      <w:bodyDiv w:val="1"/>
      <w:marLeft w:val="0"/>
      <w:marRight w:val="0"/>
      <w:marTop w:val="0"/>
      <w:marBottom w:val="0"/>
      <w:divBdr>
        <w:top w:val="none" w:sz="0" w:space="0" w:color="auto"/>
        <w:left w:val="none" w:sz="0" w:space="0" w:color="auto"/>
        <w:bottom w:val="none" w:sz="0" w:space="0" w:color="auto"/>
        <w:right w:val="none" w:sz="0" w:space="0" w:color="auto"/>
      </w:divBdr>
    </w:div>
    <w:div w:id="1552418312">
      <w:bodyDiv w:val="1"/>
      <w:marLeft w:val="0"/>
      <w:marRight w:val="0"/>
      <w:marTop w:val="0"/>
      <w:marBottom w:val="0"/>
      <w:divBdr>
        <w:top w:val="none" w:sz="0" w:space="0" w:color="auto"/>
        <w:left w:val="none" w:sz="0" w:space="0" w:color="auto"/>
        <w:bottom w:val="none" w:sz="0" w:space="0" w:color="auto"/>
        <w:right w:val="none" w:sz="0" w:space="0" w:color="auto"/>
      </w:divBdr>
    </w:div>
    <w:div w:id="1555502942">
      <w:bodyDiv w:val="1"/>
      <w:marLeft w:val="0"/>
      <w:marRight w:val="0"/>
      <w:marTop w:val="0"/>
      <w:marBottom w:val="0"/>
      <w:divBdr>
        <w:top w:val="none" w:sz="0" w:space="0" w:color="auto"/>
        <w:left w:val="none" w:sz="0" w:space="0" w:color="auto"/>
        <w:bottom w:val="none" w:sz="0" w:space="0" w:color="auto"/>
        <w:right w:val="none" w:sz="0" w:space="0" w:color="auto"/>
      </w:divBdr>
    </w:div>
    <w:div w:id="1556893151">
      <w:bodyDiv w:val="1"/>
      <w:marLeft w:val="0"/>
      <w:marRight w:val="0"/>
      <w:marTop w:val="0"/>
      <w:marBottom w:val="0"/>
      <w:divBdr>
        <w:top w:val="none" w:sz="0" w:space="0" w:color="auto"/>
        <w:left w:val="none" w:sz="0" w:space="0" w:color="auto"/>
        <w:bottom w:val="none" w:sz="0" w:space="0" w:color="auto"/>
        <w:right w:val="none" w:sz="0" w:space="0" w:color="auto"/>
      </w:divBdr>
    </w:div>
    <w:div w:id="1558585914">
      <w:bodyDiv w:val="1"/>
      <w:marLeft w:val="0"/>
      <w:marRight w:val="0"/>
      <w:marTop w:val="0"/>
      <w:marBottom w:val="0"/>
      <w:divBdr>
        <w:top w:val="none" w:sz="0" w:space="0" w:color="auto"/>
        <w:left w:val="none" w:sz="0" w:space="0" w:color="auto"/>
        <w:bottom w:val="none" w:sz="0" w:space="0" w:color="auto"/>
        <w:right w:val="none" w:sz="0" w:space="0" w:color="auto"/>
      </w:divBdr>
    </w:div>
    <w:div w:id="1563326787">
      <w:bodyDiv w:val="1"/>
      <w:marLeft w:val="0"/>
      <w:marRight w:val="0"/>
      <w:marTop w:val="0"/>
      <w:marBottom w:val="0"/>
      <w:divBdr>
        <w:top w:val="none" w:sz="0" w:space="0" w:color="auto"/>
        <w:left w:val="none" w:sz="0" w:space="0" w:color="auto"/>
        <w:bottom w:val="none" w:sz="0" w:space="0" w:color="auto"/>
        <w:right w:val="none" w:sz="0" w:space="0" w:color="auto"/>
      </w:divBdr>
    </w:div>
    <w:div w:id="1566640859">
      <w:bodyDiv w:val="1"/>
      <w:marLeft w:val="0"/>
      <w:marRight w:val="0"/>
      <w:marTop w:val="0"/>
      <w:marBottom w:val="0"/>
      <w:divBdr>
        <w:top w:val="none" w:sz="0" w:space="0" w:color="auto"/>
        <w:left w:val="none" w:sz="0" w:space="0" w:color="auto"/>
        <w:bottom w:val="none" w:sz="0" w:space="0" w:color="auto"/>
        <w:right w:val="none" w:sz="0" w:space="0" w:color="auto"/>
      </w:divBdr>
    </w:div>
    <w:div w:id="1569341770">
      <w:bodyDiv w:val="1"/>
      <w:marLeft w:val="0"/>
      <w:marRight w:val="0"/>
      <w:marTop w:val="0"/>
      <w:marBottom w:val="0"/>
      <w:divBdr>
        <w:top w:val="none" w:sz="0" w:space="0" w:color="auto"/>
        <w:left w:val="none" w:sz="0" w:space="0" w:color="auto"/>
        <w:bottom w:val="none" w:sz="0" w:space="0" w:color="auto"/>
        <w:right w:val="none" w:sz="0" w:space="0" w:color="auto"/>
      </w:divBdr>
    </w:div>
    <w:div w:id="1571228943">
      <w:bodyDiv w:val="1"/>
      <w:marLeft w:val="0"/>
      <w:marRight w:val="0"/>
      <w:marTop w:val="0"/>
      <w:marBottom w:val="0"/>
      <w:divBdr>
        <w:top w:val="none" w:sz="0" w:space="0" w:color="auto"/>
        <w:left w:val="none" w:sz="0" w:space="0" w:color="auto"/>
        <w:bottom w:val="none" w:sz="0" w:space="0" w:color="auto"/>
        <w:right w:val="none" w:sz="0" w:space="0" w:color="auto"/>
      </w:divBdr>
    </w:div>
    <w:div w:id="1574898157">
      <w:bodyDiv w:val="1"/>
      <w:marLeft w:val="0"/>
      <w:marRight w:val="0"/>
      <w:marTop w:val="0"/>
      <w:marBottom w:val="0"/>
      <w:divBdr>
        <w:top w:val="none" w:sz="0" w:space="0" w:color="auto"/>
        <w:left w:val="none" w:sz="0" w:space="0" w:color="auto"/>
        <w:bottom w:val="none" w:sz="0" w:space="0" w:color="auto"/>
        <w:right w:val="none" w:sz="0" w:space="0" w:color="auto"/>
      </w:divBdr>
    </w:div>
    <w:div w:id="1575317822">
      <w:bodyDiv w:val="1"/>
      <w:marLeft w:val="0"/>
      <w:marRight w:val="0"/>
      <w:marTop w:val="0"/>
      <w:marBottom w:val="0"/>
      <w:divBdr>
        <w:top w:val="none" w:sz="0" w:space="0" w:color="auto"/>
        <w:left w:val="none" w:sz="0" w:space="0" w:color="auto"/>
        <w:bottom w:val="none" w:sz="0" w:space="0" w:color="auto"/>
        <w:right w:val="none" w:sz="0" w:space="0" w:color="auto"/>
      </w:divBdr>
    </w:div>
    <w:div w:id="1575819689">
      <w:bodyDiv w:val="1"/>
      <w:marLeft w:val="0"/>
      <w:marRight w:val="0"/>
      <w:marTop w:val="0"/>
      <w:marBottom w:val="0"/>
      <w:divBdr>
        <w:top w:val="none" w:sz="0" w:space="0" w:color="auto"/>
        <w:left w:val="none" w:sz="0" w:space="0" w:color="auto"/>
        <w:bottom w:val="none" w:sz="0" w:space="0" w:color="auto"/>
        <w:right w:val="none" w:sz="0" w:space="0" w:color="auto"/>
      </w:divBdr>
    </w:div>
    <w:div w:id="1579051962">
      <w:bodyDiv w:val="1"/>
      <w:marLeft w:val="0"/>
      <w:marRight w:val="0"/>
      <w:marTop w:val="0"/>
      <w:marBottom w:val="0"/>
      <w:divBdr>
        <w:top w:val="none" w:sz="0" w:space="0" w:color="auto"/>
        <w:left w:val="none" w:sz="0" w:space="0" w:color="auto"/>
        <w:bottom w:val="none" w:sz="0" w:space="0" w:color="auto"/>
        <w:right w:val="none" w:sz="0" w:space="0" w:color="auto"/>
      </w:divBdr>
    </w:div>
    <w:div w:id="1581518463">
      <w:bodyDiv w:val="1"/>
      <w:marLeft w:val="0"/>
      <w:marRight w:val="0"/>
      <w:marTop w:val="0"/>
      <w:marBottom w:val="0"/>
      <w:divBdr>
        <w:top w:val="none" w:sz="0" w:space="0" w:color="auto"/>
        <w:left w:val="none" w:sz="0" w:space="0" w:color="auto"/>
        <w:bottom w:val="none" w:sz="0" w:space="0" w:color="auto"/>
        <w:right w:val="none" w:sz="0" w:space="0" w:color="auto"/>
      </w:divBdr>
    </w:div>
    <w:div w:id="1583952723">
      <w:bodyDiv w:val="1"/>
      <w:marLeft w:val="0"/>
      <w:marRight w:val="0"/>
      <w:marTop w:val="0"/>
      <w:marBottom w:val="0"/>
      <w:divBdr>
        <w:top w:val="none" w:sz="0" w:space="0" w:color="auto"/>
        <w:left w:val="none" w:sz="0" w:space="0" w:color="auto"/>
        <w:bottom w:val="none" w:sz="0" w:space="0" w:color="auto"/>
        <w:right w:val="none" w:sz="0" w:space="0" w:color="auto"/>
      </w:divBdr>
    </w:div>
    <w:div w:id="1584338680">
      <w:bodyDiv w:val="1"/>
      <w:marLeft w:val="0"/>
      <w:marRight w:val="0"/>
      <w:marTop w:val="0"/>
      <w:marBottom w:val="0"/>
      <w:divBdr>
        <w:top w:val="none" w:sz="0" w:space="0" w:color="auto"/>
        <w:left w:val="none" w:sz="0" w:space="0" w:color="auto"/>
        <w:bottom w:val="none" w:sz="0" w:space="0" w:color="auto"/>
        <w:right w:val="none" w:sz="0" w:space="0" w:color="auto"/>
      </w:divBdr>
    </w:div>
    <w:div w:id="1588347267">
      <w:bodyDiv w:val="1"/>
      <w:marLeft w:val="0"/>
      <w:marRight w:val="0"/>
      <w:marTop w:val="0"/>
      <w:marBottom w:val="0"/>
      <w:divBdr>
        <w:top w:val="none" w:sz="0" w:space="0" w:color="auto"/>
        <w:left w:val="none" w:sz="0" w:space="0" w:color="auto"/>
        <w:bottom w:val="none" w:sz="0" w:space="0" w:color="auto"/>
        <w:right w:val="none" w:sz="0" w:space="0" w:color="auto"/>
      </w:divBdr>
    </w:div>
    <w:div w:id="1588732191">
      <w:bodyDiv w:val="1"/>
      <w:marLeft w:val="0"/>
      <w:marRight w:val="0"/>
      <w:marTop w:val="0"/>
      <w:marBottom w:val="0"/>
      <w:divBdr>
        <w:top w:val="none" w:sz="0" w:space="0" w:color="auto"/>
        <w:left w:val="none" w:sz="0" w:space="0" w:color="auto"/>
        <w:bottom w:val="none" w:sz="0" w:space="0" w:color="auto"/>
        <w:right w:val="none" w:sz="0" w:space="0" w:color="auto"/>
      </w:divBdr>
    </w:div>
    <w:div w:id="1589457631">
      <w:bodyDiv w:val="1"/>
      <w:marLeft w:val="0"/>
      <w:marRight w:val="0"/>
      <w:marTop w:val="0"/>
      <w:marBottom w:val="0"/>
      <w:divBdr>
        <w:top w:val="none" w:sz="0" w:space="0" w:color="auto"/>
        <w:left w:val="none" w:sz="0" w:space="0" w:color="auto"/>
        <w:bottom w:val="none" w:sz="0" w:space="0" w:color="auto"/>
        <w:right w:val="none" w:sz="0" w:space="0" w:color="auto"/>
      </w:divBdr>
    </w:div>
    <w:div w:id="1592229603">
      <w:bodyDiv w:val="1"/>
      <w:marLeft w:val="0"/>
      <w:marRight w:val="0"/>
      <w:marTop w:val="0"/>
      <w:marBottom w:val="0"/>
      <w:divBdr>
        <w:top w:val="none" w:sz="0" w:space="0" w:color="auto"/>
        <w:left w:val="none" w:sz="0" w:space="0" w:color="auto"/>
        <w:bottom w:val="none" w:sz="0" w:space="0" w:color="auto"/>
        <w:right w:val="none" w:sz="0" w:space="0" w:color="auto"/>
      </w:divBdr>
    </w:div>
    <w:div w:id="1593049924">
      <w:bodyDiv w:val="1"/>
      <w:marLeft w:val="0"/>
      <w:marRight w:val="0"/>
      <w:marTop w:val="0"/>
      <w:marBottom w:val="0"/>
      <w:divBdr>
        <w:top w:val="none" w:sz="0" w:space="0" w:color="auto"/>
        <w:left w:val="none" w:sz="0" w:space="0" w:color="auto"/>
        <w:bottom w:val="none" w:sz="0" w:space="0" w:color="auto"/>
        <w:right w:val="none" w:sz="0" w:space="0" w:color="auto"/>
      </w:divBdr>
    </w:div>
    <w:div w:id="1593775437">
      <w:bodyDiv w:val="1"/>
      <w:marLeft w:val="0"/>
      <w:marRight w:val="0"/>
      <w:marTop w:val="0"/>
      <w:marBottom w:val="0"/>
      <w:divBdr>
        <w:top w:val="none" w:sz="0" w:space="0" w:color="auto"/>
        <w:left w:val="none" w:sz="0" w:space="0" w:color="auto"/>
        <w:bottom w:val="none" w:sz="0" w:space="0" w:color="auto"/>
        <w:right w:val="none" w:sz="0" w:space="0" w:color="auto"/>
      </w:divBdr>
    </w:div>
    <w:div w:id="1596591610">
      <w:bodyDiv w:val="1"/>
      <w:marLeft w:val="0"/>
      <w:marRight w:val="0"/>
      <w:marTop w:val="0"/>
      <w:marBottom w:val="0"/>
      <w:divBdr>
        <w:top w:val="none" w:sz="0" w:space="0" w:color="auto"/>
        <w:left w:val="none" w:sz="0" w:space="0" w:color="auto"/>
        <w:bottom w:val="none" w:sz="0" w:space="0" w:color="auto"/>
        <w:right w:val="none" w:sz="0" w:space="0" w:color="auto"/>
      </w:divBdr>
    </w:div>
    <w:div w:id="1597135555">
      <w:bodyDiv w:val="1"/>
      <w:marLeft w:val="0"/>
      <w:marRight w:val="0"/>
      <w:marTop w:val="0"/>
      <w:marBottom w:val="0"/>
      <w:divBdr>
        <w:top w:val="none" w:sz="0" w:space="0" w:color="auto"/>
        <w:left w:val="none" w:sz="0" w:space="0" w:color="auto"/>
        <w:bottom w:val="none" w:sz="0" w:space="0" w:color="auto"/>
        <w:right w:val="none" w:sz="0" w:space="0" w:color="auto"/>
      </w:divBdr>
    </w:div>
    <w:div w:id="1598514943">
      <w:bodyDiv w:val="1"/>
      <w:marLeft w:val="0"/>
      <w:marRight w:val="0"/>
      <w:marTop w:val="0"/>
      <w:marBottom w:val="0"/>
      <w:divBdr>
        <w:top w:val="none" w:sz="0" w:space="0" w:color="auto"/>
        <w:left w:val="none" w:sz="0" w:space="0" w:color="auto"/>
        <w:bottom w:val="none" w:sz="0" w:space="0" w:color="auto"/>
        <w:right w:val="none" w:sz="0" w:space="0" w:color="auto"/>
      </w:divBdr>
    </w:div>
    <w:div w:id="1600871274">
      <w:bodyDiv w:val="1"/>
      <w:marLeft w:val="0"/>
      <w:marRight w:val="0"/>
      <w:marTop w:val="0"/>
      <w:marBottom w:val="0"/>
      <w:divBdr>
        <w:top w:val="none" w:sz="0" w:space="0" w:color="auto"/>
        <w:left w:val="none" w:sz="0" w:space="0" w:color="auto"/>
        <w:bottom w:val="none" w:sz="0" w:space="0" w:color="auto"/>
        <w:right w:val="none" w:sz="0" w:space="0" w:color="auto"/>
      </w:divBdr>
    </w:div>
    <w:div w:id="1603218637">
      <w:bodyDiv w:val="1"/>
      <w:marLeft w:val="0"/>
      <w:marRight w:val="0"/>
      <w:marTop w:val="0"/>
      <w:marBottom w:val="0"/>
      <w:divBdr>
        <w:top w:val="none" w:sz="0" w:space="0" w:color="auto"/>
        <w:left w:val="none" w:sz="0" w:space="0" w:color="auto"/>
        <w:bottom w:val="none" w:sz="0" w:space="0" w:color="auto"/>
        <w:right w:val="none" w:sz="0" w:space="0" w:color="auto"/>
      </w:divBdr>
    </w:div>
    <w:div w:id="1606422890">
      <w:bodyDiv w:val="1"/>
      <w:marLeft w:val="0"/>
      <w:marRight w:val="0"/>
      <w:marTop w:val="0"/>
      <w:marBottom w:val="0"/>
      <w:divBdr>
        <w:top w:val="none" w:sz="0" w:space="0" w:color="auto"/>
        <w:left w:val="none" w:sz="0" w:space="0" w:color="auto"/>
        <w:bottom w:val="none" w:sz="0" w:space="0" w:color="auto"/>
        <w:right w:val="none" w:sz="0" w:space="0" w:color="auto"/>
      </w:divBdr>
    </w:div>
    <w:div w:id="1606696358">
      <w:bodyDiv w:val="1"/>
      <w:marLeft w:val="0"/>
      <w:marRight w:val="0"/>
      <w:marTop w:val="0"/>
      <w:marBottom w:val="0"/>
      <w:divBdr>
        <w:top w:val="none" w:sz="0" w:space="0" w:color="auto"/>
        <w:left w:val="none" w:sz="0" w:space="0" w:color="auto"/>
        <w:bottom w:val="none" w:sz="0" w:space="0" w:color="auto"/>
        <w:right w:val="none" w:sz="0" w:space="0" w:color="auto"/>
      </w:divBdr>
    </w:div>
    <w:div w:id="1607540292">
      <w:bodyDiv w:val="1"/>
      <w:marLeft w:val="0"/>
      <w:marRight w:val="0"/>
      <w:marTop w:val="0"/>
      <w:marBottom w:val="0"/>
      <w:divBdr>
        <w:top w:val="none" w:sz="0" w:space="0" w:color="auto"/>
        <w:left w:val="none" w:sz="0" w:space="0" w:color="auto"/>
        <w:bottom w:val="none" w:sz="0" w:space="0" w:color="auto"/>
        <w:right w:val="none" w:sz="0" w:space="0" w:color="auto"/>
      </w:divBdr>
    </w:div>
    <w:div w:id="1607804579">
      <w:bodyDiv w:val="1"/>
      <w:marLeft w:val="0"/>
      <w:marRight w:val="0"/>
      <w:marTop w:val="0"/>
      <w:marBottom w:val="0"/>
      <w:divBdr>
        <w:top w:val="none" w:sz="0" w:space="0" w:color="auto"/>
        <w:left w:val="none" w:sz="0" w:space="0" w:color="auto"/>
        <w:bottom w:val="none" w:sz="0" w:space="0" w:color="auto"/>
        <w:right w:val="none" w:sz="0" w:space="0" w:color="auto"/>
      </w:divBdr>
    </w:div>
    <w:div w:id="1609386074">
      <w:bodyDiv w:val="1"/>
      <w:marLeft w:val="0"/>
      <w:marRight w:val="0"/>
      <w:marTop w:val="0"/>
      <w:marBottom w:val="0"/>
      <w:divBdr>
        <w:top w:val="none" w:sz="0" w:space="0" w:color="auto"/>
        <w:left w:val="none" w:sz="0" w:space="0" w:color="auto"/>
        <w:bottom w:val="none" w:sz="0" w:space="0" w:color="auto"/>
        <w:right w:val="none" w:sz="0" w:space="0" w:color="auto"/>
      </w:divBdr>
    </w:div>
    <w:div w:id="1613825347">
      <w:bodyDiv w:val="1"/>
      <w:marLeft w:val="0"/>
      <w:marRight w:val="0"/>
      <w:marTop w:val="0"/>
      <w:marBottom w:val="0"/>
      <w:divBdr>
        <w:top w:val="none" w:sz="0" w:space="0" w:color="auto"/>
        <w:left w:val="none" w:sz="0" w:space="0" w:color="auto"/>
        <w:bottom w:val="none" w:sz="0" w:space="0" w:color="auto"/>
        <w:right w:val="none" w:sz="0" w:space="0" w:color="auto"/>
      </w:divBdr>
    </w:div>
    <w:div w:id="1617634480">
      <w:bodyDiv w:val="1"/>
      <w:marLeft w:val="0"/>
      <w:marRight w:val="0"/>
      <w:marTop w:val="0"/>
      <w:marBottom w:val="0"/>
      <w:divBdr>
        <w:top w:val="none" w:sz="0" w:space="0" w:color="auto"/>
        <w:left w:val="none" w:sz="0" w:space="0" w:color="auto"/>
        <w:bottom w:val="none" w:sz="0" w:space="0" w:color="auto"/>
        <w:right w:val="none" w:sz="0" w:space="0" w:color="auto"/>
      </w:divBdr>
    </w:div>
    <w:div w:id="1621103554">
      <w:bodyDiv w:val="1"/>
      <w:marLeft w:val="0"/>
      <w:marRight w:val="0"/>
      <w:marTop w:val="0"/>
      <w:marBottom w:val="0"/>
      <w:divBdr>
        <w:top w:val="none" w:sz="0" w:space="0" w:color="auto"/>
        <w:left w:val="none" w:sz="0" w:space="0" w:color="auto"/>
        <w:bottom w:val="none" w:sz="0" w:space="0" w:color="auto"/>
        <w:right w:val="none" w:sz="0" w:space="0" w:color="auto"/>
      </w:divBdr>
    </w:div>
    <w:div w:id="1622806607">
      <w:bodyDiv w:val="1"/>
      <w:marLeft w:val="0"/>
      <w:marRight w:val="0"/>
      <w:marTop w:val="0"/>
      <w:marBottom w:val="0"/>
      <w:divBdr>
        <w:top w:val="none" w:sz="0" w:space="0" w:color="auto"/>
        <w:left w:val="none" w:sz="0" w:space="0" w:color="auto"/>
        <w:bottom w:val="none" w:sz="0" w:space="0" w:color="auto"/>
        <w:right w:val="none" w:sz="0" w:space="0" w:color="auto"/>
      </w:divBdr>
    </w:div>
    <w:div w:id="1623415976">
      <w:bodyDiv w:val="1"/>
      <w:marLeft w:val="0"/>
      <w:marRight w:val="0"/>
      <w:marTop w:val="0"/>
      <w:marBottom w:val="0"/>
      <w:divBdr>
        <w:top w:val="none" w:sz="0" w:space="0" w:color="auto"/>
        <w:left w:val="none" w:sz="0" w:space="0" w:color="auto"/>
        <w:bottom w:val="none" w:sz="0" w:space="0" w:color="auto"/>
        <w:right w:val="none" w:sz="0" w:space="0" w:color="auto"/>
      </w:divBdr>
    </w:div>
    <w:div w:id="1623879457">
      <w:bodyDiv w:val="1"/>
      <w:marLeft w:val="0"/>
      <w:marRight w:val="0"/>
      <w:marTop w:val="0"/>
      <w:marBottom w:val="0"/>
      <w:divBdr>
        <w:top w:val="none" w:sz="0" w:space="0" w:color="auto"/>
        <w:left w:val="none" w:sz="0" w:space="0" w:color="auto"/>
        <w:bottom w:val="none" w:sz="0" w:space="0" w:color="auto"/>
        <w:right w:val="none" w:sz="0" w:space="0" w:color="auto"/>
      </w:divBdr>
    </w:div>
    <w:div w:id="1625647775">
      <w:bodyDiv w:val="1"/>
      <w:marLeft w:val="0"/>
      <w:marRight w:val="0"/>
      <w:marTop w:val="0"/>
      <w:marBottom w:val="0"/>
      <w:divBdr>
        <w:top w:val="none" w:sz="0" w:space="0" w:color="auto"/>
        <w:left w:val="none" w:sz="0" w:space="0" w:color="auto"/>
        <w:bottom w:val="none" w:sz="0" w:space="0" w:color="auto"/>
        <w:right w:val="none" w:sz="0" w:space="0" w:color="auto"/>
      </w:divBdr>
    </w:div>
    <w:div w:id="1629508266">
      <w:bodyDiv w:val="1"/>
      <w:marLeft w:val="0"/>
      <w:marRight w:val="0"/>
      <w:marTop w:val="0"/>
      <w:marBottom w:val="0"/>
      <w:divBdr>
        <w:top w:val="none" w:sz="0" w:space="0" w:color="auto"/>
        <w:left w:val="none" w:sz="0" w:space="0" w:color="auto"/>
        <w:bottom w:val="none" w:sz="0" w:space="0" w:color="auto"/>
        <w:right w:val="none" w:sz="0" w:space="0" w:color="auto"/>
      </w:divBdr>
    </w:div>
    <w:div w:id="1629703991">
      <w:bodyDiv w:val="1"/>
      <w:marLeft w:val="0"/>
      <w:marRight w:val="0"/>
      <w:marTop w:val="0"/>
      <w:marBottom w:val="0"/>
      <w:divBdr>
        <w:top w:val="none" w:sz="0" w:space="0" w:color="auto"/>
        <w:left w:val="none" w:sz="0" w:space="0" w:color="auto"/>
        <w:bottom w:val="none" w:sz="0" w:space="0" w:color="auto"/>
        <w:right w:val="none" w:sz="0" w:space="0" w:color="auto"/>
      </w:divBdr>
    </w:div>
    <w:div w:id="1630352315">
      <w:bodyDiv w:val="1"/>
      <w:marLeft w:val="0"/>
      <w:marRight w:val="0"/>
      <w:marTop w:val="0"/>
      <w:marBottom w:val="0"/>
      <w:divBdr>
        <w:top w:val="none" w:sz="0" w:space="0" w:color="auto"/>
        <w:left w:val="none" w:sz="0" w:space="0" w:color="auto"/>
        <w:bottom w:val="none" w:sz="0" w:space="0" w:color="auto"/>
        <w:right w:val="none" w:sz="0" w:space="0" w:color="auto"/>
      </w:divBdr>
    </w:div>
    <w:div w:id="1631281617">
      <w:bodyDiv w:val="1"/>
      <w:marLeft w:val="0"/>
      <w:marRight w:val="0"/>
      <w:marTop w:val="0"/>
      <w:marBottom w:val="0"/>
      <w:divBdr>
        <w:top w:val="none" w:sz="0" w:space="0" w:color="auto"/>
        <w:left w:val="none" w:sz="0" w:space="0" w:color="auto"/>
        <w:bottom w:val="none" w:sz="0" w:space="0" w:color="auto"/>
        <w:right w:val="none" w:sz="0" w:space="0" w:color="auto"/>
      </w:divBdr>
    </w:div>
    <w:div w:id="1632133947">
      <w:bodyDiv w:val="1"/>
      <w:marLeft w:val="0"/>
      <w:marRight w:val="0"/>
      <w:marTop w:val="0"/>
      <w:marBottom w:val="0"/>
      <w:divBdr>
        <w:top w:val="none" w:sz="0" w:space="0" w:color="auto"/>
        <w:left w:val="none" w:sz="0" w:space="0" w:color="auto"/>
        <w:bottom w:val="none" w:sz="0" w:space="0" w:color="auto"/>
        <w:right w:val="none" w:sz="0" w:space="0" w:color="auto"/>
      </w:divBdr>
    </w:div>
    <w:div w:id="1635014836">
      <w:bodyDiv w:val="1"/>
      <w:marLeft w:val="0"/>
      <w:marRight w:val="0"/>
      <w:marTop w:val="0"/>
      <w:marBottom w:val="0"/>
      <w:divBdr>
        <w:top w:val="none" w:sz="0" w:space="0" w:color="auto"/>
        <w:left w:val="none" w:sz="0" w:space="0" w:color="auto"/>
        <w:bottom w:val="none" w:sz="0" w:space="0" w:color="auto"/>
        <w:right w:val="none" w:sz="0" w:space="0" w:color="auto"/>
      </w:divBdr>
    </w:div>
    <w:div w:id="1635409129">
      <w:bodyDiv w:val="1"/>
      <w:marLeft w:val="0"/>
      <w:marRight w:val="0"/>
      <w:marTop w:val="0"/>
      <w:marBottom w:val="0"/>
      <w:divBdr>
        <w:top w:val="none" w:sz="0" w:space="0" w:color="auto"/>
        <w:left w:val="none" w:sz="0" w:space="0" w:color="auto"/>
        <w:bottom w:val="none" w:sz="0" w:space="0" w:color="auto"/>
        <w:right w:val="none" w:sz="0" w:space="0" w:color="auto"/>
      </w:divBdr>
    </w:div>
    <w:div w:id="1635714702">
      <w:bodyDiv w:val="1"/>
      <w:marLeft w:val="0"/>
      <w:marRight w:val="0"/>
      <w:marTop w:val="0"/>
      <w:marBottom w:val="0"/>
      <w:divBdr>
        <w:top w:val="none" w:sz="0" w:space="0" w:color="auto"/>
        <w:left w:val="none" w:sz="0" w:space="0" w:color="auto"/>
        <w:bottom w:val="none" w:sz="0" w:space="0" w:color="auto"/>
        <w:right w:val="none" w:sz="0" w:space="0" w:color="auto"/>
      </w:divBdr>
    </w:div>
    <w:div w:id="1638218393">
      <w:bodyDiv w:val="1"/>
      <w:marLeft w:val="0"/>
      <w:marRight w:val="0"/>
      <w:marTop w:val="0"/>
      <w:marBottom w:val="0"/>
      <w:divBdr>
        <w:top w:val="none" w:sz="0" w:space="0" w:color="auto"/>
        <w:left w:val="none" w:sz="0" w:space="0" w:color="auto"/>
        <w:bottom w:val="none" w:sz="0" w:space="0" w:color="auto"/>
        <w:right w:val="none" w:sz="0" w:space="0" w:color="auto"/>
      </w:divBdr>
    </w:div>
    <w:div w:id="1639651285">
      <w:bodyDiv w:val="1"/>
      <w:marLeft w:val="0"/>
      <w:marRight w:val="0"/>
      <w:marTop w:val="0"/>
      <w:marBottom w:val="0"/>
      <w:divBdr>
        <w:top w:val="none" w:sz="0" w:space="0" w:color="auto"/>
        <w:left w:val="none" w:sz="0" w:space="0" w:color="auto"/>
        <w:bottom w:val="none" w:sz="0" w:space="0" w:color="auto"/>
        <w:right w:val="none" w:sz="0" w:space="0" w:color="auto"/>
      </w:divBdr>
    </w:div>
    <w:div w:id="1639652659">
      <w:bodyDiv w:val="1"/>
      <w:marLeft w:val="0"/>
      <w:marRight w:val="0"/>
      <w:marTop w:val="0"/>
      <w:marBottom w:val="0"/>
      <w:divBdr>
        <w:top w:val="none" w:sz="0" w:space="0" w:color="auto"/>
        <w:left w:val="none" w:sz="0" w:space="0" w:color="auto"/>
        <w:bottom w:val="none" w:sz="0" w:space="0" w:color="auto"/>
        <w:right w:val="none" w:sz="0" w:space="0" w:color="auto"/>
      </w:divBdr>
    </w:div>
    <w:div w:id="1641035856">
      <w:bodyDiv w:val="1"/>
      <w:marLeft w:val="0"/>
      <w:marRight w:val="0"/>
      <w:marTop w:val="0"/>
      <w:marBottom w:val="0"/>
      <w:divBdr>
        <w:top w:val="none" w:sz="0" w:space="0" w:color="auto"/>
        <w:left w:val="none" w:sz="0" w:space="0" w:color="auto"/>
        <w:bottom w:val="none" w:sz="0" w:space="0" w:color="auto"/>
        <w:right w:val="none" w:sz="0" w:space="0" w:color="auto"/>
      </w:divBdr>
    </w:div>
    <w:div w:id="1641302531">
      <w:bodyDiv w:val="1"/>
      <w:marLeft w:val="0"/>
      <w:marRight w:val="0"/>
      <w:marTop w:val="0"/>
      <w:marBottom w:val="0"/>
      <w:divBdr>
        <w:top w:val="none" w:sz="0" w:space="0" w:color="auto"/>
        <w:left w:val="none" w:sz="0" w:space="0" w:color="auto"/>
        <w:bottom w:val="none" w:sz="0" w:space="0" w:color="auto"/>
        <w:right w:val="none" w:sz="0" w:space="0" w:color="auto"/>
      </w:divBdr>
    </w:div>
    <w:div w:id="1643776350">
      <w:bodyDiv w:val="1"/>
      <w:marLeft w:val="0"/>
      <w:marRight w:val="0"/>
      <w:marTop w:val="0"/>
      <w:marBottom w:val="0"/>
      <w:divBdr>
        <w:top w:val="none" w:sz="0" w:space="0" w:color="auto"/>
        <w:left w:val="none" w:sz="0" w:space="0" w:color="auto"/>
        <w:bottom w:val="none" w:sz="0" w:space="0" w:color="auto"/>
        <w:right w:val="none" w:sz="0" w:space="0" w:color="auto"/>
      </w:divBdr>
    </w:div>
    <w:div w:id="1644850129">
      <w:bodyDiv w:val="1"/>
      <w:marLeft w:val="0"/>
      <w:marRight w:val="0"/>
      <w:marTop w:val="0"/>
      <w:marBottom w:val="0"/>
      <w:divBdr>
        <w:top w:val="none" w:sz="0" w:space="0" w:color="auto"/>
        <w:left w:val="none" w:sz="0" w:space="0" w:color="auto"/>
        <w:bottom w:val="none" w:sz="0" w:space="0" w:color="auto"/>
        <w:right w:val="none" w:sz="0" w:space="0" w:color="auto"/>
      </w:divBdr>
    </w:div>
    <w:div w:id="1654675544">
      <w:bodyDiv w:val="1"/>
      <w:marLeft w:val="0"/>
      <w:marRight w:val="0"/>
      <w:marTop w:val="0"/>
      <w:marBottom w:val="0"/>
      <w:divBdr>
        <w:top w:val="none" w:sz="0" w:space="0" w:color="auto"/>
        <w:left w:val="none" w:sz="0" w:space="0" w:color="auto"/>
        <w:bottom w:val="none" w:sz="0" w:space="0" w:color="auto"/>
        <w:right w:val="none" w:sz="0" w:space="0" w:color="auto"/>
      </w:divBdr>
    </w:div>
    <w:div w:id="1655597098">
      <w:bodyDiv w:val="1"/>
      <w:marLeft w:val="0"/>
      <w:marRight w:val="0"/>
      <w:marTop w:val="0"/>
      <w:marBottom w:val="0"/>
      <w:divBdr>
        <w:top w:val="none" w:sz="0" w:space="0" w:color="auto"/>
        <w:left w:val="none" w:sz="0" w:space="0" w:color="auto"/>
        <w:bottom w:val="none" w:sz="0" w:space="0" w:color="auto"/>
        <w:right w:val="none" w:sz="0" w:space="0" w:color="auto"/>
      </w:divBdr>
    </w:div>
    <w:div w:id="1656765080">
      <w:bodyDiv w:val="1"/>
      <w:marLeft w:val="0"/>
      <w:marRight w:val="0"/>
      <w:marTop w:val="0"/>
      <w:marBottom w:val="0"/>
      <w:divBdr>
        <w:top w:val="none" w:sz="0" w:space="0" w:color="auto"/>
        <w:left w:val="none" w:sz="0" w:space="0" w:color="auto"/>
        <w:bottom w:val="none" w:sz="0" w:space="0" w:color="auto"/>
        <w:right w:val="none" w:sz="0" w:space="0" w:color="auto"/>
      </w:divBdr>
    </w:div>
    <w:div w:id="1658144480">
      <w:bodyDiv w:val="1"/>
      <w:marLeft w:val="0"/>
      <w:marRight w:val="0"/>
      <w:marTop w:val="0"/>
      <w:marBottom w:val="0"/>
      <w:divBdr>
        <w:top w:val="none" w:sz="0" w:space="0" w:color="auto"/>
        <w:left w:val="none" w:sz="0" w:space="0" w:color="auto"/>
        <w:bottom w:val="none" w:sz="0" w:space="0" w:color="auto"/>
        <w:right w:val="none" w:sz="0" w:space="0" w:color="auto"/>
      </w:divBdr>
    </w:div>
    <w:div w:id="1658151630">
      <w:bodyDiv w:val="1"/>
      <w:marLeft w:val="0"/>
      <w:marRight w:val="0"/>
      <w:marTop w:val="0"/>
      <w:marBottom w:val="0"/>
      <w:divBdr>
        <w:top w:val="none" w:sz="0" w:space="0" w:color="auto"/>
        <w:left w:val="none" w:sz="0" w:space="0" w:color="auto"/>
        <w:bottom w:val="none" w:sz="0" w:space="0" w:color="auto"/>
        <w:right w:val="none" w:sz="0" w:space="0" w:color="auto"/>
      </w:divBdr>
    </w:div>
    <w:div w:id="1658727110">
      <w:bodyDiv w:val="1"/>
      <w:marLeft w:val="0"/>
      <w:marRight w:val="0"/>
      <w:marTop w:val="0"/>
      <w:marBottom w:val="0"/>
      <w:divBdr>
        <w:top w:val="none" w:sz="0" w:space="0" w:color="auto"/>
        <w:left w:val="none" w:sz="0" w:space="0" w:color="auto"/>
        <w:bottom w:val="none" w:sz="0" w:space="0" w:color="auto"/>
        <w:right w:val="none" w:sz="0" w:space="0" w:color="auto"/>
      </w:divBdr>
    </w:div>
    <w:div w:id="1659337075">
      <w:bodyDiv w:val="1"/>
      <w:marLeft w:val="0"/>
      <w:marRight w:val="0"/>
      <w:marTop w:val="0"/>
      <w:marBottom w:val="0"/>
      <w:divBdr>
        <w:top w:val="none" w:sz="0" w:space="0" w:color="auto"/>
        <w:left w:val="none" w:sz="0" w:space="0" w:color="auto"/>
        <w:bottom w:val="none" w:sz="0" w:space="0" w:color="auto"/>
        <w:right w:val="none" w:sz="0" w:space="0" w:color="auto"/>
      </w:divBdr>
    </w:div>
    <w:div w:id="1659570767">
      <w:bodyDiv w:val="1"/>
      <w:marLeft w:val="0"/>
      <w:marRight w:val="0"/>
      <w:marTop w:val="0"/>
      <w:marBottom w:val="0"/>
      <w:divBdr>
        <w:top w:val="none" w:sz="0" w:space="0" w:color="auto"/>
        <w:left w:val="none" w:sz="0" w:space="0" w:color="auto"/>
        <w:bottom w:val="none" w:sz="0" w:space="0" w:color="auto"/>
        <w:right w:val="none" w:sz="0" w:space="0" w:color="auto"/>
      </w:divBdr>
    </w:div>
    <w:div w:id="1660306213">
      <w:bodyDiv w:val="1"/>
      <w:marLeft w:val="0"/>
      <w:marRight w:val="0"/>
      <w:marTop w:val="0"/>
      <w:marBottom w:val="0"/>
      <w:divBdr>
        <w:top w:val="none" w:sz="0" w:space="0" w:color="auto"/>
        <w:left w:val="none" w:sz="0" w:space="0" w:color="auto"/>
        <w:bottom w:val="none" w:sz="0" w:space="0" w:color="auto"/>
        <w:right w:val="none" w:sz="0" w:space="0" w:color="auto"/>
      </w:divBdr>
    </w:div>
    <w:div w:id="1669475445">
      <w:bodyDiv w:val="1"/>
      <w:marLeft w:val="0"/>
      <w:marRight w:val="0"/>
      <w:marTop w:val="0"/>
      <w:marBottom w:val="0"/>
      <w:divBdr>
        <w:top w:val="none" w:sz="0" w:space="0" w:color="auto"/>
        <w:left w:val="none" w:sz="0" w:space="0" w:color="auto"/>
        <w:bottom w:val="none" w:sz="0" w:space="0" w:color="auto"/>
        <w:right w:val="none" w:sz="0" w:space="0" w:color="auto"/>
      </w:divBdr>
    </w:div>
    <w:div w:id="1670596706">
      <w:bodyDiv w:val="1"/>
      <w:marLeft w:val="0"/>
      <w:marRight w:val="0"/>
      <w:marTop w:val="0"/>
      <w:marBottom w:val="0"/>
      <w:divBdr>
        <w:top w:val="none" w:sz="0" w:space="0" w:color="auto"/>
        <w:left w:val="none" w:sz="0" w:space="0" w:color="auto"/>
        <w:bottom w:val="none" w:sz="0" w:space="0" w:color="auto"/>
        <w:right w:val="none" w:sz="0" w:space="0" w:color="auto"/>
      </w:divBdr>
    </w:div>
    <w:div w:id="1681085840">
      <w:bodyDiv w:val="1"/>
      <w:marLeft w:val="0"/>
      <w:marRight w:val="0"/>
      <w:marTop w:val="0"/>
      <w:marBottom w:val="0"/>
      <w:divBdr>
        <w:top w:val="none" w:sz="0" w:space="0" w:color="auto"/>
        <w:left w:val="none" w:sz="0" w:space="0" w:color="auto"/>
        <w:bottom w:val="none" w:sz="0" w:space="0" w:color="auto"/>
        <w:right w:val="none" w:sz="0" w:space="0" w:color="auto"/>
      </w:divBdr>
    </w:div>
    <w:div w:id="1681154286">
      <w:bodyDiv w:val="1"/>
      <w:marLeft w:val="0"/>
      <w:marRight w:val="0"/>
      <w:marTop w:val="0"/>
      <w:marBottom w:val="0"/>
      <w:divBdr>
        <w:top w:val="none" w:sz="0" w:space="0" w:color="auto"/>
        <w:left w:val="none" w:sz="0" w:space="0" w:color="auto"/>
        <w:bottom w:val="none" w:sz="0" w:space="0" w:color="auto"/>
        <w:right w:val="none" w:sz="0" w:space="0" w:color="auto"/>
      </w:divBdr>
    </w:div>
    <w:div w:id="1682052126">
      <w:bodyDiv w:val="1"/>
      <w:marLeft w:val="0"/>
      <w:marRight w:val="0"/>
      <w:marTop w:val="0"/>
      <w:marBottom w:val="0"/>
      <w:divBdr>
        <w:top w:val="none" w:sz="0" w:space="0" w:color="auto"/>
        <w:left w:val="none" w:sz="0" w:space="0" w:color="auto"/>
        <w:bottom w:val="none" w:sz="0" w:space="0" w:color="auto"/>
        <w:right w:val="none" w:sz="0" w:space="0" w:color="auto"/>
      </w:divBdr>
    </w:div>
    <w:div w:id="1683241786">
      <w:bodyDiv w:val="1"/>
      <w:marLeft w:val="0"/>
      <w:marRight w:val="0"/>
      <w:marTop w:val="0"/>
      <w:marBottom w:val="0"/>
      <w:divBdr>
        <w:top w:val="none" w:sz="0" w:space="0" w:color="auto"/>
        <w:left w:val="none" w:sz="0" w:space="0" w:color="auto"/>
        <w:bottom w:val="none" w:sz="0" w:space="0" w:color="auto"/>
        <w:right w:val="none" w:sz="0" w:space="0" w:color="auto"/>
      </w:divBdr>
    </w:div>
    <w:div w:id="1683311676">
      <w:bodyDiv w:val="1"/>
      <w:marLeft w:val="0"/>
      <w:marRight w:val="0"/>
      <w:marTop w:val="0"/>
      <w:marBottom w:val="0"/>
      <w:divBdr>
        <w:top w:val="none" w:sz="0" w:space="0" w:color="auto"/>
        <w:left w:val="none" w:sz="0" w:space="0" w:color="auto"/>
        <w:bottom w:val="none" w:sz="0" w:space="0" w:color="auto"/>
        <w:right w:val="none" w:sz="0" w:space="0" w:color="auto"/>
      </w:divBdr>
    </w:div>
    <w:div w:id="1684356578">
      <w:bodyDiv w:val="1"/>
      <w:marLeft w:val="0"/>
      <w:marRight w:val="0"/>
      <w:marTop w:val="0"/>
      <w:marBottom w:val="0"/>
      <w:divBdr>
        <w:top w:val="none" w:sz="0" w:space="0" w:color="auto"/>
        <w:left w:val="none" w:sz="0" w:space="0" w:color="auto"/>
        <w:bottom w:val="none" w:sz="0" w:space="0" w:color="auto"/>
        <w:right w:val="none" w:sz="0" w:space="0" w:color="auto"/>
      </w:divBdr>
    </w:div>
    <w:div w:id="1684742034">
      <w:bodyDiv w:val="1"/>
      <w:marLeft w:val="0"/>
      <w:marRight w:val="0"/>
      <w:marTop w:val="0"/>
      <w:marBottom w:val="0"/>
      <w:divBdr>
        <w:top w:val="none" w:sz="0" w:space="0" w:color="auto"/>
        <w:left w:val="none" w:sz="0" w:space="0" w:color="auto"/>
        <w:bottom w:val="none" w:sz="0" w:space="0" w:color="auto"/>
        <w:right w:val="none" w:sz="0" w:space="0" w:color="auto"/>
      </w:divBdr>
    </w:div>
    <w:div w:id="1688554109">
      <w:bodyDiv w:val="1"/>
      <w:marLeft w:val="0"/>
      <w:marRight w:val="0"/>
      <w:marTop w:val="0"/>
      <w:marBottom w:val="0"/>
      <w:divBdr>
        <w:top w:val="none" w:sz="0" w:space="0" w:color="auto"/>
        <w:left w:val="none" w:sz="0" w:space="0" w:color="auto"/>
        <w:bottom w:val="none" w:sz="0" w:space="0" w:color="auto"/>
        <w:right w:val="none" w:sz="0" w:space="0" w:color="auto"/>
      </w:divBdr>
    </w:div>
    <w:div w:id="1688554757">
      <w:bodyDiv w:val="1"/>
      <w:marLeft w:val="0"/>
      <w:marRight w:val="0"/>
      <w:marTop w:val="0"/>
      <w:marBottom w:val="0"/>
      <w:divBdr>
        <w:top w:val="none" w:sz="0" w:space="0" w:color="auto"/>
        <w:left w:val="none" w:sz="0" w:space="0" w:color="auto"/>
        <w:bottom w:val="none" w:sz="0" w:space="0" w:color="auto"/>
        <w:right w:val="none" w:sz="0" w:space="0" w:color="auto"/>
      </w:divBdr>
    </w:div>
    <w:div w:id="1689333923">
      <w:bodyDiv w:val="1"/>
      <w:marLeft w:val="0"/>
      <w:marRight w:val="0"/>
      <w:marTop w:val="0"/>
      <w:marBottom w:val="0"/>
      <w:divBdr>
        <w:top w:val="none" w:sz="0" w:space="0" w:color="auto"/>
        <w:left w:val="none" w:sz="0" w:space="0" w:color="auto"/>
        <w:bottom w:val="none" w:sz="0" w:space="0" w:color="auto"/>
        <w:right w:val="none" w:sz="0" w:space="0" w:color="auto"/>
      </w:divBdr>
    </w:div>
    <w:div w:id="1689675673">
      <w:bodyDiv w:val="1"/>
      <w:marLeft w:val="0"/>
      <w:marRight w:val="0"/>
      <w:marTop w:val="0"/>
      <w:marBottom w:val="0"/>
      <w:divBdr>
        <w:top w:val="none" w:sz="0" w:space="0" w:color="auto"/>
        <w:left w:val="none" w:sz="0" w:space="0" w:color="auto"/>
        <w:bottom w:val="none" w:sz="0" w:space="0" w:color="auto"/>
        <w:right w:val="none" w:sz="0" w:space="0" w:color="auto"/>
      </w:divBdr>
    </w:div>
    <w:div w:id="1690640112">
      <w:bodyDiv w:val="1"/>
      <w:marLeft w:val="0"/>
      <w:marRight w:val="0"/>
      <w:marTop w:val="0"/>
      <w:marBottom w:val="0"/>
      <w:divBdr>
        <w:top w:val="none" w:sz="0" w:space="0" w:color="auto"/>
        <w:left w:val="none" w:sz="0" w:space="0" w:color="auto"/>
        <w:bottom w:val="none" w:sz="0" w:space="0" w:color="auto"/>
        <w:right w:val="none" w:sz="0" w:space="0" w:color="auto"/>
      </w:divBdr>
    </w:div>
    <w:div w:id="1700741416">
      <w:bodyDiv w:val="1"/>
      <w:marLeft w:val="0"/>
      <w:marRight w:val="0"/>
      <w:marTop w:val="0"/>
      <w:marBottom w:val="0"/>
      <w:divBdr>
        <w:top w:val="none" w:sz="0" w:space="0" w:color="auto"/>
        <w:left w:val="none" w:sz="0" w:space="0" w:color="auto"/>
        <w:bottom w:val="none" w:sz="0" w:space="0" w:color="auto"/>
        <w:right w:val="none" w:sz="0" w:space="0" w:color="auto"/>
      </w:divBdr>
    </w:div>
    <w:div w:id="1702122206">
      <w:bodyDiv w:val="1"/>
      <w:marLeft w:val="0"/>
      <w:marRight w:val="0"/>
      <w:marTop w:val="0"/>
      <w:marBottom w:val="0"/>
      <w:divBdr>
        <w:top w:val="none" w:sz="0" w:space="0" w:color="auto"/>
        <w:left w:val="none" w:sz="0" w:space="0" w:color="auto"/>
        <w:bottom w:val="none" w:sz="0" w:space="0" w:color="auto"/>
        <w:right w:val="none" w:sz="0" w:space="0" w:color="auto"/>
      </w:divBdr>
    </w:div>
    <w:div w:id="1703824400">
      <w:bodyDiv w:val="1"/>
      <w:marLeft w:val="0"/>
      <w:marRight w:val="0"/>
      <w:marTop w:val="0"/>
      <w:marBottom w:val="0"/>
      <w:divBdr>
        <w:top w:val="none" w:sz="0" w:space="0" w:color="auto"/>
        <w:left w:val="none" w:sz="0" w:space="0" w:color="auto"/>
        <w:bottom w:val="none" w:sz="0" w:space="0" w:color="auto"/>
        <w:right w:val="none" w:sz="0" w:space="0" w:color="auto"/>
      </w:divBdr>
    </w:div>
    <w:div w:id="1705253375">
      <w:bodyDiv w:val="1"/>
      <w:marLeft w:val="0"/>
      <w:marRight w:val="0"/>
      <w:marTop w:val="0"/>
      <w:marBottom w:val="0"/>
      <w:divBdr>
        <w:top w:val="none" w:sz="0" w:space="0" w:color="auto"/>
        <w:left w:val="none" w:sz="0" w:space="0" w:color="auto"/>
        <w:bottom w:val="none" w:sz="0" w:space="0" w:color="auto"/>
        <w:right w:val="none" w:sz="0" w:space="0" w:color="auto"/>
      </w:divBdr>
    </w:div>
    <w:div w:id="1705518768">
      <w:bodyDiv w:val="1"/>
      <w:marLeft w:val="0"/>
      <w:marRight w:val="0"/>
      <w:marTop w:val="0"/>
      <w:marBottom w:val="0"/>
      <w:divBdr>
        <w:top w:val="none" w:sz="0" w:space="0" w:color="auto"/>
        <w:left w:val="none" w:sz="0" w:space="0" w:color="auto"/>
        <w:bottom w:val="none" w:sz="0" w:space="0" w:color="auto"/>
        <w:right w:val="none" w:sz="0" w:space="0" w:color="auto"/>
      </w:divBdr>
    </w:div>
    <w:div w:id="1705903692">
      <w:bodyDiv w:val="1"/>
      <w:marLeft w:val="0"/>
      <w:marRight w:val="0"/>
      <w:marTop w:val="0"/>
      <w:marBottom w:val="0"/>
      <w:divBdr>
        <w:top w:val="none" w:sz="0" w:space="0" w:color="auto"/>
        <w:left w:val="none" w:sz="0" w:space="0" w:color="auto"/>
        <w:bottom w:val="none" w:sz="0" w:space="0" w:color="auto"/>
        <w:right w:val="none" w:sz="0" w:space="0" w:color="auto"/>
      </w:divBdr>
    </w:div>
    <w:div w:id="1710691307">
      <w:bodyDiv w:val="1"/>
      <w:marLeft w:val="0"/>
      <w:marRight w:val="0"/>
      <w:marTop w:val="0"/>
      <w:marBottom w:val="0"/>
      <w:divBdr>
        <w:top w:val="none" w:sz="0" w:space="0" w:color="auto"/>
        <w:left w:val="none" w:sz="0" w:space="0" w:color="auto"/>
        <w:bottom w:val="none" w:sz="0" w:space="0" w:color="auto"/>
        <w:right w:val="none" w:sz="0" w:space="0" w:color="auto"/>
      </w:divBdr>
    </w:div>
    <w:div w:id="1712653883">
      <w:bodyDiv w:val="1"/>
      <w:marLeft w:val="0"/>
      <w:marRight w:val="0"/>
      <w:marTop w:val="0"/>
      <w:marBottom w:val="0"/>
      <w:divBdr>
        <w:top w:val="none" w:sz="0" w:space="0" w:color="auto"/>
        <w:left w:val="none" w:sz="0" w:space="0" w:color="auto"/>
        <w:bottom w:val="none" w:sz="0" w:space="0" w:color="auto"/>
        <w:right w:val="none" w:sz="0" w:space="0" w:color="auto"/>
      </w:divBdr>
    </w:div>
    <w:div w:id="1715038140">
      <w:bodyDiv w:val="1"/>
      <w:marLeft w:val="0"/>
      <w:marRight w:val="0"/>
      <w:marTop w:val="0"/>
      <w:marBottom w:val="0"/>
      <w:divBdr>
        <w:top w:val="none" w:sz="0" w:space="0" w:color="auto"/>
        <w:left w:val="none" w:sz="0" w:space="0" w:color="auto"/>
        <w:bottom w:val="none" w:sz="0" w:space="0" w:color="auto"/>
        <w:right w:val="none" w:sz="0" w:space="0" w:color="auto"/>
      </w:divBdr>
    </w:div>
    <w:div w:id="1716811670">
      <w:bodyDiv w:val="1"/>
      <w:marLeft w:val="0"/>
      <w:marRight w:val="0"/>
      <w:marTop w:val="0"/>
      <w:marBottom w:val="0"/>
      <w:divBdr>
        <w:top w:val="none" w:sz="0" w:space="0" w:color="auto"/>
        <w:left w:val="none" w:sz="0" w:space="0" w:color="auto"/>
        <w:bottom w:val="none" w:sz="0" w:space="0" w:color="auto"/>
        <w:right w:val="none" w:sz="0" w:space="0" w:color="auto"/>
      </w:divBdr>
    </w:div>
    <w:div w:id="1718242590">
      <w:bodyDiv w:val="1"/>
      <w:marLeft w:val="0"/>
      <w:marRight w:val="0"/>
      <w:marTop w:val="0"/>
      <w:marBottom w:val="0"/>
      <w:divBdr>
        <w:top w:val="none" w:sz="0" w:space="0" w:color="auto"/>
        <w:left w:val="none" w:sz="0" w:space="0" w:color="auto"/>
        <w:bottom w:val="none" w:sz="0" w:space="0" w:color="auto"/>
        <w:right w:val="none" w:sz="0" w:space="0" w:color="auto"/>
      </w:divBdr>
    </w:div>
    <w:div w:id="1718894227">
      <w:bodyDiv w:val="1"/>
      <w:marLeft w:val="0"/>
      <w:marRight w:val="0"/>
      <w:marTop w:val="0"/>
      <w:marBottom w:val="0"/>
      <w:divBdr>
        <w:top w:val="none" w:sz="0" w:space="0" w:color="auto"/>
        <w:left w:val="none" w:sz="0" w:space="0" w:color="auto"/>
        <w:bottom w:val="none" w:sz="0" w:space="0" w:color="auto"/>
        <w:right w:val="none" w:sz="0" w:space="0" w:color="auto"/>
      </w:divBdr>
    </w:div>
    <w:div w:id="1720085611">
      <w:bodyDiv w:val="1"/>
      <w:marLeft w:val="0"/>
      <w:marRight w:val="0"/>
      <w:marTop w:val="0"/>
      <w:marBottom w:val="0"/>
      <w:divBdr>
        <w:top w:val="none" w:sz="0" w:space="0" w:color="auto"/>
        <w:left w:val="none" w:sz="0" w:space="0" w:color="auto"/>
        <w:bottom w:val="none" w:sz="0" w:space="0" w:color="auto"/>
        <w:right w:val="none" w:sz="0" w:space="0" w:color="auto"/>
      </w:divBdr>
    </w:div>
    <w:div w:id="1721590837">
      <w:bodyDiv w:val="1"/>
      <w:marLeft w:val="0"/>
      <w:marRight w:val="0"/>
      <w:marTop w:val="0"/>
      <w:marBottom w:val="0"/>
      <w:divBdr>
        <w:top w:val="none" w:sz="0" w:space="0" w:color="auto"/>
        <w:left w:val="none" w:sz="0" w:space="0" w:color="auto"/>
        <w:bottom w:val="none" w:sz="0" w:space="0" w:color="auto"/>
        <w:right w:val="none" w:sz="0" w:space="0" w:color="auto"/>
      </w:divBdr>
    </w:div>
    <w:div w:id="1721782200">
      <w:bodyDiv w:val="1"/>
      <w:marLeft w:val="0"/>
      <w:marRight w:val="0"/>
      <w:marTop w:val="0"/>
      <w:marBottom w:val="0"/>
      <w:divBdr>
        <w:top w:val="none" w:sz="0" w:space="0" w:color="auto"/>
        <w:left w:val="none" w:sz="0" w:space="0" w:color="auto"/>
        <w:bottom w:val="none" w:sz="0" w:space="0" w:color="auto"/>
        <w:right w:val="none" w:sz="0" w:space="0" w:color="auto"/>
      </w:divBdr>
    </w:div>
    <w:div w:id="1721902213">
      <w:bodyDiv w:val="1"/>
      <w:marLeft w:val="0"/>
      <w:marRight w:val="0"/>
      <w:marTop w:val="0"/>
      <w:marBottom w:val="0"/>
      <w:divBdr>
        <w:top w:val="none" w:sz="0" w:space="0" w:color="auto"/>
        <w:left w:val="none" w:sz="0" w:space="0" w:color="auto"/>
        <w:bottom w:val="none" w:sz="0" w:space="0" w:color="auto"/>
        <w:right w:val="none" w:sz="0" w:space="0" w:color="auto"/>
      </w:divBdr>
    </w:div>
    <w:div w:id="1721974994">
      <w:bodyDiv w:val="1"/>
      <w:marLeft w:val="0"/>
      <w:marRight w:val="0"/>
      <w:marTop w:val="0"/>
      <w:marBottom w:val="0"/>
      <w:divBdr>
        <w:top w:val="none" w:sz="0" w:space="0" w:color="auto"/>
        <w:left w:val="none" w:sz="0" w:space="0" w:color="auto"/>
        <w:bottom w:val="none" w:sz="0" w:space="0" w:color="auto"/>
        <w:right w:val="none" w:sz="0" w:space="0" w:color="auto"/>
      </w:divBdr>
    </w:div>
    <w:div w:id="1722050384">
      <w:bodyDiv w:val="1"/>
      <w:marLeft w:val="0"/>
      <w:marRight w:val="0"/>
      <w:marTop w:val="0"/>
      <w:marBottom w:val="0"/>
      <w:divBdr>
        <w:top w:val="none" w:sz="0" w:space="0" w:color="auto"/>
        <w:left w:val="none" w:sz="0" w:space="0" w:color="auto"/>
        <w:bottom w:val="none" w:sz="0" w:space="0" w:color="auto"/>
        <w:right w:val="none" w:sz="0" w:space="0" w:color="auto"/>
      </w:divBdr>
    </w:div>
    <w:div w:id="1723484018">
      <w:bodyDiv w:val="1"/>
      <w:marLeft w:val="0"/>
      <w:marRight w:val="0"/>
      <w:marTop w:val="0"/>
      <w:marBottom w:val="0"/>
      <w:divBdr>
        <w:top w:val="none" w:sz="0" w:space="0" w:color="auto"/>
        <w:left w:val="none" w:sz="0" w:space="0" w:color="auto"/>
        <w:bottom w:val="none" w:sz="0" w:space="0" w:color="auto"/>
        <w:right w:val="none" w:sz="0" w:space="0" w:color="auto"/>
      </w:divBdr>
    </w:div>
    <w:div w:id="1723600472">
      <w:bodyDiv w:val="1"/>
      <w:marLeft w:val="0"/>
      <w:marRight w:val="0"/>
      <w:marTop w:val="0"/>
      <w:marBottom w:val="0"/>
      <w:divBdr>
        <w:top w:val="none" w:sz="0" w:space="0" w:color="auto"/>
        <w:left w:val="none" w:sz="0" w:space="0" w:color="auto"/>
        <w:bottom w:val="none" w:sz="0" w:space="0" w:color="auto"/>
        <w:right w:val="none" w:sz="0" w:space="0" w:color="auto"/>
      </w:divBdr>
    </w:div>
    <w:div w:id="1723823010">
      <w:bodyDiv w:val="1"/>
      <w:marLeft w:val="0"/>
      <w:marRight w:val="0"/>
      <w:marTop w:val="0"/>
      <w:marBottom w:val="0"/>
      <w:divBdr>
        <w:top w:val="none" w:sz="0" w:space="0" w:color="auto"/>
        <w:left w:val="none" w:sz="0" w:space="0" w:color="auto"/>
        <w:bottom w:val="none" w:sz="0" w:space="0" w:color="auto"/>
        <w:right w:val="none" w:sz="0" w:space="0" w:color="auto"/>
      </w:divBdr>
    </w:div>
    <w:div w:id="1726634628">
      <w:bodyDiv w:val="1"/>
      <w:marLeft w:val="0"/>
      <w:marRight w:val="0"/>
      <w:marTop w:val="0"/>
      <w:marBottom w:val="0"/>
      <w:divBdr>
        <w:top w:val="none" w:sz="0" w:space="0" w:color="auto"/>
        <w:left w:val="none" w:sz="0" w:space="0" w:color="auto"/>
        <w:bottom w:val="none" w:sz="0" w:space="0" w:color="auto"/>
        <w:right w:val="none" w:sz="0" w:space="0" w:color="auto"/>
      </w:divBdr>
    </w:div>
    <w:div w:id="1726760273">
      <w:bodyDiv w:val="1"/>
      <w:marLeft w:val="0"/>
      <w:marRight w:val="0"/>
      <w:marTop w:val="0"/>
      <w:marBottom w:val="0"/>
      <w:divBdr>
        <w:top w:val="none" w:sz="0" w:space="0" w:color="auto"/>
        <w:left w:val="none" w:sz="0" w:space="0" w:color="auto"/>
        <w:bottom w:val="none" w:sz="0" w:space="0" w:color="auto"/>
        <w:right w:val="none" w:sz="0" w:space="0" w:color="auto"/>
      </w:divBdr>
    </w:div>
    <w:div w:id="1729572250">
      <w:bodyDiv w:val="1"/>
      <w:marLeft w:val="0"/>
      <w:marRight w:val="0"/>
      <w:marTop w:val="0"/>
      <w:marBottom w:val="0"/>
      <w:divBdr>
        <w:top w:val="none" w:sz="0" w:space="0" w:color="auto"/>
        <w:left w:val="none" w:sz="0" w:space="0" w:color="auto"/>
        <w:bottom w:val="none" w:sz="0" w:space="0" w:color="auto"/>
        <w:right w:val="none" w:sz="0" w:space="0" w:color="auto"/>
      </w:divBdr>
    </w:div>
    <w:div w:id="1730492323">
      <w:bodyDiv w:val="1"/>
      <w:marLeft w:val="0"/>
      <w:marRight w:val="0"/>
      <w:marTop w:val="0"/>
      <w:marBottom w:val="0"/>
      <w:divBdr>
        <w:top w:val="none" w:sz="0" w:space="0" w:color="auto"/>
        <w:left w:val="none" w:sz="0" w:space="0" w:color="auto"/>
        <w:bottom w:val="none" w:sz="0" w:space="0" w:color="auto"/>
        <w:right w:val="none" w:sz="0" w:space="0" w:color="auto"/>
      </w:divBdr>
    </w:div>
    <w:div w:id="1732653747">
      <w:bodyDiv w:val="1"/>
      <w:marLeft w:val="0"/>
      <w:marRight w:val="0"/>
      <w:marTop w:val="0"/>
      <w:marBottom w:val="0"/>
      <w:divBdr>
        <w:top w:val="none" w:sz="0" w:space="0" w:color="auto"/>
        <w:left w:val="none" w:sz="0" w:space="0" w:color="auto"/>
        <w:bottom w:val="none" w:sz="0" w:space="0" w:color="auto"/>
        <w:right w:val="none" w:sz="0" w:space="0" w:color="auto"/>
      </w:divBdr>
    </w:div>
    <w:div w:id="1733038724">
      <w:bodyDiv w:val="1"/>
      <w:marLeft w:val="0"/>
      <w:marRight w:val="0"/>
      <w:marTop w:val="0"/>
      <w:marBottom w:val="0"/>
      <w:divBdr>
        <w:top w:val="none" w:sz="0" w:space="0" w:color="auto"/>
        <w:left w:val="none" w:sz="0" w:space="0" w:color="auto"/>
        <w:bottom w:val="none" w:sz="0" w:space="0" w:color="auto"/>
        <w:right w:val="none" w:sz="0" w:space="0" w:color="auto"/>
      </w:divBdr>
    </w:div>
    <w:div w:id="1737432011">
      <w:bodyDiv w:val="1"/>
      <w:marLeft w:val="0"/>
      <w:marRight w:val="0"/>
      <w:marTop w:val="0"/>
      <w:marBottom w:val="0"/>
      <w:divBdr>
        <w:top w:val="none" w:sz="0" w:space="0" w:color="auto"/>
        <w:left w:val="none" w:sz="0" w:space="0" w:color="auto"/>
        <w:bottom w:val="none" w:sz="0" w:space="0" w:color="auto"/>
        <w:right w:val="none" w:sz="0" w:space="0" w:color="auto"/>
      </w:divBdr>
    </w:div>
    <w:div w:id="1739204743">
      <w:bodyDiv w:val="1"/>
      <w:marLeft w:val="0"/>
      <w:marRight w:val="0"/>
      <w:marTop w:val="0"/>
      <w:marBottom w:val="0"/>
      <w:divBdr>
        <w:top w:val="none" w:sz="0" w:space="0" w:color="auto"/>
        <w:left w:val="none" w:sz="0" w:space="0" w:color="auto"/>
        <w:bottom w:val="none" w:sz="0" w:space="0" w:color="auto"/>
        <w:right w:val="none" w:sz="0" w:space="0" w:color="auto"/>
      </w:divBdr>
    </w:div>
    <w:div w:id="1741438973">
      <w:bodyDiv w:val="1"/>
      <w:marLeft w:val="0"/>
      <w:marRight w:val="0"/>
      <w:marTop w:val="0"/>
      <w:marBottom w:val="0"/>
      <w:divBdr>
        <w:top w:val="none" w:sz="0" w:space="0" w:color="auto"/>
        <w:left w:val="none" w:sz="0" w:space="0" w:color="auto"/>
        <w:bottom w:val="none" w:sz="0" w:space="0" w:color="auto"/>
        <w:right w:val="none" w:sz="0" w:space="0" w:color="auto"/>
      </w:divBdr>
    </w:div>
    <w:div w:id="1744447775">
      <w:bodyDiv w:val="1"/>
      <w:marLeft w:val="0"/>
      <w:marRight w:val="0"/>
      <w:marTop w:val="0"/>
      <w:marBottom w:val="0"/>
      <w:divBdr>
        <w:top w:val="none" w:sz="0" w:space="0" w:color="auto"/>
        <w:left w:val="none" w:sz="0" w:space="0" w:color="auto"/>
        <w:bottom w:val="none" w:sz="0" w:space="0" w:color="auto"/>
        <w:right w:val="none" w:sz="0" w:space="0" w:color="auto"/>
      </w:divBdr>
    </w:div>
    <w:div w:id="1745371745">
      <w:bodyDiv w:val="1"/>
      <w:marLeft w:val="0"/>
      <w:marRight w:val="0"/>
      <w:marTop w:val="0"/>
      <w:marBottom w:val="0"/>
      <w:divBdr>
        <w:top w:val="none" w:sz="0" w:space="0" w:color="auto"/>
        <w:left w:val="none" w:sz="0" w:space="0" w:color="auto"/>
        <w:bottom w:val="none" w:sz="0" w:space="0" w:color="auto"/>
        <w:right w:val="none" w:sz="0" w:space="0" w:color="auto"/>
      </w:divBdr>
    </w:div>
    <w:div w:id="1746758098">
      <w:bodyDiv w:val="1"/>
      <w:marLeft w:val="0"/>
      <w:marRight w:val="0"/>
      <w:marTop w:val="0"/>
      <w:marBottom w:val="0"/>
      <w:divBdr>
        <w:top w:val="none" w:sz="0" w:space="0" w:color="auto"/>
        <w:left w:val="none" w:sz="0" w:space="0" w:color="auto"/>
        <w:bottom w:val="none" w:sz="0" w:space="0" w:color="auto"/>
        <w:right w:val="none" w:sz="0" w:space="0" w:color="auto"/>
      </w:divBdr>
    </w:div>
    <w:div w:id="1747336960">
      <w:bodyDiv w:val="1"/>
      <w:marLeft w:val="0"/>
      <w:marRight w:val="0"/>
      <w:marTop w:val="0"/>
      <w:marBottom w:val="0"/>
      <w:divBdr>
        <w:top w:val="none" w:sz="0" w:space="0" w:color="auto"/>
        <w:left w:val="none" w:sz="0" w:space="0" w:color="auto"/>
        <w:bottom w:val="none" w:sz="0" w:space="0" w:color="auto"/>
        <w:right w:val="none" w:sz="0" w:space="0" w:color="auto"/>
      </w:divBdr>
    </w:div>
    <w:div w:id="1747914790">
      <w:bodyDiv w:val="1"/>
      <w:marLeft w:val="0"/>
      <w:marRight w:val="0"/>
      <w:marTop w:val="0"/>
      <w:marBottom w:val="0"/>
      <w:divBdr>
        <w:top w:val="none" w:sz="0" w:space="0" w:color="auto"/>
        <w:left w:val="none" w:sz="0" w:space="0" w:color="auto"/>
        <w:bottom w:val="none" w:sz="0" w:space="0" w:color="auto"/>
        <w:right w:val="none" w:sz="0" w:space="0" w:color="auto"/>
      </w:divBdr>
    </w:div>
    <w:div w:id="1748578782">
      <w:bodyDiv w:val="1"/>
      <w:marLeft w:val="0"/>
      <w:marRight w:val="0"/>
      <w:marTop w:val="0"/>
      <w:marBottom w:val="0"/>
      <w:divBdr>
        <w:top w:val="none" w:sz="0" w:space="0" w:color="auto"/>
        <w:left w:val="none" w:sz="0" w:space="0" w:color="auto"/>
        <w:bottom w:val="none" w:sz="0" w:space="0" w:color="auto"/>
        <w:right w:val="none" w:sz="0" w:space="0" w:color="auto"/>
      </w:divBdr>
    </w:div>
    <w:div w:id="1748648007">
      <w:bodyDiv w:val="1"/>
      <w:marLeft w:val="0"/>
      <w:marRight w:val="0"/>
      <w:marTop w:val="0"/>
      <w:marBottom w:val="0"/>
      <w:divBdr>
        <w:top w:val="none" w:sz="0" w:space="0" w:color="auto"/>
        <w:left w:val="none" w:sz="0" w:space="0" w:color="auto"/>
        <w:bottom w:val="none" w:sz="0" w:space="0" w:color="auto"/>
        <w:right w:val="none" w:sz="0" w:space="0" w:color="auto"/>
      </w:divBdr>
    </w:div>
    <w:div w:id="1751929973">
      <w:bodyDiv w:val="1"/>
      <w:marLeft w:val="0"/>
      <w:marRight w:val="0"/>
      <w:marTop w:val="0"/>
      <w:marBottom w:val="0"/>
      <w:divBdr>
        <w:top w:val="none" w:sz="0" w:space="0" w:color="auto"/>
        <w:left w:val="none" w:sz="0" w:space="0" w:color="auto"/>
        <w:bottom w:val="none" w:sz="0" w:space="0" w:color="auto"/>
        <w:right w:val="none" w:sz="0" w:space="0" w:color="auto"/>
      </w:divBdr>
    </w:div>
    <w:div w:id="1752005957">
      <w:bodyDiv w:val="1"/>
      <w:marLeft w:val="0"/>
      <w:marRight w:val="0"/>
      <w:marTop w:val="0"/>
      <w:marBottom w:val="0"/>
      <w:divBdr>
        <w:top w:val="none" w:sz="0" w:space="0" w:color="auto"/>
        <w:left w:val="none" w:sz="0" w:space="0" w:color="auto"/>
        <w:bottom w:val="none" w:sz="0" w:space="0" w:color="auto"/>
        <w:right w:val="none" w:sz="0" w:space="0" w:color="auto"/>
      </w:divBdr>
    </w:div>
    <w:div w:id="1752389435">
      <w:bodyDiv w:val="1"/>
      <w:marLeft w:val="0"/>
      <w:marRight w:val="0"/>
      <w:marTop w:val="0"/>
      <w:marBottom w:val="0"/>
      <w:divBdr>
        <w:top w:val="none" w:sz="0" w:space="0" w:color="auto"/>
        <w:left w:val="none" w:sz="0" w:space="0" w:color="auto"/>
        <w:bottom w:val="none" w:sz="0" w:space="0" w:color="auto"/>
        <w:right w:val="none" w:sz="0" w:space="0" w:color="auto"/>
      </w:divBdr>
    </w:div>
    <w:div w:id="1754693623">
      <w:bodyDiv w:val="1"/>
      <w:marLeft w:val="0"/>
      <w:marRight w:val="0"/>
      <w:marTop w:val="0"/>
      <w:marBottom w:val="0"/>
      <w:divBdr>
        <w:top w:val="none" w:sz="0" w:space="0" w:color="auto"/>
        <w:left w:val="none" w:sz="0" w:space="0" w:color="auto"/>
        <w:bottom w:val="none" w:sz="0" w:space="0" w:color="auto"/>
        <w:right w:val="none" w:sz="0" w:space="0" w:color="auto"/>
      </w:divBdr>
    </w:div>
    <w:div w:id="1755742003">
      <w:bodyDiv w:val="1"/>
      <w:marLeft w:val="0"/>
      <w:marRight w:val="0"/>
      <w:marTop w:val="0"/>
      <w:marBottom w:val="0"/>
      <w:divBdr>
        <w:top w:val="none" w:sz="0" w:space="0" w:color="auto"/>
        <w:left w:val="none" w:sz="0" w:space="0" w:color="auto"/>
        <w:bottom w:val="none" w:sz="0" w:space="0" w:color="auto"/>
        <w:right w:val="none" w:sz="0" w:space="0" w:color="auto"/>
      </w:divBdr>
    </w:div>
    <w:div w:id="1758359895">
      <w:bodyDiv w:val="1"/>
      <w:marLeft w:val="0"/>
      <w:marRight w:val="0"/>
      <w:marTop w:val="0"/>
      <w:marBottom w:val="0"/>
      <w:divBdr>
        <w:top w:val="none" w:sz="0" w:space="0" w:color="auto"/>
        <w:left w:val="none" w:sz="0" w:space="0" w:color="auto"/>
        <w:bottom w:val="none" w:sz="0" w:space="0" w:color="auto"/>
        <w:right w:val="none" w:sz="0" w:space="0" w:color="auto"/>
      </w:divBdr>
    </w:div>
    <w:div w:id="1758941066">
      <w:bodyDiv w:val="1"/>
      <w:marLeft w:val="0"/>
      <w:marRight w:val="0"/>
      <w:marTop w:val="0"/>
      <w:marBottom w:val="0"/>
      <w:divBdr>
        <w:top w:val="none" w:sz="0" w:space="0" w:color="auto"/>
        <w:left w:val="none" w:sz="0" w:space="0" w:color="auto"/>
        <w:bottom w:val="none" w:sz="0" w:space="0" w:color="auto"/>
        <w:right w:val="none" w:sz="0" w:space="0" w:color="auto"/>
      </w:divBdr>
    </w:div>
    <w:div w:id="1761755575">
      <w:bodyDiv w:val="1"/>
      <w:marLeft w:val="0"/>
      <w:marRight w:val="0"/>
      <w:marTop w:val="0"/>
      <w:marBottom w:val="0"/>
      <w:divBdr>
        <w:top w:val="none" w:sz="0" w:space="0" w:color="auto"/>
        <w:left w:val="none" w:sz="0" w:space="0" w:color="auto"/>
        <w:bottom w:val="none" w:sz="0" w:space="0" w:color="auto"/>
        <w:right w:val="none" w:sz="0" w:space="0" w:color="auto"/>
      </w:divBdr>
    </w:div>
    <w:div w:id="1762140929">
      <w:bodyDiv w:val="1"/>
      <w:marLeft w:val="0"/>
      <w:marRight w:val="0"/>
      <w:marTop w:val="0"/>
      <w:marBottom w:val="0"/>
      <w:divBdr>
        <w:top w:val="none" w:sz="0" w:space="0" w:color="auto"/>
        <w:left w:val="none" w:sz="0" w:space="0" w:color="auto"/>
        <w:bottom w:val="none" w:sz="0" w:space="0" w:color="auto"/>
        <w:right w:val="none" w:sz="0" w:space="0" w:color="auto"/>
      </w:divBdr>
    </w:div>
    <w:div w:id="1762292466">
      <w:bodyDiv w:val="1"/>
      <w:marLeft w:val="0"/>
      <w:marRight w:val="0"/>
      <w:marTop w:val="0"/>
      <w:marBottom w:val="0"/>
      <w:divBdr>
        <w:top w:val="none" w:sz="0" w:space="0" w:color="auto"/>
        <w:left w:val="none" w:sz="0" w:space="0" w:color="auto"/>
        <w:bottom w:val="none" w:sz="0" w:space="0" w:color="auto"/>
        <w:right w:val="none" w:sz="0" w:space="0" w:color="auto"/>
      </w:divBdr>
    </w:div>
    <w:div w:id="1765878965">
      <w:bodyDiv w:val="1"/>
      <w:marLeft w:val="0"/>
      <w:marRight w:val="0"/>
      <w:marTop w:val="0"/>
      <w:marBottom w:val="0"/>
      <w:divBdr>
        <w:top w:val="none" w:sz="0" w:space="0" w:color="auto"/>
        <w:left w:val="none" w:sz="0" w:space="0" w:color="auto"/>
        <w:bottom w:val="none" w:sz="0" w:space="0" w:color="auto"/>
        <w:right w:val="none" w:sz="0" w:space="0" w:color="auto"/>
      </w:divBdr>
    </w:div>
    <w:div w:id="1765959157">
      <w:bodyDiv w:val="1"/>
      <w:marLeft w:val="0"/>
      <w:marRight w:val="0"/>
      <w:marTop w:val="0"/>
      <w:marBottom w:val="0"/>
      <w:divBdr>
        <w:top w:val="none" w:sz="0" w:space="0" w:color="auto"/>
        <w:left w:val="none" w:sz="0" w:space="0" w:color="auto"/>
        <w:bottom w:val="none" w:sz="0" w:space="0" w:color="auto"/>
        <w:right w:val="none" w:sz="0" w:space="0" w:color="auto"/>
      </w:divBdr>
    </w:div>
    <w:div w:id="1766461249">
      <w:bodyDiv w:val="1"/>
      <w:marLeft w:val="0"/>
      <w:marRight w:val="0"/>
      <w:marTop w:val="0"/>
      <w:marBottom w:val="0"/>
      <w:divBdr>
        <w:top w:val="none" w:sz="0" w:space="0" w:color="auto"/>
        <w:left w:val="none" w:sz="0" w:space="0" w:color="auto"/>
        <w:bottom w:val="none" w:sz="0" w:space="0" w:color="auto"/>
        <w:right w:val="none" w:sz="0" w:space="0" w:color="auto"/>
      </w:divBdr>
    </w:div>
    <w:div w:id="1770813331">
      <w:bodyDiv w:val="1"/>
      <w:marLeft w:val="0"/>
      <w:marRight w:val="0"/>
      <w:marTop w:val="0"/>
      <w:marBottom w:val="0"/>
      <w:divBdr>
        <w:top w:val="none" w:sz="0" w:space="0" w:color="auto"/>
        <w:left w:val="none" w:sz="0" w:space="0" w:color="auto"/>
        <w:bottom w:val="none" w:sz="0" w:space="0" w:color="auto"/>
        <w:right w:val="none" w:sz="0" w:space="0" w:color="auto"/>
      </w:divBdr>
    </w:div>
    <w:div w:id="1771045744">
      <w:bodyDiv w:val="1"/>
      <w:marLeft w:val="0"/>
      <w:marRight w:val="0"/>
      <w:marTop w:val="0"/>
      <w:marBottom w:val="0"/>
      <w:divBdr>
        <w:top w:val="none" w:sz="0" w:space="0" w:color="auto"/>
        <w:left w:val="none" w:sz="0" w:space="0" w:color="auto"/>
        <w:bottom w:val="none" w:sz="0" w:space="0" w:color="auto"/>
        <w:right w:val="none" w:sz="0" w:space="0" w:color="auto"/>
      </w:divBdr>
    </w:div>
    <w:div w:id="1771923521">
      <w:bodyDiv w:val="1"/>
      <w:marLeft w:val="0"/>
      <w:marRight w:val="0"/>
      <w:marTop w:val="0"/>
      <w:marBottom w:val="0"/>
      <w:divBdr>
        <w:top w:val="none" w:sz="0" w:space="0" w:color="auto"/>
        <w:left w:val="none" w:sz="0" w:space="0" w:color="auto"/>
        <w:bottom w:val="none" w:sz="0" w:space="0" w:color="auto"/>
        <w:right w:val="none" w:sz="0" w:space="0" w:color="auto"/>
      </w:divBdr>
    </w:div>
    <w:div w:id="1771966913">
      <w:bodyDiv w:val="1"/>
      <w:marLeft w:val="0"/>
      <w:marRight w:val="0"/>
      <w:marTop w:val="0"/>
      <w:marBottom w:val="0"/>
      <w:divBdr>
        <w:top w:val="none" w:sz="0" w:space="0" w:color="auto"/>
        <w:left w:val="none" w:sz="0" w:space="0" w:color="auto"/>
        <w:bottom w:val="none" w:sz="0" w:space="0" w:color="auto"/>
        <w:right w:val="none" w:sz="0" w:space="0" w:color="auto"/>
      </w:divBdr>
    </w:div>
    <w:div w:id="1772701769">
      <w:bodyDiv w:val="1"/>
      <w:marLeft w:val="0"/>
      <w:marRight w:val="0"/>
      <w:marTop w:val="0"/>
      <w:marBottom w:val="0"/>
      <w:divBdr>
        <w:top w:val="none" w:sz="0" w:space="0" w:color="auto"/>
        <w:left w:val="none" w:sz="0" w:space="0" w:color="auto"/>
        <w:bottom w:val="none" w:sz="0" w:space="0" w:color="auto"/>
        <w:right w:val="none" w:sz="0" w:space="0" w:color="auto"/>
      </w:divBdr>
    </w:div>
    <w:div w:id="1775981877">
      <w:bodyDiv w:val="1"/>
      <w:marLeft w:val="0"/>
      <w:marRight w:val="0"/>
      <w:marTop w:val="0"/>
      <w:marBottom w:val="0"/>
      <w:divBdr>
        <w:top w:val="none" w:sz="0" w:space="0" w:color="auto"/>
        <w:left w:val="none" w:sz="0" w:space="0" w:color="auto"/>
        <w:bottom w:val="none" w:sz="0" w:space="0" w:color="auto"/>
        <w:right w:val="none" w:sz="0" w:space="0" w:color="auto"/>
      </w:divBdr>
    </w:div>
    <w:div w:id="1778872164">
      <w:bodyDiv w:val="1"/>
      <w:marLeft w:val="0"/>
      <w:marRight w:val="0"/>
      <w:marTop w:val="0"/>
      <w:marBottom w:val="0"/>
      <w:divBdr>
        <w:top w:val="none" w:sz="0" w:space="0" w:color="auto"/>
        <w:left w:val="none" w:sz="0" w:space="0" w:color="auto"/>
        <w:bottom w:val="none" w:sz="0" w:space="0" w:color="auto"/>
        <w:right w:val="none" w:sz="0" w:space="0" w:color="auto"/>
      </w:divBdr>
    </w:div>
    <w:div w:id="1781605769">
      <w:bodyDiv w:val="1"/>
      <w:marLeft w:val="0"/>
      <w:marRight w:val="0"/>
      <w:marTop w:val="0"/>
      <w:marBottom w:val="0"/>
      <w:divBdr>
        <w:top w:val="none" w:sz="0" w:space="0" w:color="auto"/>
        <w:left w:val="none" w:sz="0" w:space="0" w:color="auto"/>
        <w:bottom w:val="none" w:sz="0" w:space="0" w:color="auto"/>
        <w:right w:val="none" w:sz="0" w:space="0" w:color="auto"/>
      </w:divBdr>
    </w:div>
    <w:div w:id="1782846051">
      <w:bodyDiv w:val="1"/>
      <w:marLeft w:val="0"/>
      <w:marRight w:val="0"/>
      <w:marTop w:val="0"/>
      <w:marBottom w:val="0"/>
      <w:divBdr>
        <w:top w:val="none" w:sz="0" w:space="0" w:color="auto"/>
        <w:left w:val="none" w:sz="0" w:space="0" w:color="auto"/>
        <w:bottom w:val="none" w:sz="0" w:space="0" w:color="auto"/>
        <w:right w:val="none" w:sz="0" w:space="0" w:color="auto"/>
      </w:divBdr>
    </w:div>
    <w:div w:id="1784572727">
      <w:bodyDiv w:val="1"/>
      <w:marLeft w:val="0"/>
      <w:marRight w:val="0"/>
      <w:marTop w:val="0"/>
      <w:marBottom w:val="0"/>
      <w:divBdr>
        <w:top w:val="none" w:sz="0" w:space="0" w:color="auto"/>
        <w:left w:val="none" w:sz="0" w:space="0" w:color="auto"/>
        <w:bottom w:val="none" w:sz="0" w:space="0" w:color="auto"/>
        <w:right w:val="none" w:sz="0" w:space="0" w:color="auto"/>
      </w:divBdr>
    </w:div>
    <w:div w:id="1786658616">
      <w:bodyDiv w:val="1"/>
      <w:marLeft w:val="0"/>
      <w:marRight w:val="0"/>
      <w:marTop w:val="0"/>
      <w:marBottom w:val="0"/>
      <w:divBdr>
        <w:top w:val="none" w:sz="0" w:space="0" w:color="auto"/>
        <w:left w:val="none" w:sz="0" w:space="0" w:color="auto"/>
        <w:bottom w:val="none" w:sz="0" w:space="0" w:color="auto"/>
        <w:right w:val="none" w:sz="0" w:space="0" w:color="auto"/>
      </w:divBdr>
    </w:div>
    <w:div w:id="1787428894">
      <w:bodyDiv w:val="1"/>
      <w:marLeft w:val="0"/>
      <w:marRight w:val="0"/>
      <w:marTop w:val="0"/>
      <w:marBottom w:val="0"/>
      <w:divBdr>
        <w:top w:val="none" w:sz="0" w:space="0" w:color="auto"/>
        <w:left w:val="none" w:sz="0" w:space="0" w:color="auto"/>
        <w:bottom w:val="none" w:sz="0" w:space="0" w:color="auto"/>
        <w:right w:val="none" w:sz="0" w:space="0" w:color="auto"/>
      </w:divBdr>
    </w:div>
    <w:div w:id="1788040441">
      <w:bodyDiv w:val="1"/>
      <w:marLeft w:val="0"/>
      <w:marRight w:val="0"/>
      <w:marTop w:val="0"/>
      <w:marBottom w:val="0"/>
      <w:divBdr>
        <w:top w:val="none" w:sz="0" w:space="0" w:color="auto"/>
        <w:left w:val="none" w:sz="0" w:space="0" w:color="auto"/>
        <w:bottom w:val="none" w:sz="0" w:space="0" w:color="auto"/>
        <w:right w:val="none" w:sz="0" w:space="0" w:color="auto"/>
      </w:divBdr>
    </w:div>
    <w:div w:id="1788619842">
      <w:bodyDiv w:val="1"/>
      <w:marLeft w:val="0"/>
      <w:marRight w:val="0"/>
      <w:marTop w:val="0"/>
      <w:marBottom w:val="0"/>
      <w:divBdr>
        <w:top w:val="none" w:sz="0" w:space="0" w:color="auto"/>
        <w:left w:val="none" w:sz="0" w:space="0" w:color="auto"/>
        <w:bottom w:val="none" w:sz="0" w:space="0" w:color="auto"/>
        <w:right w:val="none" w:sz="0" w:space="0" w:color="auto"/>
      </w:divBdr>
    </w:div>
    <w:div w:id="1789008586">
      <w:bodyDiv w:val="1"/>
      <w:marLeft w:val="0"/>
      <w:marRight w:val="0"/>
      <w:marTop w:val="0"/>
      <w:marBottom w:val="0"/>
      <w:divBdr>
        <w:top w:val="none" w:sz="0" w:space="0" w:color="auto"/>
        <w:left w:val="none" w:sz="0" w:space="0" w:color="auto"/>
        <w:bottom w:val="none" w:sz="0" w:space="0" w:color="auto"/>
        <w:right w:val="none" w:sz="0" w:space="0" w:color="auto"/>
      </w:divBdr>
    </w:div>
    <w:div w:id="1790782341">
      <w:bodyDiv w:val="1"/>
      <w:marLeft w:val="0"/>
      <w:marRight w:val="0"/>
      <w:marTop w:val="0"/>
      <w:marBottom w:val="0"/>
      <w:divBdr>
        <w:top w:val="none" w:sz="0" w:space="0" w:color="auto"/>
        <w:left w:val="none" w:sz="0" w:space="0" w:color="auto"/>
        <w:bottom w:val="none" w:sz="0" w:space="0" w:color="auto"/>
        <w:right w:val="none" w:sz="0" w:space="0" w:color="auto"/>
      </w:divBdr>
    </w:div>
    <w:div w:id="1792088781">
      <w:bodyDiv w:val="1"/>
      <w:marLeft w:val="0"/>
      <w:marRight w:val="0"/>
      <w:marTop w:val="0"/>
      <w:marBottom w:val="0"/>
      <w:divBdr>
        <w:top w:val="none" w:sz="0" w:space="0" w:color="auto"/>
        <w:left w:val="none" w:sz="0" w:space="0" w:color="auto"/>
        <w:bottom w:val="none" w:sz="0" w:space="0" w:color="auto"/>
        <w:right w:val="none" w:sz="0" w:space="0" w:color="auto"/>
      </w:divBdr>
    </w:div>
    <w:div w:id="1792743977">
      <w:bodyDiv w:val="1"/>
      <w:marLeft w:val="0"/>
      <w:marRight w:val="0"/>
      <w:marTop w:val="0"/>
      <w:marBottom w:val="0"/>
      <w:divBdr>
        <w:top w:val="none" w:sz="0" w:space="0" w:color="auto"/>
        <w:left w:val="none" w:sz="0" w:space="0" w:color="auto"/>
        <w:bottom w:val="none" w:sz="0" w:space="0" w:color="auto"/>
        <w:right w:val="none" w:sz="0" w:space="0" w:color="auto"/>
      </w:divBdr>
    </w:div>
    <w:div w:id="1796100404">
      <w:bodyDiv w:val="1"/>
      <w:marLeft w:val="0"/>
      <w:marRight w:val="0"/>
      <w:marTop w:val="0"/>
      <w:marBottom w:val="0"/>
      <w:divBdr>
        <w:top w:val="none" w:sz="0" w:space="0" w:color="auto"/>
        <w:left w:val="none" w:sz="0" w:space="0" w:color="auto"/>
        <w:bottom w:val="none" w:sz="0" w:space="0" w:color="auto"/>
        <w:right w:val="none" w:sz="0" w:space="0" w:color="auto"/>
      </w:divBdr>
    </w:div>
    <w:div w:id="1797941143">
      <w:bodyDiv w:val="1"/>
      <w:marLeft w:val="0"/>
      <w:marRight w:val="0"/>
      <w:marTop w:val="0"/>
      <w:marBottom w:val="0"/>
      <w:divBdr>
        <w:top w:val="none" w:sz="0" w:space="0" w:color="auto"/>
        <w:left w:val="none" w:sz="0" w:space="0" w:color="auto"/>
        <w:bottom w:val="none" w:sz="0" w:space="0" w:color="auto"/>
        <w:right w:val="none" w:sz="0" w:space="0" w:color="auto"/>
      </w:divBdr>
    </w:div>
    <w:div w:id="1798721512">
      <w:bodyDiv w:val="1"/>
      <w:marLeft w:val="0"/>
      <w:marRight w:val="0"/>
      <w:marTop w:val="0"/>
      <w:marBottom w:val="0"/>
      <w:divBdr>
        <w:top w:val="none" w:sz="0" w:space="0" w:color="auto"/>
        <w:left w:val="none" w:sz="0" w:space="0" w:color="auto"/>
        <w:bottom w:val="none" w:sz="0" w:space="0" w:color="auto"/>
        <w:right w:val="none" w:sz="0" w:space="0" w:color="auto"/>
      </w:divBdr>
    </w:div>
    <w:div w:id="1800025889">
      <w:bodyDiv w:val="1"/>
      <w:marLeft w:val="0"/>
      <w:marRight w:val="0"/>
      <w:marTop w:val="0"/>
      <w:marBottom w:val="0"/>
      <w:divBdr>
        <w:top w:val="none" w:sz="0" w:space="0" w:color="auto"/>
        <w:left w:val="none" w:sz="0" w:space="0" w:color="auto"/>
        <w:bottom w:val="none" w:sz="0" w:space="0" w:color="auto"/>
        <w:right w:val="none" w:sz="0" w:space="0" w:color="auto"/>
      </w:divBdr>
    </w:div>
    <w:div w:id="1804495778">
      <w:bodyDiv w:val="1"/>
      <w:marLeft w:val="0"/>
      <w:marRight w:val="0"/>
      <w:marTop w:val="0"/>
      <w:marBottom w:val="0"/>
      <w:divBdr>
        <w:top w:val="none" w:sz="0" w:space="0" w:color="auto"/>
        <w:left w:val="none" w:sz="0" w:space="0" w:color="auto"/>
        <w:bottom w:val="none" w:sz="0" w:space="0" w:color="auto"/>
        <w:right w:val="none" w:sz="0" w:space="0" w:color="auto"/>
      </w:divBdr>
    </w:div>
    <w:div w:id="1807769976">
      <w:bodyDiv w:val="1"/>
      <w:marLeft w:val="0"/>
      <w:marRight w:val="0"/>
      <w:marTop w:val="0"/>
      <w:marBottom w:val="0"/>
      <w:divBdr>
        <w:top w:val="none" w:sz="0" w:space="0" w:color="auto"/>
        <w:left w:val="none" w:sz="0" w:space="0" w:color="auto"/>
        <w:bottom w:val="none" w:sz="0" w:space="0" w:color="auto"/>
        <w:right w:val="none" w:sz="0" w:space="0" w:color="auto"/>
      </w:divBdr>
    </w:div>
    <w:div w:id="1808158761">
      <w:bodyDiv w:val="1"/>
      <w:marLeft w:val="0"/>
      <w:marRight w:val="0"/>
      <w:marTop w:val="0"/>
      <w:marBottom w:val="0"/>
      <w:divBdr>
        <w:top w:val="none" w:sz="0" w:space="0" w:color="auto"/>
        <w:left w:val="none" w:sz="0" w:space="0" w:color="auto"/>
        <w:bottom w:val="none" w:sz="0" w:space="0" w:color="auto"/>
        <w:right w:val="none" w:sz="0" w:space="0" w:color="auto"/>
      </w:divBdr>
    </w:div>
    <w:div w:id="1808355440">
      <w:bodyDiv w:val="1"/>
      <w:marLeft w:val="0"/>
      <w:marRight w:val="0"/>
      <w:marTop w:val="0"/>
      <w:marBottom w:val="0"/>
      <w:divBdr>
        <w:top w:val="none" w:sz="0" w:space="0" w:color="auto"/>
        <w:left w:val="none" w:sz="0" w:space="0" w:color="auto"/>
        <w:bottom w:val="none" w:sz="0" w:space="0" w:color="auto"/>
        <w:right w:val="none" w:sz="0" w:space="0" w:color="auto"/>
      </w:divBdr>
    </w:div>
    <w:div w:id="1809199564">
      <w:bodyDiv w:val="1"/>
      <w:marLeft w:val="0"/>
      <w:marRight w:val="0"/>
      <w:marTop w:val="0"/>
      <w:marBottom w:val="0"/>
      <w:divBdr>
        <w:top w:val="none" w:sz="0" w:space="0" w:color="auto"/>
        <w:left w:val="none" w:sz="0" w:space="0" w:color="auto"/>
        <w:bottom w:val="none" w:sz="0" w:space="0" w:color="auto"/>
        <w:right w:val="none" w:sz="0" w:space="0" w:color="auto"/>
      </w:divBdr>
    </w:div>
    <w:div w:id="1809276453">
      <w:bodyDiv w:val="1"/>
      <w:marLeft w:val="0"/>
      <w:marRight w:val="0"/>
      <w:marTop w:val="0"/>
      <w:marBottom w:val="0"/>
      <w:divBdr>
        <w:top w:val="none" w:sz="0" w:space="0" w:color="auto"/>
        <w:left w:val="none" w:sz="0" w:space="0" w:color="auto"/>
        <w:bottom w:val="none" w:sz="0" w:space="0" w:color="auto"/>
        <w:right w:val="none" w:sz="0" w:space="0" w:color="auto"/>
      </w:divBdr>
    </w:div>
    <w:div w:id="1809592121">
      <w:bodyDiv w:val="1"/>
      <w:marLeft w:val="0"/>
      <w:marRight w:val="0"/>
      <w:marTop w:val="0"/>
      <w:marBottom w:val="0"/>
      <w:divBdr>
        <w:top w:val="none" w:sz="0" w:space="0" w:color="auto"/>
        <w:left w:val="none" w:sz="0" w:space="0" w:color="auto"/>
        <w:bottom w:val="none" w:sz="0" w:space="0" w:color="auto"/>
        <w:right w:val="none" w:sz="0" w:space="0" w:color="auto"/>
      </w:divBdr>
    </w:div>
    <w:div w:id="1810127982">
      <w:bodyDiv w:val="1"/>
      <w:marLeft w:val="0"/>
      <w:marRight w:val="0"/>
      <w:marTop w:val="0"/>
      <w:marBottom w:val="0"/>
      <w:divBdr>
        <w:top w:val="none" w:sz="0" w:space="0" w:color="auto"/>
        <w:left w:val="none" w:sz="0" w:space="0" w:color="auto"/>
        <w:bottom w:val="none" w:sz="0" w:space="0" w:color="auto"/>
        <w:right w:val="none" w:sz="0" w:space="0" w:color="auto"/>
      </w:divBdr>
    </w:div>
    <w:div w:id="1811433944">
      <w:bodyDiv w:val="1"/>
      <w:marLeft w:val="0"/>
      <w:marRight w:val="0"/>
      <w:marTop w:val="0"/>
      <w:marBottom w:val="0"/>
      <w:divBdr>
        <w:top w:val="none" w:sz="0" w:space="0" w:color="auto"/>
        <w:left w:val="none" w:sz="0" w:space="0" w:color="auto"/>
        <w:bottom w:val="none" w:sz="0" w:space="0" w:color="auto"/>
        <w:right w:val="none" w:sz="0" w:space="0" w:color="auto"/>
      </w:divBdr>
    </w:div>
    <w:div w:id="1812822814">
      <w:bodyDiv w:val="1"/>
      <w:marLeft w:val="0"/>
      <w:marRight w:val="0"/>
      <w:marTop w:val="0"/>
      <w:marBottom w:val="0"/>
      <w:divBdr>
        <w:top w:val="none" w:sz="0" w:space="0" w:color="auto"/>
        <w:left w:val="none" w:sz="0" w:space="0" w:color="auto"/>
        <w:bottom w:val="none" w:sz="0" w:space="0" w:color="auto"/>
        <w:right w:val="none" w:sz="0" w:space="0" w:color="auto"/>
      </w:divBdr>
    </w:div>
    <w:div w:id="1815675856">
      <w:bodyDiv w:val="1"/>
      <w:marLeft w:val="0"/>
      <w:marRight w:val="0"/>
      <w:marTop w:val="0"/>
      <w:marBottom w:val="0"/>
      <w:divBdr>
        <w:top w:val="none" w:sz="0" w:space="0" w:color="auto"/>
        <w:left w:val="none" w:sz="0" w:space="0" w:color="auto"/>
        <w:bottom w:val="none" w:sz="0" w:space="0" w:color="auto"/>
        <w:right w:val="none" w:sz="0" w:space="0" w:color="auto"/>
      </w:divBdr>
    </w:div>
    <w:div w:id="1816414087">
      <w:bodyDiv w:val="1"/>
      <w:marLeft w:val="0"/>
      <w:marRight w:val="0"/>
      <w:marTop w:val="0"/>
      <w:marBottom w:val="0"/>
      <w:divBdr>
        <w:top w:val="none" w:sz="0" w:space="0" w:color="auto"/>
        <w:left w:val="none" w:sz="0" w:space="0" w:color="auto"/>
        <w:bottom w:val="none" w:sz="0" w:space="0" w:color="auto"/>
        <w:right w:val="none" w:sz="0" w:space="0" w:color="auto"/>
      </w:divBdr>
    </w:div>
    <w:div w:id="1817794869">
      <w:bodyDiv w:val="1"/>
      <w:marLeft w:val="0"/>
      <w:marRight w:val="0"/>
      <w:marTop w:val="0"/>
      <w:marBottom w:val="0"/>
      <w:divBdr>
        <w:top w:val="none" w:sz="0" w:space="0" w:color="auto"/>
        <w:left w:val="none" w:sz="0" w:space="0" w:color="auto"/>
        <w:bottom w:val="none" w:sz="0" w:space="0" w:color="auto"/>
        <w:right w:val="none" w:sz="0" w:space="0" w:color="auto"/>
      </w:divBdr>
    </w:div>
    <w:div w:id="1821540085">
      <w:bodyDiv w:val="1"/>
      <w:marLeft w:val="0"/>
      <w:marRight w:val="0"/>
      <w:marTop w:val="0"/>
      <w:marBottom w:val="0"/>
      <w:divBdr>
        <w:top w:val="none" w:sz="0" w:space="0" w:color="auto"/>
        <w:left w:val="none" w:sz="0" w:space="0" w:color="auto"/>
        <w:bottom w:val="none" w:sz="0" w:space="0" w:color="auto"/>
        <w:right w:val="none" w:sz="0" w:space="0" w:color="auto"/>
      </w:divBdr>
    </w:div>
    <w:div w:id="1821581120">
      <w:bodyDiv w:val="1"/>
      <w:marLeft w:val="0"/>
      <w:marRight w:val="0"/>
      <w:marTop w:val="0"/>
      <w:marBottom w:val="0"/>
      <w:divBdr>
        <w:top w:val="none" w:sz="0" w:space="0" w:color="auto"/>
        <w:left w:val="none" w:sz="0" w:space="0" w:color="auto"/>
        <w:bottom w:val="none" w:sz="0" w:space="0" w:color="auto"/>
        <w:right w:val="none" w:sz="0" w:space="0" w:color="auto"/>
      </w:divBdr>
    </w:div>
    <w:div w:id="1822191029">
      <w:bodyDiv w:val="1"/>
      <w:marLeft w:val="0"/>
      <w:marRight w:val="0"/>
      <w:marTop w:val="0"/>
      <w:marBottom w:val="0"/>
      <w:divBdr>
        <w:top w:val="none" w:sz="0" w:space="0" w:color="auto"/>
        <w:left w:val="none" w:sz="0" w:space="0" w:color="auto"/>
        <w:bottom w:val="none" w:sz="0" w:space="0" w:color="auto"/>
        <w:right w:val="none" w:sz="0" w:space="0" w:color="auto"/>
      </w:divBdr>
    </w:div>
    <w:div w:id="1822887341">
      <w:bodyDiv w:val="1"/>
      <w:marLeft w:val="0"/>
      <w:marRight w:val="0"/>
      <w:marTop w:val="0"/>
      <w:marBottom w:val="0"/>
      <w:divBdr>
        <w:top w:val="none" w:sz="0" w:space="0" w:color="auto"/>
        <w:left w:val="none" w:sz="0" w:space="0" w:color="auto"/>
        <w:bottom w:val="none" w:sz="0" w:space="0" w:color="auto"/>
        <w:right w:val="none" w:sz="0" w:space="0" w:color="auto"/>
      </w:divBdr>
    </w:div>
    <w:div w:id="1826315803">
      <w:bodyDiv w:val="1"/>
      <w:marLeft w:val="0"/>
      <w:marRight w:val="0"/>
      <w:marTop w:val="0"/>
      <w:marBottom w:val="0"/>
      <w:divBdr>
        <w:top w:val="none" w:sz="0" w:space="0" w:color="auto"/>
        <w:left w:val="none" w:sz="0" w:space="0" w:color="auto"/>
        <w:bottom w:val="none" w:sz="0" w:space="0" w:color="auto"/>
        <w:right w:val="none" w:sz="0" w:space="0" w:color="auto"/>
      </w:divBdr>
    </w:div>
    <w:div w:id="1827087142">
      <w:bodyDiv w:val="1"/>
      <w:marLeft w:val="0"/>
      <w:marRight w:val="0"/>
      <w:marTop w:val="0"/>
      <w:marBottom w:val="0"/>
      <w:divBdr>
        <w:top w:val="none" w:sz="0" w:space="0" w:color="auto"/>
        <w:left w:val="none" w:sz="0" w:space="0" w:color="auto"/>
        <w:bottom w:val="none" w:sz="0" w:space="0" w:color="auto"/>
        <w:right w:val="none" w:sz="0" w:space="0" w:color="auto"/>
      </w:divBdr>
    </w:div>
    <w:div w:id="1832527379">
      <w:bodyDiv w:val="1"/>
      <w:marLeft w:val="0"/>
      <w:marRight w:val="0"/>
      <w:marTop w:val="0"/>
      <w:marBottom w:val="0"/>
      <w:divBdr>
        <w:top w:val="none" w:sz="0" w:space="0" w:color="auto"/>
        <w:left w:val="none" w:sz="0" w:space="0" w:color="auto"/>
        <w:bottom w:val="none" w:sz="0" w:space="0" w:color="auto"/>
        <w:right w:val="none" w:sz="0" w:space="0" w:color="auto"/>
      </w:divBdr>
    </w:div>
    <w:div w:id="1833789112">
      <w:bodyDiv w:val="1"/>
      <w:marLeft w:val="0"/>
      <w:marRight w:val="0"/>
      <w:marTop w:val="0"/>
      <w:marBottom w:val="0"/>
      <w:divBdr>
        <w:top w:val="none" w:sz="0" w:space="0" w:color="auto"/>
        <w:left w:val="none" w:sz="0" w:space="0" w:color="auto"/>
        <w:bottom w:val="none" w:sz="0" w:space="0" w:color="auto"/>
        <w:right w:val="none" w:sz="0" w:space="0" w:color="auto"/>
      </w:divBdr>
    </w:div>
    <w:div w:id="1833794168">
      <w:bodyDiv w:val="1"/>
      <w:marLeft w:val="0"/>
      <w:marRight w:val="0"/>
      <w:marTop w:val="0"/>
      <w:marBottom w:val="0"/>
      <w:divBdr>
        <w:top w:val="none" w:sz="0" w:space="0" w:color="auto"/>
        <w:left w:val="none" w:sz="0" w:space="0" w:color="auto"/>
        <w:bottom w:val="none" w:sz="0" w:space="0" w:color="auto"/>
        <w:right w:val="none" w:sz="0" w:space="0" w:color="auto"/>
      </w:divBdr>
    </w:div>
    <w:div w:id="1835874569">
      <w:bodyDiv w:val="1"/>
      <w:marLeft w:val="0"/>
      <w:marRight w:val="0"/>
      <w:marTop w:val="0"/>
      <w:marBottom w:val="0"/>
      <w:divBdr>
        <w:top w:val="none" w:sz="0" w:space="0" w:color="auto"/>
        <w:left w:val="none" w:sz="0" w:space="0" w:color="auto"/>
        <w:bottom w:val="none" w:sz="0" w:space="0" w:color="auto"/>
        <w:right w:val="none" w:sz="0" w:space="0" w:color="auto"/>
      </w:divBdr>
    </w:div>
    <w:div w:id="1838811540">
      <w:bodyDiv w:val="1"/>
      <w:marLeft w:val="0"/>
      <w:marRight w:val="0"/>
      <w:marTop w:val="0"/>
      <w:marBottom w:val="0"/>
      <w:divBdr>
        <w:top w:val="none" w:sz="0" w:space="0" w:color="auto"/>
        <w:left w:val="none" w:sz="0" w:space="0" w:color="auto"/>
        <w:bottom w:val="none" w:sz="0" w:space="0" w:color="auto"/>
        <w:right w:val="none" w:sz="0" w:space="0" w:color="auto"/>
      </w:divBdr>
    </w:div>
    <w:div w:id="1840342930">
      <w:bodyDiv w:val="1"/>
      <w:marLeft w:val="0"/>
      <w:marRight w:val="0"/>
      <w:marTop w:val="0"/>
      <w:marBottom w:val="0"/>
      <w:divBdr>
        <w:top w:val="none" w:sz="0" w:space="0" w:color="auto"/>
        <w:left w:val="none" w:sz="0" w:space="0" w:color="auto"/>
        <w:bottom w:val="none" w:sz="0" w:space="0" w:color="auto"/>
        <w:right w:val="none" w:sz="0" w:space="0" w:color="auto"/>
      </w:divBdr>
    </w:div>
    <w:div w:id="1840854057">
      <w:bodyDiv w:val="1"/>
      <w:marLeft w:val="0"/>
      <w:marRight w:val="0"/>
      <w:marTop w:val="0"/>
      <w:marBottom w:val="0"/>
      <w:divBdr>
        <w:top w:val="none" w:sz="0" w:space="0" w:color="auto"/>
        <w:left w:val="none" w:sz="0" w:space="0" w:color="auto"/>
        <w:bottom w:val="none" w:sz="0" w:space="0" w:color="auto"/>
        <w:right w:val="none" w:sz="0" w:space="0" w:color="auto"/>
      </w:divBdr>
    </w:div>
    <w:div w:id="1843425260">
      <w:bodyDiv w:val="1"/>
      <w:marLeft w:val="0"/>
      <w:marRight w:val="0"/>
      <w:marTop w:val="0"/>
      <w:marBottom w:val="0"/>
      <w:divBdr>
        <w:top w:val="none" w:sz="0" w:space="0" w:color="auto"/>
        <w:left w:val="none" w:sz="0" w:space="0" w:color="auto"/>
        <w:bottom w:val="none" w:sz="0" w:space="0" w:color="auto"/>
        <w:right w:val="none" w:sz="0" w:space="0" w:color="auto"/>
      </w:divBdr>
    </w:div>
    <w:div w:id="1843858712">
      <w:bodyDiv w:val="1"/>
      <w:marLeft w:val="0"/>
      <w:marRight w:val="0"/>
      <w:marTop w:val="0"/>
      <w:marBottom w:val="0"/>
      <w:divBdr>
        <w:top w:val="none" w:sz="0" w:space="0" w:color="auto"/>
        <w:left w:val="none" w:sz="0" w:space="0" w:color="auto"/>
        <w:bottom w:val="none" w:sz="0" w:space="0" w:color="auto"/>
        <w:right w:val="none" w:sz="0" w:space="0" w:color="auto"/>
      </w:divBdr>
    </w:div>
    <w:div w:id="1843930832">
      <w:bodyDiv w:val="1"/>
      <w:marLeft w:val="0"/>
      <w:marRight w:val="0"/>
      <w:marTop w:val="0"/>
      <w:marBottom w:val="0"/>
      <w:divBdr>
        <w:top w:val="none" w:sz="0" w:space="0" w:color="auto"/>
        <w:left w:val="none" w:sz="0" w:space="0" w:color="auto"/>
        <w:bottom w:val="none" w:sz="0" w:space="0" w:color="auto"/>
        <w:right w:val="none" w:sz="0" w:space="0" w:color="auto"/>
      </w:divBdr>
    </w:div>
    <w:div w:id="1845364285">
      <w:bodyDiv w:val="1"/>
      <w:marLeft w:val="0"/>
      <w:marRight w:val="0"/>
      <w:marTop w:val="0"/>
      <w:marBottom w:val="0"/>
      <w:divBdr>
        <w:top w:val="none" w:sz="0" w:space="0" w:color="auto"/>
        <w:left w:val="none" w:sz="0" w:space="0" w:color="auto"/>
        <w:bottom w:val="none" w:sz="0" w:space="0" w:color="auto"/>
        <w:right w:val="none" w:sz="0" w:space="0" w:color="auto"/>
      </w:divBdr>
    </w:div>
    <w:div w:id="1845509427">
      <w:bodyDiv w:val="1"/>
      <w:marLeft w:val="0"/>
      <w:marRight w:val="0"/>
      <w:marTop w:val="0"/>
      <w:marBottom w:val="0"/>
      <w:divBdr>
        <w:top w:val="none" w:sz="0" w:space="0" w:color="auto"/>
        <w:left w:val="none" w:sz="0" w:space="0" w:color="auto"/>
        <w:bottom w:val="none" w:sz="0" w:space="0" w:color="auto"/>
        <w:right w:val="none" w:sz="0" w:space="0" w:color="auto"/>
      </w:divBdr>
    </w:div>
    <w:div w:id="1848641725">
      <w:bodyDiv w:val="1"/>
      <w:marLeft w:val="0"/>
      <w:marRight w:val="0"/>
      <w:marTop w:val="0"/>
      <w:marBottom w:val="0"/>
      <w:divBdr>
        <w:top w:val="none" w:sz="0" w:space="0" w:color="auto"/>
        <w:left w:val="none" w:sz="0" w:space="0" w:color="auto"/>
        <w:bottom w:val="none" w:sz="0" w:space="0" w:color="auto"/>
        <w:right w:val="none" w:sz="0" w:space="0" w:color="auto"/>
      </w:divBdr>
    </w:div>
    <w:div w:id="1849295968">
      <w:bodyDiv w:val="1"/>
      <w:marLeft w:val="0"/>
      <w:marRight w:val="0"/>
      <w:marTop w:val="0"/>
      <w:marBottom w:val="0"/>
      <w:divBdr>
        <w:top w:val="none" w:sz="0" w:space="0" w:color="auto"/>
        <w:left w:val="none" w:sz="0" w:space="0" w:color="auto"/>
        <w:bottom w:val="none" w:sz="0" w:space="0" w:color="auto"/>
        <w:right w:val="none" w:sz="0" w:space="0" w:color="auto"/>
      </w:divBdr>
    </w:div>
    <w:div w:id="1850635682">
      <w:bodyDiv w:val="1"/>
      <w:marLeft w:val="0"/>
      <w:marRight w:val="0"/>
      <w:marTop w:val="0"/>
      <w:marBottom w:val="0"/>
      <w:divBdr>
        <w:top w:val="none" w:sz="0" w:space="0" w:color="auto"/>
        <w:left w:val="none" w:sz="0" w:space="0" w:color="auto"/>
        <w:bottom w:val="none" w:sz="0" w:space="0" w:color="auto"/>
        <w:right w:val="none" w:sz="0" w:space="0" w:color="auto"/>
      </w:divBdr>
    </w:div>
    <w:div w:id="1852337668">
      <w:bodyDiv w:val="1"/>
      <w:marLeft w:val="0"/>
      <w:marRight w:val="0"/>
      <w:marTop w:val="0"/>
      <w:marBottom w:val="0"/>
      <w:divBdr>
        <w:top w:val="none" w:sz="0" w:space="0" w:color="auto"/>
        <w:left w:val="none" w:sz="0" w:space="0" w:color="auto"/>
        <w:bottom w:val="none" w:sz="0" w:space="0" w:color="auto"/>
        <w:right w:val="none" w:sz="0" w:space="0" w:color="auto"/>
      </w:divBdr>
    </w:div>
    <w:div w:id="1854295697">
      <w:bodyDiv w:val="1"/>
      <w:marLeft w:val="0"/>
      <w:marRight w:val="0"/>
      <w:marTop w:val="0"/>
      <w:marBottom w:val="0"/>
      <w:divBdr>
        <w:top w:val="none" w:sz="0" w:space="0" w:color="auto"/>
        <w:left w:val="none" w:sz="0" w:space="0" w:color="auto"/>
        <w:bottom w:val="none" w:sz="0" w:space="0" w:color="auto"/>
        <w:right w:val="none" w:sz="0" w:space="0" w:color="auto"/>
      </w:divBdr>
    </w:div>
    <w:div w:id="1855991295">
      <w:bodyDiv w:val="1"/>
      <w:marLeft w:val="0"/>
      <w:marRight w:val="0"/>
      <w:marTop w:val="0"/>
      <w:marBottom w:val="0"/>
      <w:divBdr>
        <w:top w:val="none" w:sz="0" w:space="0" w:color="auto"/>
        <w:left w:val="none" w:sz="0" w:space="0" w:color="auto"/>
        <w:bottom w:val="none" w:sz="0" w:space="0" w:color="auto"/>
        <w:right w:val="none" w:sz="0" w:space="0" w:color="auto"/>
      </w:divBdr>
    </w:div>
    <w:div w:id="1858155390">
      <w:bodyDiv w:val="1"/>
      <w:marLeft w:val="0"/>
      <w:marRight w:val="0"/>
      <w:marTop w:val="0"/>
      <w:marBottom w:val="0"/>
      <w:divBdr>
        <w:top w:val="none" w:sz="0" w:space="0" w:color="auto"/>
        <w:left w:val="none" w:sz="0" w:space="0" w:color="auto"/>
        <w:bottom w:val="none" w:sz="0" w:space="0" w:color="auto"/>
        <w:right w:val="none" w:sz="0" w:space="0" w:color="auto"/>
      </w:divBdr>
    </w:div>
    <w:div w:id="1858618521">
      <w:bodyDiv w:val="1"/>
      <w:marLeft w:val="0"/>
      <w:marRight w:val="0"/>
      <w:marTop w:val="0"/>
      <w:marBottom w:val="0"/>
      <w:divBdr>
        <w:top w:val="none" w:sz="0" w:space="0" w:color="auto"/>
        <w:left w:val="none" w:sz="0" w:space="0" w:color="auto"/>
        <w:bottom w:val="none" w:sz="0" w:space="0" w:color="auto"/>
        <w:right w:val="none" w:sz="0" w:space="0" w:color="auto"/>
      </w:divBdr>
    </w:div>
    <w:div w:id="1858960003">
      <w:bodyDiv w:val="1"/>
      <w:marLeft w:val="0"/>
      <w:marRight w:val="0"/>
      <w:marTop w:val="0"/>
      <w:marBottom w:val="0"/>
      <w:divBdr>
        <w:top w:val="none" w:sz="0" w:space="0" w:color="auto"/>
        <w:left w:val="none" w:sz="0" w:space="0" w:color="auto"/>
        <w:bottom w:val="none" w:sz="0" w:space="0" w:color="auto"/>
        <w:right w:val="none" w:sz="0" w:space="0" w:color="auto"/>
      </w:divBdr>
    </w:div>
    <w:div w:id="1858960053">
      <w:bodyDiv w:val="1"/>
      <w:marLeft w:val="0"/>
      <w:marRight w:val="0"/>
      <w:marTop w:val="0"/>
      <w:marBottom w:val="0"/>
      <w:divBdr>
        <w:top w:val="none" w:sz="0" w:space="0" w:color="auto"/>
        <w:left w:val="none" w:sz="0" w:space="0" w:color="auto"/>
        <w:bottom w:val="none" w:sz="0" w:space="0" w:color="auto"/>
        <w:right w:val="none" w:sz="0" w:space="0" w:color="auto"/>
      </w:divBdr>
    </w:div>
    <w:div w:id="1859151763">
      <w:bodyDiv w:val="1"/>
      <w:marLeft w:val="0"/>
      <w:marRight w:val="0"/>
      <w:marTop w:val="0"/>
      <w:marBottom w:val="0"/>
      <w:divBdr>
        <w:top w:val="none" w:sz="0" w:space="0" w:color="auto"/>
        <w:left w:val="none" w:sz="0" w:space="0" w:color="auto"/>
        <w:bottom w:val="none" w:sz="0" w:space="0" w:color="auto"/>
        <w:right w:val="none" w:sz="0" w:space="0" w:color="auto"/>
      </w:divBdr>
    </w:div>
    <w:div w:id="1859662349">
      <w:bodyDiv w:val="1"/>
      <w:marLeft w:val="0"/>
      <w:marRight w:val="0"/>
      <w:marTop w:val="0"/>
      <w:marBottom w:val="0"/>
      <w:divBdr>
        <w:top w:val="none" w:sz="0" w:space="0" w:color="auto"/>
        <w:left w:val="none" w:sz="0" w:space="0" w:color="auto"/>
        <w:bottom w:val="none" w:sz="0" w:space="0" w:color="auto"/>
        <w:right w:val="none" w:sz="0" w:space="0" w:color="auto"/>
      </w:divBdr>
    </w:div>
    <w:div w:id="1860502895">
      <w:bodyDiv w:val="1"/>
      <w:marLeft w:val="0"/>
      <w:marRight w:val="0"/>
      <w:marTop w:val="0"/>
      <w:marBottom w:val="0"/>
      <w:divBdr>
        <w:top w:val="none" w:sz="0" w:space="0" w:color="auto"/>
        <w:left w:val="none" w:sz="0" w:space="0" w:color="auto"/>
        <w:bottom w:val="none" w:sz="0" w:space="0" w:color="auto"/>
        <w:right w:val="none" w:sz="0" w:space="0" w:color="auto"/>
      </w:divBdr>
    </w:div>
    <w:div w:id="1863087407">
      <w:bodyDiv w:val="1"/>
      <w:marLeft w:val="0"/>
      <w:marRight w:val="0"/>
      <w:marTop w:val="0"/>
      <w:marBottom w:val="0"/>
      <w:divBdr>
        <w:top w:val="none" w:sz="0" w:space="0" w:color="auto"/>
        <w:left w:val="none" w:sz="0" w:space="0" w:color="auto"/>
        <w:bottom w:val="none" w:sz="0" w:space="0" w:color="auto"/>
        <w:right w:val="none" w:sz="0" w:space="0" w:color="auto"/>
      </w:divBdr>
    </w:div>
    <w:div w:id="1863784723">
      <w:bodyDiv w:val="1"/>
      <w:marLeft w:val="0"/>
      <w:marRight w:val="0"/>
      <w:marTop w:val="0"/>
      <w:marBottom w:val="0"/>
      <w:divBdr>
        <w:top w:val="none" w:sz="0" w:space="0" w:color="auto"/>
        <w:left w:val="none" w:sz="0" w:space="0" w:color="auto"/>
        <w:bottom w:val="none" w:sz="0" w:space="0" w:color="auto"/>
        <w:right w:val="none" w:sz="0" w:space="0" w:color="auto"/>
      </w:divBdr>
    </w:div>
    <w:div w:id="1864397645">
      <w:bodyDiv w:val="1"/>
      <w:marLeft w:val="0"/>
      <w:marRight w:val="0"/>
      <w:marTop w:val="0"/>
      <w:marBottom w:val="0"/>
      <w:divBdr>
        <w:top w:val="none" w:sz="0" w:space="0" w:color="auto"/>
        <w:left w:val="none" w:sz="0" w:space="0" w:color="auto"/>
        <w:bottom w:val="none" w:sz="0" w:space="0" w:color="auto"/>
        <w:right w:val="none" w:sz="0" w:space="0" w:color="auto"/>
      </w:divBdr>
    </w:div>
    <w:div w:id="1865092380">
      <w:bodyDiv w:val="1"/>
      <w:marLeft w:val="0"/>
      <w:marRight w:val="0"/>
      <w:marTop w:val="0"/>
      <w:marBottom w:val="0"/>
      <w:divBdr>
        <w:top w:val="none" w:sz="0" w:space="0" w:color="auto"/>
        <w:left w:val="none" w:sz="0" w:space="0" w:color="auto"/>
        <w:bottom w:val="none" w:sz="0" w:space="0" w:color="auto"/>
        <w:right w:val="none" w:sz="0" w:space="0" w:color="auto"/>
      </w:divBdr>
    </w:div>
    <w:div w:id="1866478807">
      <w:bodyDiv w:val="1"/>
      <w:marLeft w:val="0"/>
      <w:marRight w:val="0"/>
      <w:marTop w:val="0"/>
      <w:marBottom w:val="0"/>
      <w:divBdr>
        <w:top w:val="none" w:sz="0" w:space="0" w:color="auto"/>
        <w:left w:val="none" w:sz="0" w:space="0" w:color="auto"/>
        <w:bottom w:val="none" w:sz="0" w:space="0" w:color="auto"/>
        <w:right w:val="none" w:sz="0" w:space="0" w:color="auto"/>
      </w:divBdr>
    </w:div>
    <w:div w:id="1869681994">
      <w:bodyDiv w:val="1"/>
      <w:marLeft w:val="0"/>
      <w:marRight w:val="0"/>
      <w:marTop w:val="0"/>
      <w:marBottom w:val="0"/>
      <w:divBdr>
        <w:top w:val="none" w:sz="0" w:space="0" w:color="auto"/>
        <w:left w:val="none" w:sz="0" w:space="0" w:color="auto"/>
        <w:bottom w:val="none" w:sz="0" w:space="0" w:color="auto"/>
        <w:right w:val="none" w:sz="0" w:space="0" w:color="auto"/>
      </w:divBdr>
    </w:div>
    <w:div w:id="1870482531">
      <w:bodyDiv w:val="1"/>
      <w:marLeft w:val="0"/>
      <w:marRight w:val="0"/>
      <w:marTop w:val="0"/>
      <w:marBottom w:val="0"/>
      <w:divBdr>
        <w:top w:val="none" w:sz="0" w:space="0" w:color="auto"/>
        <w:left w:val="none" w:sz="0" w:space="0" w:color="auto"/>
        <w:bottom w:val="none" w:sz="0" w:space="0" w:color="auto"/>
        <w:right w:val="none" w:sz="0" w:space="0" w:color="auto"/>
      </w:divBdr>
    </w:div>
    <w:div w:id="1870530348">
      <w:bodyDiv w:val="1"/>
      <w:marLeft w:val="0"/>
      <w:marRight w:val="0"/>
      <w:marTop w:val="0"/>
      <w:marBottom w:val="0"/>
      <w:divBdr>
        <w:top w:val="none" w:sz="0" w:space="0" w:color="auto"/>
        <w:left w:val="none" w:sz="0" w:space="0" w:color="auto"/>
        <w:bottom w:val="none" w:sz="0" w:space="0" w:color="auto"/>
        <w:right w:val="none" w:sz="0" w:space="0" w:color="auto"/>
      </w:divBdr>
    </w:div>
    <w:div w:id="1871450624">
      <w:bodyDiv w:val="1"/>
      <w:marLeft w:val="0"/>
      <w:marRight w:val="0"/>
      <w:marTop w:val="0"/>
      <w:marBottom w:val="0"/>
      <w:divBdr>
        <w:top w:val="none" w:sz="0" w:space="0" w:color="auto"/>
        <w:left w:val="none" w:sz="0" w:space="0" w:color="auto"/>
        <w:bottom w:val="none" w:sz="0" w:space="0" w:color="auto"/>
        <w:right w:val="none" w:sz="0" w:space="0" w:color="auto"/>
      </w:divBdr>
    </w:div>
    <w:div w:id="1873154364">
      <w:bodyDiv w:val="1"/>
      <w:marLeft w:val="0"/>
      <w:marRight w:val="0"/>
      <w:marTop w:val="0"/>
      <w:marBottom w:val="0"/>
      <w:divBdr>
        <w:top w:val="none" w:sz="0" w:space="0" w:color="auto"/>
        <w:left w:val="none" w:sz="0" w:space="0" w:color="auto"/>
        <w:bottom w:val="none" w:sz="0" w:space="0" w:color="auto"/>
        <w:right w:val="none" w:sz="0" w:space="0" w:color="auto"/>
      </w:divBdr>
    </w:div>
    <w:div w:id="1874420013">
      <w:bodyDiv w:val="1"/>
      <w:marLeft w:val="0"/>
      <w:marRight w:val="0"/>
      <w:marTop w:val="0"/>
      <w:marBottom w:val="0"/>
      <w:divBdr>
        <w:top w:val="none" w:sz="0" w:space="0" w:color="auto"/>
        <w:left w:val="none" w:sz="0" w:space="0" w:color="auto"/>
        <w:bottom w:val="none" w:sz="0" w:space="0" w:color="auto"/>
        <w:right w:val="none" w:sz="0" w:space="0" w:color="auto"/>
      </w:divBdr>
    </w:div>
    <w:div w:id="1876041556">
      <w:bodyDiv w:val="1"/>
      <w:marLeft w:val="0"/>
      <w:marRight w:val="0"/>
      <w:marTop w:val="0"/>
      <w:marBottom w:val="0"/>
      <w:divBdr>
        <w:top w:val="none" w:sz="0" w:space="0" w:color="auto"/>
        <w:left w:val="none" w:sz="0" w:space="0" w:color="auto"/>
        <w:bottom w:val="none" w:sz="0" w:space="0" w:color="auto"/>
        <w:right w:val="none" w:sz="0" w:space="0" w:color="auto"/>
      </w:divBdr>
    </w:div>
    <w:div w:id="1877963093">
      <w:bodyDiv w:val="1"/>
      <w:marLeft w:val="0"/>
      <w:marRight w:val="0"/>
      <w:marTop w:val="0"/>
      <w:marBottom w:val="0"/>
      <w:divBdr>
        <w:top w:val="none" w:sz="0" w:space="0" w:color="auto"/>
        <w:left w:val="none" w:sz="0" w:space="0" w:color="auto"/>
        <w:bottom w:val="none" w:sz="0" w:space="0" w:color="auto"/>
        <w:right w:val="none" w:sz="0" w:space="0" w:color="auto"/>
      </w:divBdr>
    </w:div>
    <w:div w:id="1879507718">
      <w:bodyDiv w:val="1"/>
      <w:marLeft w:val="0"/>
      <w:marRight w:val="0"/>
      <w:marTop w:val="0"/>
      <w:marBottom w:val="0"/>
      <w:divBdr>
        <w:top w:val="none" w:sz="0" w:space="0" w:color="auto"/>
        <w:left w:val="none" w:sz="0" w:space="0" w:color="auto"/>
        <w:bottom w:val="none" w:sz="0" w:space="0" w:color="auto"/>
        <w:right w:val="none" w:sz="0" w:space="0" w:color="auto"/>
      </w:divBdr>
    </w:div>
    <w:div w:id="1881627305">
      <w:bodyDiv w:val="1"/>
      <w:marLeft w:val="0"/>
      <w:marRight w:val="0"/>
      <w:marTop w:val="0"/>
      <w:marBottom w:val="0"/>
      <w:divBdr>
        <w:top w:val="none" w:sz="0" w:space="0" w:color="auto"/>
        <w:left w:val="none" w:sz="0" w:space="0" w:color="auto"/>
        <w:bottom w:val="none" w:sz="0" w:space="0" w:color="auto"/>
        <w:right w:val="none" w:sz="0" w:space="0" w:color="auto"/>
      </w:divBdr>
    </w:div>
    <w:div w:id="1885174270">
      <w:bodyDiv w:val="1"/>
      <w:marLeft w:val="0"/>
      <w:marRight w:val="0"/>
      <w:marTop w:val="0"/>
      <w:marBottom w:val="0"/>
      <w:divBdr>
        <w:top w:val="none" w:sz="0" w:space="0" w:color="auto"/>
        <w:left w:val="none" w:sz="0" w:space="0" w:color="auto"/>
        <w:bottom w:val="none" w:sz="0" w:space="0" w:color="auto"/>
        <w:right w:val="none" w:sz="0" w:space="0" w:color="auto"/>
      </w:divBdr>
    </w:div>
    <w:div w:id="1886868607">
      <w:bodyDiv w:val="1"/>
      <w:marLeft w:val="0"/>
      <w:marRight w:val="0"/>
      <w:marTop w:val="0"/>
      <w:marBottom w:val="0"/>
      <w:divBdr>
        <w:top w:val="none" w:sz="0" w:space="0" w:color="auto"/>
        <w:left w:val="none" w:sz="0" w:space="0" w:color="auto"/>
        <w:bottom w:val="none" w:sz="0" w:space="0" w:color="auto"/>
        <w:right w:val="none" w:sz="0" w:space="0" w:color="auto"/>
      </w:divBdr>
    </w:div>
    <w:div w:id="1889025777">
      <w:bodyDiv w:val="1"/>
      <w:marLeft w:val="0"/>
      <w:marRight w:val="0"/>
      <w:marTop w:val="0"/>
      <w:marBottom w:val="0"/>
      <w:divBdr>
        <w:top w:val="none" w:sz="0" w:space="0" w:color="auto"/>
        <w:left w:val="none" w:sz="0" w:space="0" w:color="auto"/>
        <w:bottom w:val="none" w:sz="0" w:space="0" w:color="auto"/>
        <w:right w:val="none" w:sz="0" w:space="0" w:color="auto"/>
      </w:divBdr>
    </w:div>
    <w:div w:id="1889760420">
      <w:bodyDiv w:val="1"/>
      <w:marLeft w:val="0"/>
      <w:marRight w:val="0"/>
      <w:marTop w:val="0"/>
      <w:marBottom w:val="0"/>
      <w:divBdr>
        <w:top w:val="none" w:sz="0" w:space="0" w:color="auto"/>
        <w:left w:val="none" w:sz="0" w:space="0" w:color="auto"/>
        <w:bottom w:val="none" w:sz="0" w:space="0" w:color="auto"/>
        <w:right w:val="none" w:sz="0" w:space="0" w:color="auto"/>
      </w:divBdr>
    </w:div>
    <w:div w:id="1890871721">
      <w:bodyDiv w:val="1"/>
      <w:marLeft w:val="0"/>
      <w:marRight w:val="0"/>
      <w:marTop w:val="0"/>
      <w:marBottom w:val="0"/>
      <w:divBdr>
        <w:top w:val="none" w:sz="0" w:space="0" w:color="auto"/>
        <w:left w:val="none" w:sz="0" w:space="0" w:color="auto"/>
        <w:bottom w:val="none" w:sz="0" w:space="0" w:color="auto"/>
        <w:right w:val="none" w:sz="0" w:space="0" w:color="auto"/>
      </w:divBdr>
    </w:div>
    <w:div w:id="1892380484">
      <w:bodyDiv w:val="1"/>
      <w:marLeft w:val="0"/>
      <w:marRight w:val="0"/>
      <w:marTop w:val="0"/>
      <w:marBottom w:val="0"/>
      <w:divBdr>
        <w:top w:val="none" w:sz="0" w:space="0" w:color="auto"/>
        <w:left w:val="none" w:sz="0" w:space="0" w:color="auto"/>
        <w:bottom w:val="none" w:sz="0" w:space="0" w:color="auto"/>
        <w:right w:val="none" w:sz="0" w:space="0" w:color="auto"/>
      </w:divBdr>
    </w:div>
    <w:div w:id="1894072809">
      <w:bodyDiv w:val="1"/>
      <w:marLeft w:val="0"/>
      <w:marRight w:val="0"/>
      <w:marTop w:val="0"/>
      <w:marBottom w:val="0"/>
      <w:divBdr>
        <w:top w:val="none" w:sz="0" w:space="0" w:color="auto"/>
        <w:left w:val="none" w:sz="0" w:space="0" w:color="auto"/>
        <w:bottom w:val="none" w:sz="0" w:space="0" w:color="auto"/>
        <w:right w:val="none" w:sz="0" w:space="0" w:color="auto"/>
      </w:divBdr>
    </w:div>
    <w:div w:id="1894585115">
      <w:bodyDiv w:val="1"/>
      <w:marLeft w:val="0"/>
      <w:marRight w:val="0"/>
      <w:marTop w:val="0"/>
      <w:marBottom w:val="0"/>
      <w:divBdr>
        <w:top w:val="none" w:sz="0" w:space="0" w:color="auto"/>
        <w:left w:val="none" w:sz="0" w:space="0" w:color="auto"/>
        <w:bottom w:val="none" w:sz="0" w:space="0" w:color="auto"/>
        <w:right w:val="none" w:sz="0" w:space="0" w:color="auto"/>
      </w:divBdr>
    </w:div>
    <w:div w:id="1897161642">
      <w:bodyDiv w:val="1"/>
      <w:marLeft w:val="0"/>
      <w:marRight w:val="0"/>
      <w:marTop w:val="0"/>
      <w:marBottom w:val="0"/>
      <w:divBdr>
        <w:top w:val="none" w:sz="0" w:space="0" w:color="auto"/>
        <w:left w:val="none" w:sz="0" w:space="0" w:color="auto"/>
        <w:bottom w:val="none" w:sz="0" w:space="0" w:color="auto"/>
        <w:right w:val="none" w:sz="0" w:space="0" w:color="auto"/>
      </w:divBdr>
    </w:div>
    <w:div w:id="1898734707">
      <w:bodyDiv w:val="1"/>
      <w:marLeft w:val="0"/>
      <w:marRight w:val="0"/>
      <w:marTop w:val="0"/>
      <w:marBottom w:val="0"/>
      <w:divBdr>
        <w:top w:val="none" w:sz="0" w:space="0" w:color="auto"/>
        <w:left w:val="none" w:sz="0" w:space="0" w:color="auto"/>
        <w:bottom w:val="none" w:sz="0" w:space="0" w:color="auto"/>
        <w:right w:val="none" w:sz="0" w:space="0" w:color="auto"/>
      </w:divBdr>
    </w:div>
    <w:div w:id="1901938982">
      <w:bodyDiv w:val="1"/>
      <w:marLeft w:val="0"/>
      <w:marRight w:val="0"/>
      <w:marTop w:val="0"/>
      <w:marBottom w:val="0"/>
      <w:divBdr>
        <w:top w:val="none" w:sz="0" w:space="0" w:color="auto"/>
        <w:left w:val="none" w:sz="0" w:space="0" w:color="auto"/>
        <w:bottom w:val="none" w:sz="0" w:space="0" w:color="auto"/>
        <w:right w:val="none" w:sz="0" w:space="0" w:color="auto"/>
      </w:divBdr>
    </w:div>
    <w:div w:id="1903446110">
      <w:bodyDiv w:val="1"/>
      <w:marLeft w:val="0"/>
      <w:marRight w:val="0"/>
      <w:marTop w:val="0"/>
      <w:marBottom w:val="0"/>
      <w:divBdr>
        <w:top w:val="none" w:sz="0" w:space="0" w:color="auto"/>
        <w:left w:val="none" w:sz="0" w:space="0" w:color="auto"/>
        <w:bottom w:val="none" w:sz="0" w:space="0" w:color="auto"/>
        <w:right w:val="none" w:sz="0" w:space="0" w:color="auto"/>
      </w:divBdr>
    </w:div>
    <w:div w:id="1905949980">
      <w:bodyDiv w:val="1"/>
      <w:marLeft w:val="0"/>
      <w:marRight w:val="0"/>
      <w:marTop w:val="0"/>
      <w:marBottom w:val="0"/>
      <w:divBdr>
        <w:top w:val="none" w:sz="0" w:space="0" w:color="auto"/>
        <w:left w:val="none" w:sz="0" w:space="0" w:color="auto"/>
        <w:bottom w:val="none" w:sz="0" w:space="0" w:color="auto"/>
        <w:right w:val="none" w:sz="0" w:space="0" w:color="auto"/>
      </w:divBdr>
    </w:div>
    <w:div w:id="1911959855">
      <w:bodyDiv w:val="1"/>
      <w:marLeft w:val="0"/>
      <w:marRight w:val="0"/>
      <w:marTop w:val="0"/>
      <w:marBottom w:val="0"/>
      <w:divBdr>
        <w:top w:val="none" w:sz="0" w:space="0" w:color="auto"/>
        <w:left w:val="none" w:sz="0" w:space="0" w:color="auto"/>
        <w:bottom w:val="none" w:sz="0" w:space="0" w:color="auto"/>
        <w:right w:val="none" w:sz="0" w:space="0" w:color="auto"/>
      </w:divBdr>
    </w:div>
    <w:div w:id="1912427193">
      <w:bodyDiv w:val="1"/>
      <w:marLeft w:val="0"/>
      <w:marRight w:val="0"/>
      <w:marTop w:val="0"/>
      <w:marBottom w:val="0"/>
      <w:divBdr>
        <w:top w:val="none" w:sz="0" w:space="0" w:color="auto"/>
        <w:left w:val="none" w:sz="0" w:space="0" w:color="auto"/>
        <w:bottom w:val="none" w:sz="0" w:space="0" w:color="auto"/>
        <w:right w:val="none" w:sz="0" w:space="0" w:color="auto"/>
      </w:divBdr>
    </w:div>
    <w:div w:id="1912689742">
      <w:bodyDiv w:val="1"/>
      <w:marLeft w:val="0"/>
      <w:marRight w:val="0"/>
      <w:marTop w:val="0"/>
      <w:marBottom w:val="0"/>
      <w:divBdr>
        <w:top w:val="none" w:sz="0" w:space="0" w:color="auto"/>
        <w:left w:val="none" w:sz="0" w:space="0" w:color="auto"/>
        <w:bottom w:val="none" w:sz="0" w:space="0" w:color="auto"/>
        <w:right w:val="none" w:sz="0" w:space="0" w:color="auto"/>
      </w:divBdr>
    </w:div>
    <w:div w:id="1914461341">
      <w:bodyDiv w:val="1"/>
      <w:marLeft w:val="0"/>
      <w:marRight w:val="0"/>
      <w:marTop w:val="0"/>
      <w:marBottom w:val="0"/>
      <w:divBdr>
        <w:top w:val="none" w:sz="0" w:space="0" w:color="auto"/>
        <w:left w:val="none" w:sz="0" w:space="0" w:color="auto"/>
        <w:bottom w:val="none" w:sz="0" w:space="0" w:color="auto"/>
        <w:right w:val="none" w:sz="0" w:space="0" w:color="auto"/>
      </w:divBdr>
    </w:div>
    <w:div w:id="1915044653">
      <w:bodyDiv w:val="1"/>
      <w:marLeft w:val="0"/>
      <w:marRight w:val="0"/>
      <w:marTop w:val="0"/>
      <w:marBottom w:val="0"/>
      <w:divBdr>
        <w:top w:val="none" w:sz="0" w:space="0" w:color="auto"/>
        <w:left w:val="none" w:sz="0" w:space="0" w:color="auto"/>
        <w:bottom w:val="none" w:sz="0" w:space="0" w:color="auto"/>
        <w:right w:val="none" w:sz="0" w:space="0" w:color="auto"/>
      </w:divBdr>
    </w:div>
    <w:div w:id="1915552795">
      <w:bodyDiv w:val="1"/>
      <w:marLeft w:val="0"/>
      <w:marRight w:val="0"/>
      <w:marTop w:val="0"/>
      <w:marBottom w:val="0"/>
      <w:divBdr>
        <w:top w:val="none" w:sz="0" w:space="0" w:color="auto"/>
        <w:left w:val="none" w:sz="0" w:space="0" w:color="auto"/>
        <w:bottom w:val="none" w:sz="0" w:space="0" w:color="auto"/>
        <w:right w:val="none" w:sz="0" w:space="0" w:color="auto"/>
      </w:divBdr>
    </w:div>
    <w:div w:id="1916432986">
      <w:bodyDiv w:val="1"/>
      <w:marLeft w:val="0"/>
      <w:marRight w:val="0"/>
      <w:marTop w:val="0"/>
      <w:marBottom w:val="0"/>
      <w:divBdr>
        <w:top w:val="none" w:sz="0" w:space="0" w:color="auto"/>
        <w:left w:val="none" w:sz="0" w:space="0" w:color="auto"/>
        <w:bottom w:val="none" w:sz="0" w:space="0" w:color="auto"/>
        <w:right w:val="none" w:sz="0" w:space="0" w:color="auto"/>
      </w:divBdr>
    </w:div>
    <w:div w:id="1920209696">
      <w:bodyDiv w:val="1"/>
      <w:marLeft w:val="0"/>
      <w:marRight w:val="0"/>
      <w:marTop w:val="0"/>
      <w:marBottom w:val="0"/>
      <w:divBdr>
        <w:top w:val="none" w:sz="0" w:space="0" w:color="auto"/>
        <w:left w:val="none" w:sz="0" w:space="0" w:color="auto"/>
        <w:bottom w:val="none" w:sz="0" w:space="0" w:color="auto"/>
        <w:right w:val="none" w:sz="0" w:space="0" w:color="auto"/>
      </w:divBdr>
    </w:div>
    <w:div w:id="1921527450">
      <w:bodyDiv w:val="1"/>
      <w:marLeft w:val="0"/>
      <w:marRight w:val="0"/>
      <w:marTop w:val="0"/>
      <w:marBottom w:val="0"/>
      <w:divBdr>
        <w:top w:val="none" w:sz="0" w:space="0" w:color="auto"/>
        <w:left w:val="none" w:sz="0" w:space="0" w:color="auto"/>
        <w:bottom w:val="none" w:sz="0" w:space="0" w:color="auto"/>
        <w:right w:val="none" w:sz="0" w:space="0" w:color="auto"/>
      </w:divBdr>
    </w:div>
    <w:div w:id="1921597650">
      <w:bodyDiv w:val="1"/>
      <w:marLeft w:val="0"/>
      <w:marRight w:val="0"/>
      <w:marTop w:val="0"/>
      <w:marBottom w:val="0"/>
      <w:divBdr>
        <w:top w:val="none" w:sz="0" w:space="0" w:color="auto"/>
        <w:left w:val="none" w:sz="0" w:space="0" w:color="auto"/>
        <w:bottom w:val="none" w:sz="0" w:space="0" w:color="auto"/>
        <w:right w:val="none" w:sz="0" w:space="0" w:color="auto"/>
      </w:divBdr>
    </w:div>
    <w:div w:id="1926453188">
      <w:bodyDiv w:val="1"/>
      <w:marLeft w:val="0"/>
      <w:marRight w:val="0"/>
      <w:marTop w:val="0"/>
      <w:marBottom w:val="0"/>
      <w:divBdr>
        <w:top w:val="none" w:sz="0" w:space="0" w:color="auto"/>
        <w:left w:val="none" w:sz="0" w:space="0" w:color="auto"/>
        <w:bottom w:val="none" w:sz="0" w:space="0" w:color="auto"/>
        <w:right w:val="none" w:sz="0" w:space="0" w:color="auto"/>
      </w:divBdr>
    </w:div>
    <w:div w:id="1927301645">
      <w:bodyDiv w:val="1"/>
      <w:marLeft w:val="0"/>
      <w:marRight w:val="0"/>
      <w:marTop w:val="0"/>
      <w:marBottom w:val="0"/>
      <w:divBdr>
        <w:top w:val="none" w:sz="0" w:space="0" w:color="auto"/>
        <w:left w:val="none" w:sz="0" w:space="0" w:color="auto"/>
        <w:bottom w:val="none" w:sz="0" w:space="0" w:color="auto"/>
        <w:right w:val="none" w:sz="0" w:space="0" w:color="auto"/>
      </w:divBdr>
    </w:div>
    <w:div w:id="1931431128">
      <w:bodyDiv w:val="1"/>
      <w:marLeft w:val="0"/>
      <w:marRight w:val="0"/>
      <w:marTop w:val="0"/>
      <w:marBottom w:val="0"/>
      <w:divBdr>
        <w:top w:val="none" w:sz="0" w:space="0" w:color="auto"/>
        <w:left w:val="none" w:sz="0" w:space="0" w:color="auto"/>
        <w:bottom w:val="none" w:sz="0" w:space="0" w:color="auto"/>
        <w:right w:val="none" w:sz="0" w:space="0" w:color="auto"/>
      </w:divBdr>
    </w:div>
    <w:div w:id="1931771760">
      <w:bodyDiv w:val="1"/>
      <w:marLeft w:val="0"/>
      <w:marRight w:val="0"/>
      <w:marTop w:val="0"/>
      <w:marBottom w:val="0"/>
      <w:divBdr>
        <w:top w:val="none" w:sz="0" w:space="0" w:color="auto"/>
        <w:left w:val="none" w:sz="0" w:space="0" w:color="auto"/>
        <w:bottom w:val="none" w:sz="0" w:space="0" w:color="auto"/>
        <w:right w:val="none" w:sz="0" w:space="0" w:color="auto"/>
      </w:divBdr>
    </w:div>
    <w:div w:id="1937517593">
      <w:bodyDiv w:val="1"/>
      <w:marLeft w:val="0"/>
      <w:marRight w:val="0"/>
      <w:marTop w:val="0"/>
      <w:marBottom w:val="0"/>
      <w:divBdr>
        <w:top w:val="none" w:sz="0" w:space="0" w:color="auto"/>
        <w:left w:val="none" w:sz="0" w:space="0" w:color="auto"/>
        <w:bottom w:val="none" w:sz="0" w:space="0" w:color="auto"/>
        <w:right w:val="none" w:sz="0" w:space="0" w:color="auto"/>
      </w:divBdr>
    </w:div>
    <w:div w:id="1938518133">
      <w:bodyDiv w:val="1"/>
      <w:marLeft w:val="0"/>
      <w:marRight w:val="0"/>
      <w:marTop w:val="0"/>
      <w:marBottom w:val="0"/>
      <w:divBdr>
        <w:top w:val="none" w:sz="0" w:space="0" w:color="auto"/>
        <w:left w:val="none" w:sz="0" w:space="0" w:color="auto"/>
        <w:bottom w:val="none" w:sz="0" w:space="0" w:color="auto"/>
        <w:right w:val="none" w:sz="0" w:space="0" w:color="auto"/>
      </w:divBdr>
    </w:div>
    <w:div w:id="1940217770">
      <w:bodyDiv w:val="1"/>
      <w:marLeft w:val="0"/>
      <w:marRight w:val="0"/>
      <w:marTop w:val="0"/>
      <w:marBottom w:val="0"/>
      <w:divBdr>
        <w:top w:val="none" w:sz="0" w:space="0" w:color="auto"/>
        <w:left w:val="none" w:sz="0" w:space="0" w:color="auto"/>
        <w:bottom w:val="none" w:sz="0" w:space="0" w:color="auto"/>
        <w:right w:val="none" w:sz="0" w:space="0" w:color="auto"/>
      </w:divBdr>
    </w:div>
    <w:div w:id="1942370362">
      <w:bodyDiv w:val="1"/>
      <w:marLeft w:val="0"/>
      <w:marRight w:val="0"/>
      <w:marTop w:val="0"/>
      <w:marBottom w:val="0"/>
      <w:divBdr>
        <w:top w:val="none" w:sz="0" w:space="0" w:color="auto"/>
        <w:left w:val="none" w:sz="0" w:space="0" w:color="auto"/>
        <w:bottom w:val="none" w:sz="0" w:space="0" w:color="auto"/>
        <w:right w:val="none" w:sz="0" w:space="0" w:color="auto"/>
      </w:divBdr>
    </w:div>
    <w:div w:id="1945261259">
      <w:bodyDiv w:val="1"/>
      <w:marLeft w:val="0"/>
      <w:marRight w:val="0"/>
      <w:marTop w:val="0"/>
      <w:marBottom w:val="0"/>
      <w:divBdr>
        <w:top w:val="none" w:sz="0" w:space="0" w:color="auto"/>
        <w:left w:val="none" w:sz="0" w:space="0" w:color="auto"/>
        <w:bottom w:val="none" w:sz="0" w:space="0" w:color="auto"/>
        <w:right w:val="none" w:sz="0" w:space="0" w:color="auto"/>
      </w:divBdr>
    </w:div>
    <w:div w:id="1946378994">
      <w:bodyDiv w:val="1"/>
      <w:marLeft w:val="0"/>
      <w:marRight w:val="0"/>
      <w:marTop w:val="0"/>
      <w:marBottom w:val="0"/>
      <w:divBdr>
        <w:top w:val="none" w:sz="0" w:space="0" w:color="auto"/>
        <w:left w:val="none" w:sz="0" w:space="0" w:color="auto"/>
        <w:bottom w:val="none" w:sz="0" w:space="0" w:color="auto"/>
        <w:right w:val="none" w:sz="0" w:space="0" w:color="auto"/>
      </w:divBdr>
    </w:div>
    <w:div w:id="1946765352">
      <w:bodyDiv w:val="1"/>
      <w:marLeft w:val="0"/>
      <w:marRight w:val="0"/>
      <w:marTop w:val="0"/>
      <w:marBottom w:val="0"/>
      <w:divBdr>
        <w:top w:val="none" w:sz="0" w:space="0" w:color="auto"/>
        <w:left w:val="none" w:sz="0" w:space="0" w:color="auto"/>
        <w:bottom w:val="none" w:sz="0" w:space="0" w:color="auto"/>
        <w:right w:val="none" w:sz="0" w:space="0" w:color="auto"/>
      </w:divBdr>
    </w:div>
    <w:div w:id="1946841668">
      <w:bodyDiv w:val="1"/>
      <w:marLeft w:val="0"/>
      <w:marRight w:val="0"/>
      <w:marTop w:val="0"/>
      <w:marBottom w:val="0"/>
      <w:divBdr>
        <w:top w:val="none" w:sz="0" w:space="0" w:color="auto"/>
        <w:left w:val="none" w:sz="0" w:space="0" w:color="auto"/>
        <w:bottom w:val="none" w:sz="0" w:space="0" w:color="auto"/>
        <w:right w:val="none" w:sz="0" w:space="0" w:color="auto"/>
      </w:divBdr>
    </w:div>
    <w:div w:id="1949702826">
      <w:bodyDiv w:val="1"/>
      <w:marLeft w:val="0"/>
      <w:marRight w:val="0"/>
      <w:marTop w:val="0"/>
      <w:marBottom w:val="0"/>
      <w:divBdr>
        <w:top w:val="none" w:sz="0" w:space="0" w:color="auto"/>
        <w:left w:val="none" w:sz="0" w:space="0" w:color="auto"/>
        <w:bottom w:val="none" w:sz="0" w:space="0" w:color="auto"/>
        <w:right w:val="none" w:sz="0" w:space="0" w:color="auto"/>
      </w:divBdr>
    </w:div>
    <w:div w:id="1950501674">
      <w:bodyDiv w:val="1"/>
      <w:marLeft w:val="0"/>
      <w:marRight w:val="0"/>
      <w:marTop w:val="0"/>
      <w:marBottom w:val="0"/>
      <w:divBdr>
        <w:top w:val="none" w:sz="0" w:space="0" w:color="auto"/>
        <w:left w:val="none" w:sz="0" w:space="0" w:color="auto"/>
        <w:bottom w:val="none" w:sz="0" w:space="0" w:color="auto"/>
        <w:right w:val="none" w:sz="0" w:space="0" w:color="auto"/>
      </w:divBdr>
    </w:div>
    <w:div w:id="1950623933">
      <w:bodyDiv w:val="1"/>
      <w:marLeft w:val="0"/>
      <w:marRight w:val="0"/>
      <w:marTop w:val="0"/>
      <w:marBottom w:val="0"/>
      <w:divBdr>
        <w:top w:val="none" w:sz="0" w:space="0" w:color="auto"/>
        <w:left w:val="none" w:sz="0" w:space="0" w:color="auto"/>
        <w:bottom w:val="none" w:sz="0" w:space="0" w:color="auto"/>
        <w:right w:val="none" w:sz="0" w:space="0" w:color="auto"/>
      </w:divBdr>
    </w:div>
    <w:div w:id="1954048887">
      <w:bodyDiv w:val="1"/>
      <w:marLeft w:val="0"/>
      <w:marRight w:val="0"/>
      <w:marTop w:val="0"/>
      <w:marBottom w:val="0"/>
      <w:divBdr>
        <w:top w:val="none" w:sz="0" w:space="0" w:color="auto"/>
        <w:left w:val="none" w:sz="0" w:space="0" w:color="auto"/>
        <w:bottom w:val="none" w:sz="0" w:space="0" w:color="auto"/>
        <w:right w:val="none" w:sz="0" w:space="0" w:color="auto"/>
      </w:divBdr>
    </w:div>
    <w:div w:id="1954438162">
      <w:bodyDiv w:val="1"/>
      <w:marLeft w:val="0"/>
      <w:marRight w:val="0"/>
      <w:marTop w:val="0"/>
      <w:marBottom w:val="0"/>
      <w:divBdr>
        <w:top w:val="none" w:sz="0" w:space="0" w:color="auto"/>
        <w:left w:val="none" w:sz="0" w:space="0" w:color="auto"/>
        <w:bottom w:val="none" w:sz="0" w:space="0" w:color="auto"/>
        <w:right w:val="none" w:sz="0" w:space="0" w:color="auto"/>
      </w:divBdr>
    </w:div>
    <w:div w:id="1956447297">
      <w:bodyDiv w:val="1"/>
      <w:marLeft w:val="0"/>
      <w:marRight w:val="0"/>
      <w:marTop w:val="0"/>
      <w:marBottom w:val="0"/>
      <w:divBdr>
        <w:top w:val="none" w:sz="0" w:space="0" w:color="auto"/>
        <w:left w:val="none" w:sz="0" w:space="0" w:color="auto"/>
        <w:bottom w:val="none" w:sz="0" w:space="0" w:color="auto"/>
        <w:right w:val="none" w:sz="0" w:space="0" w:color="auto"/>
      </w:divBdr>
    </w:div>
    <w:div w:id="1957446597">
      <w:bodyDiv w:val="1"/>
      <w:marLeft w:val="0"/>
      <w:marRight w:val="0"/>
      <w:marTop w:val="0"/>
      <w:marBottom w:val="0"/>
      <w:divBdr>
        <w:top w:val="none" w:sz="0" w:space="0" w:color="auto"/>
        <w:left w:val="none" w:sz="0" w:space="0" w:color="auto"/>
        <w:bottom w:val="none" w:sz="0" w:space="0" w:color="auto"/>
        <w:right w:val="none" w:sz="0" w:space="0" w:color="auto"/>
      </w:divBdr>
    </w:div>
    <w:div w:id="1958100179">
      <w:bodyDiv w:val="1"/>
      <w:marLeft w:val="0"/>
      <w:marRight w:val="0"/>
      <w:marTop w:val="0"/>
      <w:marBottom w:val="0"/>
      <w:divBdr>
        <w:top w:val="none" w:sz="0" w:space="0" w:color="auto"/>
        <w:left w:val="none" w:sz="0" w:space="0" w:color="auto"/>
        <w:bottom w:val="none" w:sz="0" w:space="0" w:color="auto"/>
        <w:right w:val="none" w:sz="0" w:space="0" w:color="auto"/>
      </w:divBdr>
    </w:div>
    <w:div w:id="1960069498">
      <w:bodyDiv w:val="1"/>
      <w:marLeft w:val="0"/>
      <w:marRight w:val="0"/>
      <w:marTop w:val="0"/>
      <w:marBottom w:val="0"/>
      <w:divBdr>
        <w:top w:val="none" w:sz="0" w:space="0" w:color="auto"/>
        <w:left w:val="none" w:sz="0" w:space="0" w:color="auto"/>
        <w:bottom w:val="none" w:sz="0" w:space="0" w:color="auto"/>
        <w:right w:val="none" w:sz="0" w:space="0" w:color="auto"/>
      </w:divBdr>
    </w:div>
    <w:div w:id="1967278224">
      <w:bodyDiv w:val="1"/>
      <w:marLeft w:val="0"/>
      <w:marRight w:val="0"/>
      <w:marTop w:val="0"/>
      <w:marBottom w:val="0"/>
      <w:divBdr>
        <w:top w:val="none" w:sz="0" w:space="0" w:color="auto"/>
        <w:left w:val="none" w:sz="0" w:space="0" w:color="auto"/>
        <w:bottom w:val="none" w:sz="0" w:space="0" w:color="auto"/>
        <w:right w:val="none" w:sz="0" w:space="0" w:color="auto"/>
      </w:divBdr>
    </w:div>
    <w:div w:id="1968701992">
      <w:bodyDiv w:val="1"/>
      <w:marLeft w:val="0"/>
      <w:marRight w:val="0"/>
      <w:marTop w:val="0"/>
      <w:marBottom w:val="0"/>
      <w:divBdr>
        <w:top w:val="none" w:sz="0" w:space="0" w:color="auto"/>
        <w:left w:val="none" w:sz="0" w:space="0" w:color="auto"/>
        <w:bottom w:val="none" w:sz="0" w:space="0" w:color="auto"/>
        <w:right w:val="none" w:sz="0" w:space="0" w:color="auto"/>
      </w:divBdr>
    </w:div>
    <w:div w:id="1969239623">
      <w:bodyDiv w:val="1"/>
      <w:marLeft w:val="0"/>
      <w:marRight w:val="0"/>
      <w:marTop w:val="0"/>
      <w:marBottom w:val="0"/>
      <w:divBdr>
        <w:top w:val="none" w:sz="0" w:space="0" w:color="auto"/>
        <w:left w:val="none" w:sz="0" w:space="0" w:color="auto"/>
        <w:bottom w:val="none" w:sz="0" w:space="0" w:color="auto"/>
        <w:right w:val="none" w:sz="0" w:space="0" w:color="auto"/>
      </w:divBdr>
    </w:div>
    <w:div w:id="1974747381">
      <w:bodyDiv w:val="1"/>
      <w:marLeft w:val="0"/>
      <w:marRight w:val="0"/>
      <w:marTop w:val="0"/>
      <w:marBottom w:val="0"/>
      <w:divBdr>
        <w:top w:val="none" w:sz="0" w:space="0" w:color="auto"/>
        <w:left w:val="none" w:sz="0" w:space="0" w:color="auto"/>
        <w:bottom w:val="none" w:sz="0" w:space="0" w:color="auto"/>
        <w:right w:val="none" w:sz="0" w:space="0" w:color="auto"/>
      </w:divBdr>
    </w:div>
    <w:div w:id="1974828485">
      <w:bodyDiv w:val="1"/>
      <w:marLeft w:val="0"/>
      <w:marRight w:val="0"/>
      <w:marTop w:val="0"/>
      <w:marBottom w:val="0"/>
      <w:divBdr>
        <w:top w:val="none" w:sz="0" w:space="0" w:color="auto"/>
        <w:left w:val="none" w:sz="0" w:space="0" w:color="auto"/>
        <w:bottom w:val="none" w:sz="0" w:space="0" w:color="auto"/>
        <w:right w:val="none" w:sz="0" w:space="0" w:color="auto"/>
      </w:divBdr>
    </w:div>
    <w:div w:id="1978408954">
      <w:bodyDiv w:val="1"/>
      <w:marLeft w:val="0"/>
      <w:marRight w:val="0"/>
      <w:marTop w:val="0"/>
      <w:marBottom w:val="0"/>
      <w:divBdr>
        <w:top w:val="none" w:sz="0" w:space="0" w:color="auto"/>
        <w:left w:val="none" w:sz="0" w:space="0" w:color="auto"/>
        <w:bottom w:val="none" w:sz="0" w:space="0" w:color="auto"/>
        <w:right w:val="none" w:sz="0" w:space="0" w:color="auto"/>
      </w:divBdr>
    </w:div>
    <w:div w:id="1986427129">
      <w:bodyDiv w:val="1"/>
      <w:marLeft w:val="0"/>
      <w:marRight w:val="0"/>
      <w:marTop w:val="0"/>
      <w:marBottom w:val="0"/>
      <w:divBdr>
        <w:top w:val="none" w:sz="0" w:space="0" w:color="auto"/>
        <w:left w:val="none" w:sz="0" w:space="0" w:color="auto"/>
        <w:bottom w:val="none" w:sz="0" w:space="0" w:color="auto"/>
        <w:right w:val="none" w:sz="0" w:space="0" w:color="auto"/>
      </w:divBdr>
    </w:div>
    <w:div w:id="1987128229">
      <w:bodyDiv w:val="1"/>
      <w:marLeft w:val="0"/>
      <w:marRight w:val="0"/>
      <w:marTop w:val="0"/>
      <w:marBottom w:val="0"/>
      <w:divBdr>
        <w:top w:val="none" w:sz="0" w:space="0" w:color="auto"/>
        <w:left w:val="none" w:sz="0" w:space="0" w:color="auto"/>
        <w:bottom w:val="none" w:sz="0" w:space="0" w:color="auto"/>
        <w:right w:val="none" w:sz="0" w:space="0" w:color="auto"/>
      </w:divBdr>
    </w:div>
    <w:div w:id="1987273006">
      <w:bodyDiv w:val="1"/>
      <w:marLeft w:val="0"/>
      <w:marRight w:val="0"/>
      <w:marTop w:val="0"/>
      <w:marBottom w:val="0"/>
      <w:divBdr>
        <w:top w:val="none" w:sz="0" w:space="0" w:color="auto"/>
        <w:left w:val="none" w:sz="0" w:space="0" w:color="auto"/>
        <w:bottom w:val="none" w:sz="0" w:space="0" w:color="auto"/>
        <w:right w:val="none" w:sz="0" w:space="0" w:color="auto"/>
      </w:divBdr>
    </w:div>
    <w:div w:id="1987932082">
      <w:bodyDiv w:val="1"/>
      <w:marLeft w:val="0"/>
      <w:marRight w:val="0"/>
      <w:marTop w:val="0"/>
      <w:marBottom w:val="0"/>
      <w:divBdr>
        <w:top w:val="none" w:sz="0" w:space="0" w:color="auto"/>
        <w:left w:val="none" w:sz="0" w:space="0" w:color="auto"/>
        <w:bottom w:val="none" w:sz="0" w:space="0" w:color="auto"/>
        <w:right w:val="none" w:sz="0" w:space="0" w:color="auto"/>
      </w:divBdr>
    </w:div>
    <w:div w:id="1989435666">
      <w:bodyDiv w:val="1"/>
      <w:marLeft w:val="0"/>
      <w:marRight w:val="0"/>
      <w:marTop w:val="0"/>
      <w:marBottom w:val="0"/>
      <w:divBdr>
        <w:top w:val="none" w:sz="0" w:space="0" w:color="auto"/>
        <w:left w:val="none" w:sz="0" w:space="0" w:color="auto"/>
        <w:bottom w:val="none" w:sz="0" w:space="0" w:color="auto"/>
        <w:right w:val="none" w:sz="0" w:space="0" w:color="auto"/>
      </w:divBdr>
    </w:div>
    <w:div w:id="1990283202">
      <w:bodyDiv w:val="1"/>
      <w:marLeft w:val="0"/>
      <w:marRight w:val="0"/>
      <w:marTop w:val="0"/>
      <w:marBottom w:val="0"/>
      <w:divBdr>
        <w:top w:val="none" w:sz="0" w:space="0" w:color="auto"/>
        <w:left w:val="none" w:sz="0" w:space="0" w:color="auto"/>
        <w:bottom w:val="none" w:sz="0" w:space="0" w:color="auto"/>
        <w:right w:val="none" w:sz="0" w:space="0" w:color="auto"/>
      </w:divBdr>
    </w:div>
    <w:div w:id="1990942638">
      <w:bodyDiv w:val="1"/>
      <w:marLeft w:val="0"/>
      <w:marRight w:val="0"/>
      <w:marTop w:val="0"/>
      <w:marBottom w:val="0"/>
      <w:divBdr>
        <w:top w:val="none" w:sz="0" w:space="0" w:color="auto"/>
        <w:left w:val="none" w:sz="0" w:space="0" w:color="auto"/>
        <w:bottom w:val="none" w:sz="0" w:space="0" w:color="auto"/>
        <w:right w:val="none" w:sz="0" w:space="0" w:color="auto"/>
      </w:divBdr>
    </w:div>
    <w:div w:id="1991246886">
      <w:bodyDiv w:val="1"/>
      <w:marLeft w:val="0"/>
      <w:marRight w:val="0"/>
      <w:marTop w:val="0"/>
      <w:marBottom w:val="0"/>
      <w:divBdr>
        <w:top w:val="none" w:sz="0" w:space="0" w:color="auto"/>
        <w:left w:val="none" w:sz="0" w:space="0" w:color="auto"/>
        <w:bottom w:val="none" w:sz="0" w:space="0" w:color="auto"/>
        <w:right w:val="none" w:sz="0" w:space="0" w:color="auto"/>
      </w:divBdr>
    </w:div>
    <w:div w:id="1993098130">
      <w:bodyDiv w:val="1"/>
      <w:marLeft w:val="0"/>
      <w:marRight w:val="0"/>
      <w:marTop w:val="0"/>
      <w:marBottom w:val="0"/>
      <w:divBdr>
        <w:top w:val="none" w:sz="0" w:space="0" w:color="auto"/>
        <w:left w:val="none" w:sz="0" w:space="0" w:color="auto"/>
        <w:bottom w:val="none" w:sz="0" w:space="0" w:color="auto"/>
        <w:right w:val="none" w:sz="0" w:space="0" w:color="auto"/>
      </w:divBdr>
    </w:div>
    <w:div w:id="1994481985">
      <w:bodyDiv w:val="1"/>
      <w:marLeft w:val="0"/>
      <w:marRight w:val="0"/>
      <w:marTop w:val="0"/>
      <w:marBottom w:val="0"/>
      <w:divBdr>
        <w:top w:val="none" w:sz="0" w:space="0" w:color="auto"/>
        <w:left w:val="none" w:sz="0" w:space="0" w:color="auto"/>
        <w:bottom w:val="none" w:sz="0" w:space="0" w:color="auto"/>
        <w:right w:val="none" w:sz="0" w:space="0" w:color="auto"/>
      </w:divBdr>
    </w:div>
    <w:div w:id="1996715086">
      <w:bodyDiv w:val="1"/>
      <w:marLeft w:val="0"/>
      <w:marRight w:val="0"/>
      <w:marTop w:val="0"/>
      <w:marBottom w:val="0"/>
      <w:divBdr>
        <w:top w:val="none" w:sz="0" w:space="0" w:color="auto"/>
        <w:left w:val="none" w:sz="0" w:space="0" w:color="auto"/>
        <w:bottom w:val="none" w:sz="0" w:space="0" w:color="auto"/>
        <w:right w:val="none" w:sz="0" w:space="0" w:color="auto"/>
      </w:divBdr>
    </w:div>
    <w:div w:id="2000962809">
      <w:bodyDiv w:val="1"/>
      <w:marLeft w:val="0"/>
      <w:marRight w:val="0"/>
      <w:marTop w:val="0"/>
      <w:marBottom w:val="0"/>
      <w:divBdr>
        <w:top w:val="none" w:sz="0" w:space="0" w:color="auto"/>
        <w:left w:val="none" w:sz="0" w:space="0" w:color="auto"/>
        <w:bottom w:val="none" w:sz="0" w:space="0" w:color="auto"/>
        <w:right w:val="none" w:sz="0" w:space="0" w:color="auto"/>
      </w:divBdr>
    </w:div>
    <w:div w:id="2002004617">
      <w:bodyDiv w:val="1"/>
      <w:marLeft w:val="0"/>
      <w:marRight w:val="0"/>
      <w:marTop w:val="0"/>
      <w:marBottom w:val="0"/>
      <w:divBdr>
        <w:top w:val="none" w:sz="0" w:space="0" w:color="auto"/>
        <w:left w:val="none" w:sz="0" w:space="0" w:color="auto"/>
        <w:bottom w:val="none" w:sz="0" w:space="0" w:color="auto"/>
        <w:right w:val="none" w:sz="0" w:space="0" w:color="auto"/>
      </w:divBdr>
    </w:div>
    <w:div w:id="2003584182">
      <w:bodyDiv w:val="1"/>
      <w:marLeft w:val="0"/>
      <w:marRight w:val="0"/>
      <w:marTop w:val="0"/>
      <w:marBottom w:val="0"/>
      <w:divBdr>
        <w:top w:val="none" w:sz="0" w:space="0" w:color="auto"/>
        <w:left w:val="none" w:sz="0" w:space="0" w:color="auto"/>
        <w:bottom w:val="none" w:sz="0" w:space="0" w:color="auto"/>
        <w:right w:val="none" w:sz="0" w:space="0" w:color="auto"/>
      </w:divBdr>
    </w:div>
    <w:div w:id="2007633139">
      <w:bodyDiv w:val="1"/>
      <w:marLeft w:val="0"/>
      <w:marRight w:val="0"/>
      <w:marTop w:val="0"/>
      <w:marBottom w:val="0"/>
      <w:divBdr>
        <w:top w:val="none" w:sz="0" w:space="0" w:color="auto"/>
        <w:left w:val="none" w:sz="0" w:space="0" w:color="auto"/>
        <w:bottom w:val="none" w:sz="0" w:space="0" w:color="auto"/>
        <w:right w:val="none" w:sz="0" w:space="0" w:color="auto"/>
      </w:divBdr>
    </w:div>
    <w:div w:id="2008514153">
      <w:bodyDiv w:val="1"/>
      <w:marLeft w:val="0"/>
      <w:marRight w:val="0"/>
      <w:marTop w:val="0"/>
      <w:marBottom w:val="0"/>
      <w:divBdr>
        <w:top w:val="none" w:sz="0" w:space="0" w:color="auto"/>
        <w:left w:val="none" w:sz="0" w:space="0" w:color="auto"/>
        <w:bottom w:val="none" w:sz="0" w:space="0" w:color="auto"/>
        <w:right w:val="none" w:sz="0" w:space="0" w:color="auto"/>
      </w:divBdr>
    </w:div>
    <w:div w:id="2012444421">
      <w:bodyDiv w:val="1"/>
      <w:marLeft w:val="0"/>
      <w:marRight w:val="0"/>
      <w:marTop w:val="0"/>
      <w:marBottom w:val="0"/>
      <w:divBdr>
        <w:top w:val="none" w:sz="0" w:space="0" w:color="auto"/>
        <w:left w:val="none" w:sz="0" w:space="0" w:color="auto"/>
        <w:bottom w:val="none" w:sz="0" w:space="0" w:color="auto"/>
        <w:right w:val="none" w:sz="0" w:space="0" w:color="auto"/>
      </w:divBdr>
    </w:div>
    <w:div w:id="2015376201">
      <w:bodyDiv w:val="1"/>
      <w:marLeft w:val="0"/>
      <w:marRight w:val="0"/>
      <w:marTop w:val="0"/>
      <w:marBottom w:val="0"/>
      <w:divBdr>
        <w:top w:val="none" w:sz="0" w:space="0" w:color="auto"/>
        <w:left w:val="none" w:sz="0" w:space="0" w:color="auto"/>
        <w:bottom w:val="none" w:sz="0" w:space="0" w:color="auto"/>
        <w:right w:val="none" w:sz="0" w:space="0" w:color="auto"/>
      </w:divBdr>
    </w:div>
    <w:div w:id="2016568413">
      <w:bodyDiv w:val="1"/>
      <w:marLeft w:val="0"/>
      <w:marRight w:val="0"/>
      <w:marTop w:val="0"/>
      <w:marBottom w:val="0"/>
      <w:divBdr>
        <w:top w:val="none" w:sz="0" w:space="0" w:color="auto"/>
        <w:left w:val="none" w:sz="0" w:space="0" w:color="auto"/>
        <w:bottom w:val="none" w:sz="0" w:space="0" w:color="auto"/>
        <w:right w:val="none" w:sz="0" w:space="0" w:color="auto"/>
      </w:divBdr>
    </w:div>
    <w:div w:id="2016574037">
      <w:bodyDiv w:val="1"/>
      <w:marLeft w:val="0"/>
      <w:marRight w:val="0"/>
      <w:marTop w:val="0"/>
      <w:marBottom w:val="0"/>
      <w:divBdr>
        <w:top w:val="none" w:sz="0" w:space="0" w:color="auto"/>
        <w:left w:val="none" w:sz="0" w:space="0" w:color="auto"/>
        <w:bottom w:val="none" w:sz="0" w:space="0" w:color="auto"/>
        <w:right w:val="none" w:sz="0" w:space="0" w:color="auto"/>
      </w:divBdr>
    </w:div>
    <w:div w:id="2017417393">
      <w:bodyDiv w:val="1"/>
      <w:marLeft w:val="0"/>
      <w:marRight w:val="0"/>
      <w:marTop w:val="0"/>
      <w:marBottom w:val="0"/>
      <w:divBdr>
        <w:top w:val="none" w:sz="0" w:space="0" w:color="auto"/>
        <w:left w:val="none" w:sz="0" w:space="0" w:color="auto"/>
        <w:bottom w:val="none" w:sz="0" w:space="0" w:color="auto"/>
        <w:right w:val="none" w:sz="0" w:space="0" w:color="auto"/>
      </w:divBdr>
    </w:div>
    <w:div w:id="2017608812">
      <w:bodyDiv w:val="1"/>
      <w:marLeft w:val="0"/>
      <w:marRight w:val="0"/>
      <w:marTop w:val="0"/>
      <w:marBottom w:val="0"/>
      <w:divBdr>
        <w:top w:val="none" w:sz="0" w:space="0" w:color="auto"/>
        <w:left w:val="none" w:sz="0" w:space="0" w:color="auto"/>
        <w:bottom w:val="none" w:sz="0" w:space="0" w:color="auto"/>
        <w:right w:val="none" w:sz="0" w:space="0" w:color="auto"/>
      </w:divBdr>
    </w:div>
    <w:div w:id="2018576530">
      <w:bodyDiv w:val="1"/>
      <w:marLeft w:val="0"/>
      <w:marRight w:val="0"/>
      <w:marTop w:val="0"/>
      <w:marBottom w:val="0"/>
      <w:divBdr>
        <w:top w:val="none" w:sz="0" w:space="0" w:color="auto"/>
        <w:left w:val="none" w:sz="0" w:space="0" w:color="auto"/>
        <w:bottom w:val="none" w:sz="0" w:space="0" w:color="auto"/>
        <w:right w:val="none" w:sz="0" w:space="0" w:color="auto"/>
      </w:divBdr>
    </w:div>
    <w:div w:id="2018578250">
      <w:bodyDiv w:val="1"/>
      <w:marLeft w:val="0"/>
      <w:marRight w:val="0"/>
      <w:marTop w:val="0"/>
      <w:marBottom w:val="0"/>
      <w:divBdr>
        <w:top w:val="none" w:sz="0" w:space="0" w:color="auto"/>
        <w:left w:val="none" w:sz="0" w:space="0" w:color="auto"/>
        <w:bottom w:val="none" w:sz="0" w:space="0" w:color="auto"/>
        <w:right w:val="none" w:sz="0" w:space="0" w:color="auto"/>
      </w:divBdr>
    </w:div>
    <w:div w:id="2020233500">
      <w:bodyDiv w:val="1"/>
      <w:marLeft w:val="0"/>
      <w:marRight w:val="0"/>
      <w:marTop w:val="0"/>
      <w:marBottom w:val="0"/>
      <w:divBdr>
        <w:top w:val="none" w:sz="0" w:space="0" w:color="auto"/>
        <w:left w:val="none" w:sz="0" w:space="0" w:color="auto"/>
        <w:bottom w:val="none" w:sz="0" w:space="0" w:color="auto"/>
        <w:right w:val="none" w:sz="0" w:space="0" w:color="auto"/>
      </w:divBdr>
    </w:div>
    <w:div w:id="2021926317">
      <w:bodyDiv w:val="1"/>
      <w:marLeft w:val="0"/>
      <w:marRight w:val="0"/>
      <w:marTop w:val="0"/>
      <w:marBottom w:val="0"/>
      <w:divBdr>
        <w:top w:val="none" w:sz="0" w:space="0" w:color="auto"/>
        <w:left w:val="none" w:sz="0" w:space="0" w:color="auto"/>
        <w:bottom w:val="none" w:sz="0" w:space="0" w:color="auto"/>
        <w:right w:val="none" w:sz="0" w:space="0" w:color="auto"/>
      </w:divBdr>
    </w:div>
    <w:div w:id="2024701119">
      <w:bodyDiv w:val="1"/>
      <w:marLeft w:val="0"/>
      <w:marRight w:val="0"/>
      <w:marTop w:val="0"/>
      <w:marBottom w:val="0"/>
      <w:divBdr>
        <w:top w:val="none" w:sz="0" w:space="0" w:color="auto"/>
        <w:left w:val="none" w:sz="0" w:space="0" w:color="auto"/>
        <w:bottom w:val="none" w:sz="0" w:space="0" w:color="auto"/>
        <w:right w:val="none" w:sz="0" w:space="0" w:color="auto"/>
      </w:divBdr>
    </w:div>
    <w:div w:id="2025088825">
      <w:bodyDiv w:val="1"/>
      <w:marLeft w:val="0"/>
      <w:marRight w:val="0"/>
      <w:marTop w:val="0"/>
      <w:marBottom w:val="0"/>
      <w:divBdr>
        <w:top w:val="none" w:sz="0" w:space="0" w:color="auto"/>
        <w:left w:val="none" w:sz="0" w:space="0" w:color="auto"/>
        <w:bottom w:val="none" w:sz="0" w:space="0" w:color="auto"/>
        <w:right w:val="none" w:sz="0" w:space="0" w:color="auto"/>
      </w:divBdr>
    </w:div>
    <w:div w:id="2026401240">
      <w:bodyDiv w:val="1"/>
      <w:marLeft w:val="0"/>
      <w:marRight w:val="0"/>
      <w:marTop w:val="0"/>
      <w:marBottom w:val="0"/>
      <w:divBdr>
        <w:top w:val="none" w:sz="0" w:space="0" w:color="auto"/>
        <w:left w:val="none" w:sz="0" w:space="0" w:color="auto"/>
        <w:bottom w:val="none" w:sz="0" w:space="0" w:color="auto"/>
        <w:right w:val="none" w:sz="0" w:space="0" w:color="auto"/>
      </w:divBdr>
    </w:div>
    <w:div w:id="2027246523">
      <w:bodyDiv w:val="1"/>
      <w:marLeft w:val="0"/>
      <w:marRight w:val="0"/>
      <w:marTop w:val="0"/>
      <w:marBottom w:val="0"/>
      <w:divBdr>
        <w:top w:val="none" w:sz="0" w:space="0" w:color="auto"/>
        <w:left w:val="none" w:sz="0" w:space="0" w:color="auto"/>
        <w:bottom w:val="none" w:sz="0" w:space="0" w:color="auto"/>
        <w:right w:val="none" w:sz="0" w:space="0" w:color="auto"/>
      </w:divBdr>
    </w:div>
    <w:div w:id="2029596046">
      <w:bodyDiv w:val="1"/>
      <w:marLeft w:val="0"/>
      <w:marRight w:val="0"/>
      <w:marTop w:val="0"/>
      <w:marBottom w:val="0"/>
      <w:divBdr>
        <w:top w:val="none" w:sz="0" w:space="0" w:color="auto"/>
        <w:left w:val="none" w:sz="0" w:space="0" w:color="auto"/>
        <w:bottom w:val="none" w:sz="0" w:space="0" w:color="auto"/>
        <w:right w:val="none" w:sz="0" w:space="0" w:color="auto"/>
      </w:divBdr>
    </w:div>
    <w:div w:id="2030795355">
      <w:bodyDiv w:val="1"/>
      <w:marLeft w:val="0"/>
      <w:marRight w:val="0"/>
      <w:marTop w:val="0"/>
      <w:marBottom w:val="0"/>
      <w:divBdr>
        <w:top w:val="none" w:sz="0" w:space="0" w:color="auto"/>
        <w:left w:val="none" w:sz="0" w:space="0" w:color="auto"/>
        <w:bottom w:val="none" w:sz="0" w:space="0" w:color="auto"/>
        <w:right w:val="none" w:sz="0" w:space="0" w:color="auto"/>
      </w:divBdr>
    </w:div>
    <w:div w:id="2031561056">
      <w:bodyDiv w:val="1"/>
      <w:marLeft w:val="0"/>
      <w:marRight w:val="0"/>
      <w:marTop w:val="0"/>
      <w:marBottom w:val="0"/>
      <w:divBdr>
        <w:top w:val="none" w:sz="0" w:space="0" w:color="auto"/>
        <w:left w:val="none" w:sz="0" w:space="0" w:color="auto"/>
        <w:bottom w:val="none" w:sz="0" w:space="0" w:color="auto"/>
        <w:right w:val="none" w:sz="0" w:space="0" w:color="auto"/>
      </w:divBdr>
    </w:div>
    <w:div w:id="2033527834">
      <w:bodyDiv w:val="1"/>
      <w:marLeft w:val="0"/>
      <w:marRight w:val="0"/>
      <w:marTop w:val="0"/>
      <w:marBottom w:val="0"/>
      <w:divBdr>
        <w:top w:val="none" w:sz="0" w:space="0" w:color="auto"/>
        <w:left w:val="none" w:sz="0" w:space="0" w:color="auto"/>
        <w:bottom w:val="none" w:sz="0" w:space="0" w:color="auto"/>
        <w:right w:val="none" w:sz="0" w:space="0" w:color="auto"/>
      </w:divBdr>
    </w:div>
    <w:div w:id="2039351661">
      <w:bodyDiv w:val="1"/>
      <w:marLeft w:val="0"/>
      <w:marRight w:val="0"/>
      <w:marTop w:val="0"/>
      <w:marBottom w:val="0"/>
      <w:divBdr>
        <w:top w:val="none" w:sz="0" w:space="0" w:color="auto"/>
        <w:left w:val="none" w:sz="0" w:space="0" w:color="auto"/>
        <w:bottom w:val="none" w:sz="0" w:space="0" w:color="auto"/>
        <w:right w:val="none" w:sz="0" w:space="0" w:color="auto"/>
      </w:divBdr>
    </w:div>
    <w:div w:id="2043240521">
      <w:bodyDiv w:val="1"/>
      <w:marLeft w:val="0"/>
      <w:marRight w:val="0"/>
      <w:marTop w:val="0"/>
      <w:marBottom w:val="0"/>
      <w:divBdr>
        <w:top w:val="none" w:sz="0" w:space="0" w:color="auto"/>
        <w:left w:val="none" w:sz="0" w:space="0" w:color="auto"/>
        <w:bottom w:val="none" w:sz="0" w:space="0" w:color="auto"/>
        <w:right w:val="none" w:sz="0" w:space="0" w:color="auto"/>
      </w:divBdr>
    </w:div>
    <w:div w:id="2043747443">
      <w:bodyDiv w:val="1"/>
      <w:marLeft w:val="0"/>
      <w:marRight w:val="0"/>
      <w:marTop w:val="0"/>
      <w:marBottom w:val="0"/>
      <w:divBdr>
        <w:top w:val="none" w:sz="0" w:space="0" w:color="auto"/>
        <w:left w:val="none" w:sz="0" w:space="0" w:color="auto"/>
        <w:bottom w:val="none" w:sz="0" w:space="0" w:color="auto"/>
        <w:right w:val="none" w:sz="0" w:space="0" w:color="auto"/>
      </w:divBdr>
    </w:div>
    <w:div w:id="2049719304">
      <w:bodyDiv w:val="1"/>
      <w:marLeft w:val="0"/>
      <w:marRight w:val="0"/>
      <w:marTop w:val="0"/>
      <w:marBottom w:val="0"/>
      <w:divBdr>
        <w:top w:val="none" w:sz="0" w:space="0" w:color="auto"/>
        <w:left w:val="none" w:sz="0" w:space="0" w:color="auto"/>
        <w:bottom w:val="none" w:sz="0" w:space="0" w:color="auto"/>
        <w:right w:val="none" w:sz="0" w:space="0" w:color="auto"/>
      </w:divBdr>
    </w:div>
    <w:div w:id="2050102650">
      <w:bodyDiv w:val="1"/>
      <w:marLeft w:val="0"/>
      <w:marRight w:val="0"/>
      <w:marTop w:val="0"/>
      <w:marBottom w:val="0"/>
      <w:divBdr>
        <w:top w:val="none" w:sz="0" w:space="0" w:color="auto"/>
        <w:left w:val="none" w:sz="0" w:space="0" w:color="auto"/>
        <w:bottom w:val="none" w:sz="0" w:space="0" w:color="auto"/>
        <w:right w:val="none" w:sz="0" w:space="0" w:color="auto"/>
      </w:divBdr>
    </w:div>
    <w:div w:id="2051221944">
      <w:bodyDiv w:val="1"/>
      <w:marLeft w:val="0"/>
      <w:marRight w:val="0"/>
      <w:marTop w:val="0"/>
      <w:marBottom w:val="0"/>
      <w:divBdr>
        <w:top w:val="none" w:sz="0" w:space="0" w:color="auto"/>
        <w:left w:val="none" w:sz="0" w:space="0" w:color="auto"/>
        <w:bottom w:val="none" w:sz="0" w:space="0" w:color="auto"/>
        <w:right w:val="none" w:sz="0" w:space="0" w:color="auto"/>
      </w:divBdr>
    </w:div>
    <w:div w:id="2051763494">
      <w:bodyDiv w:val="1"/>
      <w:marLeft w:val="0"/>
      <w:marRight w:val="0"/>
      <w:marTop w:val="0"/>
      <w:marBottom w:val="0"/>
      <w:divBdr>
        <w:top w:val="none" w:sz="0" w:space="0" w:color="auto"/>
        <w:left w:val="none" w:sz="0" w:space="0" w:color="auto"/>
        <w:bottom w:val="none" w:sz="0" w:space="0" w:color="auto"/>
        <w:right w:val="none" w:sz="0" w:space="0" w:color="auto"/>
      </w:divBdr>
    </w:div>
    <w:div w:id="2062052199">
      <w:bodyDiv w:val="1"/>
      <w:marLeft w:val="0"/>
      <w:marRight w:val="0"/>
      <w:marTop w:val="0"/>
      <w:marBottom w:val="0"/>
      <w:divBdr>
        <w:top w:val="none" w:sz="0" w:space="0" w:color="auto"/>
        <w:left w:val="none" w:sz="0" w:space="0" w:color="auto"/>
        <w:bottom w:val="none" w:sz="0" w:space="0" w:color="auto"/>
        <w:right w:val="none" w:sz="0" w:space="0" w:color="auto"/>
      </w:divBdr>
    </w:div>
    <w:div w:id="2063554953">
      <w:bodyDiv w:val="1"/>
      <w:marLeft w:val="0"/>
      <w:marRight w:val="0"/>
      <w:marTop w:val="0"/>
      <w:marBottom w:val="0"/>
      <w:divBdr>
        <w:top w:val="none" w:sz="0" w:space="0" w:color="auto"/>
        <w:left w:val="none" w:sz="0" w:space="0" w:color="auto"/>
        <w:bottom w:val="none" w:sz="0" w:space="0" w:color="auto"/>
        <w:right w:val="none" w:sz="0" w:space="0" w:color="auto"/>
      </w:divBdr>
    </w:div>
    <w:div w:id="2066758149">
      <w:bodyDiv w:val="1"/>
      <w:marLeft w:val="0"/>
      <w:marRight w:val="0"/>
      <w:marTop w:val="0"/>
      <w:marBottom w:val="0"/>
      <w:divBdr>
        <w:top w:val="none" w:sz="0" w:space="0" w:color="auto"/>
        <w:left w:val="none" w:sz="0" w:space="0" w:color="auto"/>
        <w:bottom w:val="none" w:sz="0" w:space="0" w:color="auto"/>
        <w:right w:val="none" w:sz="0" w:space="0" w:color="auto"/>
      </w:divBdr>
    </w:div>
    <w:div w:id="2067532583">
      <w:bodyDiv w:val="1"/>
      <w:marLeft w:val="0"/>
      <w:marRight w:val="0"/>
      <w:marTop w:val="0"/>
      <w:marBottom w:val="0"/>
      <w:divBdr>
        <w:top w:val="none" w:sz="0" w:space="0" w:color="auto"/>
        <w:left w:val="none" w:sz="0" w:space="0" w:color="auto"/>
        <w:bottom w:val="none" w:sz="0" w:space="0" w:color="auto"/>
        <w:right w:val="none" w:sz="0" w:space="0" w:color="auto"/>
      </w:divBdr>
    </w:div>
    <w:div w:id="2068406387">
      <w:bodyDiv w:val="1"/>
      <w:marLeft w:val="0"/>
      <w:marRight w:val="0"/>
      <w:marTop w:val="0"/>
      <w:marBottom w:val="0"/>
      <w:divBdr>
        <w:top w:val="none" w:sz="0" w:space="0" w:color="auto"/>
        <w:left w:val="none" w:sz="0" w:space="0" w:color="auto"/>
        <w:bottom w:val="none" w:sz="0" w:space="0" w:color="auto"/>
        <w:right w:val="none" w:sz="0" w:space="0" w:color="auto"/>
      </w:divBdr>
    </w:div>
    <w:div w:id="2068719561">
      <w:bodyDiv w:val="1"/>
      <w:marLeft w:val="0"/>
      <w:marRight w:val="0"/>
      <w:marTop w:val="0"/>
      <w:marBottom w:val="0"/>
      <w:divBdr>
        <w:top w:val="none" w:sz="0" w:space="0" w:color="auto"/>
        <w:left w:val="none" w:sz="0" w:space="0" w:color="auto"/>
        <w:bottom w:val="none" w:sz="0" w:space="0" w:color="auto"/>
        <w:right w:val="none" w:sz="0" w:space="0" w:color="auto"/>
      </w:divBdr>
    </w:div>
    <w:div w:id="2075350522">
      <w:bodyDiv w:val="1"/>
      <w:marLeft w:val="0"/>
      <w:marRight w:val="0"/>
      <w:marTop w:val="0"/>
      <w:marBottom w:val="0"/>
      <w:divBdr>
        <w:top w:val="none" w:sz="0" w:space="0" w:color="auto"/>
        <w:left w:val="none" w:sz="0" w:space="0" w:color="auto"/>
        <w:bottom w:val="none" w:sz="0" w:space="0" w:color="auto"/>
        <w:right w:val="none" w:sz="0" w:space="0" w:color="auto"/>
      </w:divBdr>
    </w:div>
    <w:div w:id="2076051137">
      <w:bodyDiv w:val="1"/>
      <w:marLeft w:val="0"/>
      <w:marRight w:val="0"/>
      <w:marTop w:val="0"/>
      <w:marBottom w:val="0"/>
      <w:divBdr>
        <w:top w:val="none" w:sz="0" w:space="0" w:color="auto"/>
        <w:left w:val="none" w:sz="0" w:space="0" w:color="auto"/>
        <w:bottom w:val="none" w:sz="0" w:space="0" w:color="auto"/>
        <w:right w:val="none" w:sz="0" w:space="0" w:color="auto"/>
      </w:divBdr>
    </w:div>
    <w:div w:id="2077707581">
      <w:bodyDiv w:val="1"/>
      <w:marLeft w:val="0"/>
      <w:marRight w:val="0"/>
      <w:marTop w:val="0"/>
      <w:marBottom w:val="0"/>
      <w:divBdr>
        <w:top w:val="none" w:sz="0" w:space="0" w:color="auto"/>
        <w:left w:val="none" w:sz="0" w:space="0" w:color="auto"/>
        <w:bottom w:val="none" w:sz="0" w:space="0" w:color="auto"/>
        <w:right w:val="none" w:sz="0" w:space="0" w:color="auto"/>
      </w:divBdr>
    </w:div>
    <w:div w:id="2079010755">
      <w:bodyDiv w:val="1"/>
      <w:marLeft w:val="0"/>
      <w:marRight w:val="0"/>
      <w:marTop w:val="0"/>
      <w:marBottom w:val="0"/>
      <w:divBdr>
        <w:top w:val="none" w:sz="0" w:space="0" w:color="auto"/>
        <w:left w:val="none" w:sz="0" w:space="0" w:color="auto"/>
        <w:bottom w:val="none" w:sz="0" w:space="0" w:color="auto"/>
        <w:right w:val="none" w:sz="0" w:space="0" w:color="auto"/>
      </w:divBdr>
    </w:div>
    <w:div w:id="2082366660">
      <w:bodyDiv w:val="1"/>
      <w:marLeft w:val="0"/>
      <w:marRight w:val="0"/>
      <w:marTop w:val="0"/>
      <w:marBottom w:val="0"/>
      <w:divBdr>
        <w:top w:val="none" w:sz="0" w:space="0" w:color="auto"/>
        <w:left w:val="none" w:sz="0" w:space="0" w:color="auto"/>
        <w:bottom w:val="none" w:sz="0" w:space="0" w:color="auto"/>
        <w:right w:val="none" w:sz="0" w:space="0" w:color="auto"/>
      </w:divBdr>
    </w:div>
    <w:div w:id="2083747254">
      <w:bodyDiv w:val="1"/>
      <w:marLeft w:val="0"/>
      <w:marRight w:val="0"/>
      <w:marTop w:val="0"/>
      <w:marBottom w:val="0"/>
      <w:divBdr>
        <w:top w:val="none" w:sz="0" w:space="0" w:color="auto"/>
        <w:left w:val="none" w:sz="0" w:space="0" w:color="auto"/>
        <w:bottom w:val="none" w:sz="0" w:space="0" w:color="auto"/>
        <w:right w:val="none" w:sz="0" w:space="0" w:color="auto"/>
      </w:divBdr>
    </w:div>
    <w:div w:id="2087459752">
      <w:bodyDiv w:val="1"/>
      <w:marLeft w:val="0"/>
      <w:marRight w:val="0"/>
      <w:marTop w:val="0"/>
      <w:marBottom w:val="0"/>
      <w:divBdr>
        <w:top w:val="none" w:sz="0" w:space="0" w:color="auto"/>
        <w:left w:val="none" w:sz="0" w:space="0" w:color="auto"/>
        <w:bottom w:val="none" w:sz="0" w:space="0" w:color="auto"/>
        <w:right w:val="none" w:sz="0" w:space="0" w:color="auto"/>
      </w:divBdr>
    </w:div>
    <w:div w:id="2089308944">
      <w:bodyDiv w:val="1"/>
      <w:marLeft w:val="0"/>
      <w:marRight w:val="0"/>
      <w:marTop w:val="0"/>
      <w:marBottom w:val="0"/>
      <w:divBdr>
        <w:top w:val="none" w:sz="0" w:space="0" w:color="auto"/>
        <w:left w:val="none" w:sz="0" w:space="0" w:color="auto"/>
        <w:bottom w:val="none" w:sz="0" w:space="0" w:color="auto"/>
        <w:right w:val="none" w:sz="0" w:space="0" w:color="auto"/>
      </w:divBdr>
    </w:div>
    <w:div w:id="2089495103">
      <w:bodyDiv w:val="1"/>
      <w:marLeft w:val="0"/>
      <w:marRight w:val="0"/>
      <w:marTop w:val="0"/>
      <w:marBottom w:val="0"/>
      <w:divBdr>
        <w:top w:val="none" w:sz="0" w:space="0" w:color="auto"/>
        <w:left w:val="none" w:sz="0" w:space="0" w:color="auto"/>
        <w:bottom w:val="none" w:sz="0" w:space="0" w:color="auto"/>
        <w:right w:val="none" w:sz="0" w:space="0" w:color="auto"/>
      </w:divBdr>
    </w:div>
    <w:div w:id="2090227403">
      <w:bodyDiv w:val="1"/>
      <w:marLeft w:val="0"/>
      <w:marRight w:val="0"/>
      <w:marTop w:val="0"/>
      <w:marBottom w:val="0"/>
      <w:divBdr>
        <w:top w:val="none" w:sz="0" w:space="0" w:color="auto"/>
        <w:left w:val="none" w:sz="0" w:space="0" w:color="auto"/>
        <w:bottom w:val="none" w:sz="0" w:space="0" w:color="auto"/>
        <w:right w:val="none" w:sz="0" w:space="0" w:color="auto"/>
      </w:divBdr>
    </w:div>
    <w:div w:id="2090613102">
      <w:bodyDiv w:val="1"/>
      <w:marLeft w:val="0"/>
      <w:marRight w:val="0"/>
      <w:marTop w:val="0"/>
      <w:marBottom w:val="0"/>
      <w:divBdr>
        <w:top w:val="none" w:sz="0" w:space="0" w:color="auto"/>
        <w:left w:val="none" w:sz="0" w:space="0" w:color="auto"/>
        <w:bottom w:val="none" w:sz="0" w:space="0" w:color="auto"/>
        <w:right w:val="none" w:sz="0" w:space="0" w:color="auto"/>
      </w:divBdr>
    </w:div>
    <w:div w:id="2093039003">
      <w:bodyDiv w:val="1"/>
      <w:marLeft w:val="0"/>
      <w:marRight w:val="0"/>
      <w:marTop w:val="0"/>
      <w:marBottom w:val="0"/>
      <w:divBdr>
        <w:top w:val="none" w:sz="0" w:space="0" w:color="auto"/>
        <w:left w:val="none" w:sz="0" w:space="0" w:color="auto"/>
        <w:bottom w:val="none" w:sz="0" w:space="0" w:color="auto"/>
        <w:right w:val="none" w:sz="0" w:space="0" w:color="auto"/>
      </w:divBdr>
    </w:div>
    <w:div w:id="2095936010">
      <w:bodyDiv w:val="1"/>
      <w:marLeft w:val="0"/>
      <w:marRight w:val="0"/>
      <w:marTop w:val="0"/>
      <w:marBottom w:val="0"/>
      <w:divBdr>
        <w:top w:val="none" w:sz="0" w:space="0" w:color="auto"/>
        <w:left w:val="none" w:sz="0" w:space="0" w:color="auto"/>
        <w:bottom w:val="none" w:sz="0" w:space="0" w:color="auto"/>
        <w:right w:val="none" w:sz="0" w:space="0" w:color="auto"/>
      </w:divBdr>
    </w:div>
    <w:div w:id="2096583561">
      <w:bodyDiv w:val="1"/>
      <w:marLeft w:val="0"/>
      <w:marRight w:val="0"/>
      <w:marTop w:val="0"/>
      <w:marBottom w:val="0"/>
      <w:divBdr>
        <w:top w:val="none" w:sz="0" w:space="0" w:color="auto"/>
        <w:left w:val="none" w:sz="0" w:space="0" w:color="auto"/>
        <w:bottom w:val="none" w:sz="0" w:space="0" w:color="auto"/>
        <w:right w:val="none" w:sz="0" w:space="0" w:color="auto"/>
      </w:divBdr>
    </w:div>
    <w:div w:id="2098286214">
      <w:bodyDiv w:val="1"/>
      <w:marLeft w:val="0"/>
      <w:marRight w:val="0"/>
      <w:marTop w:val="0"/>
      <w:marBottom w:val="0"/>
      <w:divBdr>
        <w:top w:val="none" w:sz="0" w:space="0" w:color="auto"/>
        <w:left w:val="none" w:sz="0" w:space="0" w:color="auto"/>
        <w:bottom w:val="none" w:sz="0" w:space="0" w:color="auto"/>
        <w:right w:val="none" w:sz="0" w:space="0" w:color="auto"/>
      </w:divBdr>
    </w:div>
    <w:div w:id="2101481570">
      <w:bodyDiv w:val="1"/>
      <w:marLeft w:val="0"/>
      <w:marRight w:val="0"/>
      <w:marTop w:val="0"/>
      <w:marBottom w:val="0"/>
      <w:divBdr>
        <w:top w:val="none" w:sz="0" w:space="0" w:color="auto"/>
        <w:left w:val="none" w:sz="0" w:space="0" w:color="auto"/>
        <w:bottom w:val="none" w:sz="0" w:space="0" w:color="auto"/>
        <w:right w:val="none" w:sz="0" w:space="0" w:color="auto"/>
      </w:divBdr>
    </w:div>
    <w:div w:id="2102329715">
      <w:bodyDiv w:val="1"/>
      <w:marLeft w:val="0"/>
      <w:marRight w:val="0"/>
      <w:marTop w:val="0"/>
      <w:marBottom w:val="0"/>
      <w:divBdr>
        <w:top w:val="none" w:sz="0" w:space="0" w:color="auto"/>
        <w:left w:val="none" w:sz="0" w:space="0" w:color="auto"/>
        <w:bottom w:val="none" w:sz="0" w:space="0" w:color="auto"/>
        <w:right w:val="none" w:sz="0" w:space="0" w:color="auto"/>
      </w:divBdr>
    </w:div>
    <w:div w:id="2103597784">
      <w:bodyDiv w:val="1"/>
      <w:marLeft w:val="0"/>
      <w:marRight w:val="0"/>
      <w:marTop w:val="0"/>
      <w:marBottom w:val="0"/>
      <w:divBdr>
        <w:top w:val="none" w:sz="0" w:space="0" w:color="auto"/>
        <w:left w:val="none" w:sz="0" w:space="0" w:color="auto"/>
        <w:bottom w:val="none" w:sz="0" w:space="0" w:color="auto"/>
        <w:right w:val="none" w:sz="0" w:space="0" w:color="auto"/>
      </w:divBdr>
    </w:div>
    <w:div w:id="2105688752">
      <w:bodyDiv w:val="1"/>
      <w:marLeft w:val="0"/>
      <w:marRight w:val="0"/>
      <w:marTop w:val="0"/>
      <w:marBottom w:val="0"/>
      <w:divBdr>
        <w:top w:val="none" w:sz="0" w:space="0" w:color="auto"/>
        <w:left w:val="none" w:sz="0" w:space="0" w:color="auto"/>
        <w:bottom w:val="none" w:sz="0" w:space="0" w:color="auto"/>
        <w:right w:val="none" w:sz="0" w:space="0" w:color="auto"/>
      </w:divBdr>
    </w:div>
    <w:div w:id="2106220719">
      <w:bodyDiv w:val="1"/>
      <w:marLeft w:val="0"/>
      <w:marRight w:val="0"/>
      <w:marTop w:val="0"/>
      <w:marBottom w:val="0"/>
      <w:divBdr>
        <w:top w:val="none" w:sz="0" w:space="0" w:color="auto"/>
        <w:left w:val="none" w:sz="0" w:space="0" w:color="auto"/>
        <w:bottom w:val="none" w:sz="0" w:space="0" w:color="auto"/>
        <w:right w:val="none" w:sz="0" w:space="0" w:color="auto"/>
      </w:divBdr>
    </w:div>
    <w:div w:id="2107386666">
      <w:bodyDiv w:val="1"/>
      <w:marLeft w:val="0"/>
      <w:marRight w:val="0"/>
      <w:marTop w:val="0"/>
      <w:marBottom w:val="0"/>
      <w:divBdr>
        <w:top w:val="none" w:sz="0" w:space="0" w:color="auto"/>
        <w:left w:val="none" w:sz="0" w:space="0" w:color="auto"/>
        <w:bottom w:val="none" w:sz="0" w:space="0" w:color="auto"/>
        <w:right w:val="none" w:sz="0" w:space="0" w:color="auto"/>
      </w:divBdr>
    </w:div>
    <w:div w:id="2107845929">
      <w:bodyDiv w:val="1"/>
      <w:marLeft w:val="0"/>
      <w:marRight w:val="0"/>
      <w:marTop w:val="0"/>
      <w:marBottom w:val="0"/>
      <w:divBdr>
        <w:top w:val="none" w:sz="0" w:space="0" w:color="auto"/>
        <w:left w:val="none" w:sz="0" w:space="0" w:color="auto"/>
        <w:bottom w:val="none" w:sz="0" w:space="0" w:color="auto"/>
        <w:right w:val="none" w:sz="0" w:space="0" w:color="auto"/>
      </w:divBdr>
    </w:div>
    <w:div w:id="2115858552">
      <w:bodyDiv w:val="1"/>
      <w:marLeft w:val="0"/>
      <w:marRight w:val="0"/>
      <w:marTop w:val="0"/>
      <w:marBottom w:val="0"/>
      <w:divBdr>
        <w:top w:val="none" w:sz="0" w:space="0" w:color="auto"/>
        <w:left w:val="none" w:sz="0" w:space="0" w:color="auto"/>
        <w:bottom w:val="none" w:sz="0" w:space="0" w:color="auto"/>
        <w:right w:val="none" w:sz="0" w:space="0" w:color="auto"/>
      </w:divBdr>
    </w:div>
    <w:div w:id="2116093023">
      <w:bodyDiv w:val="1"/>
      <w:marLeft w:val="0"/>
      <w:marRight w:val="0"/>
      <w:marTop w:val="0"/>
      <w:marBottom w:val="0"/>
      <w:divBdr>
        <w:top w:val="none" w:sz="0" w:space="0" w:color="auto"/>
        <w:left w:val="none" w:sz="0" w:space="0" w:color="auto"/>
        <w:bottom w:val="none" w:sz="0" w:space="0" w:color="auto"/>
        <w:right w:val="none" w:sz="0" w:space="0" w:color="auto"/>
      </w:divBdr>
    </w:div>
    <w:div w:id="2119178919">
      <w:bodyDiv w:val="1"/>
      <w:marLeft w:val="0"/>
      <w:marRight w:val="0"/>
      <w:marTop w:val="0"/>
      <w:marBottom w:val="0"/>
      <w:divBdr>
        <w:top w:val="none" w:sz="0" w:space="0" w:color="auto"/>
        <w:left w:val="none" w:sz="0" w:space="0" w:color="auto"/>
        <w:bottom w:val="none" w:sz="0" w:space="0" w:color="auto"/>
        <w:right w:val="none" w:sz="0" w:space="0" w:color="auto"/>
      </w:divBdr>
    </w:div>
    <w:div w:id="2119793443">
      <w:bodyDiv w:val="1"/>
      <w:marLeft w:val="0"/>
      <w:marRight w:val="0"/>
      <w:marTop w:val="0"/>
      <w:marBottom w:val="0"/>
      <w:divBdr>
        <w:top w:val="none" w:sz="0" w:space="0" w:color="auto"/>
        <w:left w:val="none" w:sz="0" w:space="0" w:color="auto"/>
        <w:bottom w:val="none" w:sz="0" w:space="0" w:color="auto"/>
        <w:right w:val="none" w:sz="0" w:space="0" w:color="auto"/>
      </w:divBdr>
    </w:div>
    <w:div w:id="2120248395">
      <w:bodyDiv w:val="1"/>
      <w:marLeft w:val="0"/>
      <w:marRight w:val="0"/>
      <w:marTop w:val="0"/>
      <w:marBottom w:val="0"/>
      <w:divBdr>
        <w:top w:val="none" w:sz="0" w:space="0" w:color="auto"/>
        <w:left w:val="none" w:sz="0" w:space="0" w:color="auto"/>
        <w:bottom w:val="none" w:sz="0" w:space="0" w:color="auto"/>
        <w:right w:val="none" w:sz="0" w:space="0" w:color="auto"/>
      </w:divBdr>
    </w:div>
    <w:div w:id="2121148215">
      <w:bodyDiv w:val="1"/>
      <w:marLeft w:val="0"/>
      <w:marRight w:val="0"/>
      <w:marTop w:val="0"/>
      <w:marBottom w:val="0"/>
      <w:divBdr>
        <w:top w:val="none" w:sz="0" w:space="0" w:color="auto"/>
        <w:left w:val="none" w:sz="0" w:space="0" w:color="auto"/>
        <w:bottom w:val="none" w:sz="0" w:space="0" w:color="auto"/>
        <w:right w:val="none" w:sz="0" w:space="0" w:color="auto"/>
      </w:divBdr>
    </w:div>
    <w:div w:id="2122647887">
      <w:bodyDiv w:val="1"/>
      <w:marLeft w:val="0"/>
      <w:marRight w:val="0"/>
      <w:marTop w:val="0"/>
      <w:marBottom w:val="0"/>
      <w:divBdr>
        <w:top w:val="none" w:sz="0" w:space="0" w:color="auto"/>
        <w:left w:val="none" w:sz="0" w:space="0" w:color="auto"/>
        <w:bottom w:val="none" w:sz="0" w:space="0" w:color="auto"/>
        <w:right w:val="none" w:sz="0" w:space="0" w:color="auto"/>
      </w:divBdr>
    </w:div>
    <w:div w:id="2123723522">
      <w:bodyDiv w:val="1"/>
      <w:marLeft w:val="0"/>
      <w:marRight w:val="0"/>
      <w:marTop w:val="0"/>
      <w:marBottom w:val="0"/>
      <w:divBdr>
        <w:top w:val="none" w:sz="0" w:space="0" w:color="auto"/>
        <w:left w:val="none" w:sz="0" w:space="0" w:color="auto"/>
        <w:bottom w:val="none" w:sz="0" w:space="0" w:color="auto"/>
        <w:right w:val="none" w:sz="0" w:space="0" w:color="auto"/>
      </w:divBdr>
    </w:div>
    <w:div w:id="2125073806">
      <w:bodyDiv w:val="1"/>
      <w:marLeft w:val="0"/>
      <w:marRight w:val="0"/>
      <w:marTop w:val="0"/>
      <w:marBottom w:val="0"/>
      <w:divBdr>
        <w:top w:val="none" w:sz="0" w:space="0" w:color="auto"/>
        <w:left w:val="none" w:sz="0" w:space="0" w:color="auto"/>
        <w:bottom w:val="none" w:sz="0" w:space="0" w:color="auto"/>
        <w:right w:val="none" w:sz="0" w:space="0" w:color="auto"/>
      </w:divBdr>
    </w:div>
    <w:div w:id="2127386693">
      <w:bodyDiv w:val="1"/>
      <w:marLeft w:val="0"/>
      <w:marRight w:val="0"/>
      <w:marTop w:val="0"/>
      <w:marBottom w:val="0"/>
      <w:divBdr>
        <w:top w:val="none" w:sz="0" w:space="0" w:color="auto"/>
        <w:left w:val="none" w:sz="0" w:space="0" w:color="auto"/>
        <w:bottom w:val="none" w:sz="0" w:space="0" w:color="auto"/>
        <w:right w:val="none" w:sz="0" w:space="0" w:color="auto"/>
      </w:divBdr>
    </w:div>
    <w:div w:id="2129347467">
      <w:bodyDiv w:val="1"/>
      <w:marLeft w:val="0"/>
      <w:marRight w:val="0"/>
      <w:marTop w:val="0"/>
      <w:marBottom w:val="0"/>
      <w:divBdr>
        <w:top w:val="none" w:sz="0" w:space="0" w:color="auto"/>
        <w:left w:val="none" w:sz="0" w:space="0" w:color="auto"/>
        <w:bottom w:val="none" w:sz="0" w:space="0" w:color="auto"/>
        <w:right w:val="none" w:sz="0" w:space="0" w:color="auto"/>
      </w:divBdr>
    </w:div>
    <w:div w:id="2131391906">
      <w:bodyDiv w:val="1"/>
      <w:marLeft w:val="0"/>
      <w:marRight w:val="0"/>
      <w:marTop w:val="0"/>
      <w:marBottom w:val="0"/>
      <w:divBdr>
        <w:top w:val="none" w:sz="0" w:space="0" w:color="auto"/>
        <w:left w:val="none" w:sz="0" w:space="0" w:color="auto"/>
        <w:bottom w:val="none" w:sz="0" w:space="0" w:color="auto"/>
        <w:right w:val="none" w:sz="0" w:space="0" w:color="auto"/>
      </w:divBdr>
    </w:div>
    <w:div w:id="2131624595">
      <w:bodyDiv w:val="1"/>
      <w:marLeft w:val="0"/>
      <w:marRight w:val="0"/>
      <w:marTop w:val="0"/>
      <w:marBottom w:val="0"/>
      <w:divBdr>
        <w:top w:val="none" w:sz="0" w:space="0" w:color="auto"/>
        <w:left w:val="none" w:sz="0" w:space="0" w:color="auto"/>
        <w:bottom w:val="none" w:sz="0" w:space="0" w:color="auto"/>
        <w:right w:val="none" w:sz="0" w:space="0" w:color="auto"/>
      </w:divBdr>
    </w:div>
    <w:div w:id="2131706415">
      <w:bodyDiv w:val="1"/>
      <w:marLeft w:val="0"/>
      <w:marRight w:val="0"/>
      <w:marTop w:val="0"/>
      <w:marBottom w:val="0"/>
      <w:divBdr>
        <w:top w:val="none" w:sz="0" w:space="0" w:color="auto"/>
        <w:left w:val="none" w:sz="0" w:space="0" w:color="auto"/>
        <w:bottom w:val="none" w:sz="0" w:space="0" w:color="auto"/>
        <w:right w:val="none" w:sz="0" w:space="0" w:color="auto"/>
      </w:divBdr>
    </w:div>
    <w:div w:id="2132506156">
      <w:bodyDiv w:val="1"/>
      <w:marLeft w:val="0"/>
      <w:marRight w:val="0"/>
      <w:marTop w:val="0"/>
      <w:marBottom w:val="0"/>
      <w:divBdr>
        <w:top w:val="none" w:sz="0" w:space="0" w:color="auto"/>
        <w:left w:val="none" w:sz="0" w:space="0" w:color="auto"/>
        <w:bottom w:val="none" w:sz="0" w:space="0" w:color="auto"/>
        <w:right w:val="none" w:sz="0" w:space="0" w:color="auto"/>
      </w:divBdr>
    </w:div>
    <w:div w:id="2136947432">
      <w:bodyDiv w:val="1"/>
      <w:marLeft w:val="0"/>
      <w:marRight w:val="0"/>
      <w:marTop w:val="0"/>
      <w:marBottom w:val="0"/>
      <w:divBdr>
        <w:top w:val="none" w:sz="0" w:space="0" w:color="auto"/>
        <w:left w:val="none" w:sz="0" w:space="0" w:color="auto"/>
        <w:bottom w:val="none" w:sz="0" w:space="0" w:color="auto"/>
        <w:right w:val="none" w:sz="0" w:space="0" w:color="auto"/>
      </w:divBdr>
    </w:div>
    <w:div w:id="2140415971">
      <w:bodyDiv w:val="1"/>
      <w:marLeft w:val="0"/>
      <w:marRight w:val="0"/>
      <w:marTop w:val="0"/>
      <w:marBottom w:val="0"/>
      <w:divBdr>
        <w:top w:val="none" w:sz="0" w:space="0" w:color="auto"/>
        <w:left w:val="none" w:sz="0" w:space="0" w:color="auto"/>
        <w:bottom w:val="none" w:sz="0" w:space="0" w:color="auto"/>
        <w:right w:val="none" w:sz="0" w:space="0" w:color="auto"/>
      </w:divBdr>
    </w:div>
    <w:div w:id="2142185123">
      <w:bodyDiv w:val="1"/>
      <w:marLeft w:val="0"/>
      <w:marRight w:val="0"/>
      <w:marTop w:val="0"/>
      <w:marBottom w:val="0"/>
      <w:divBdr>
        <w:top w:val="none" w:sz="0" w:space="0" w:color="auto"/>
        <w:left w:val="none" w:sz="0" w:space="0" w:color="auto"/>
        <w:bottom w:val="none" w:sz="0" w:space="0" w:color="auto"/>
        <w:right w:val="none" w:sz="0" w:space="0" w:color="auto"/>
      </w:divBdr>
    </w:div>
    <w:div w:id="2143621137">
      <w:bodyDiv w:val="1"/>
      <w:marLeft w:val="0"/>
      <w:marRight w:val="0"/>
      <w:marTop w:val="0"/>
      <w:marBottom w:val="0"/>
      <w:divBdr>
        <w:top w:val="none" w:sz="0" w:space="0" w:color="auto"/>
        <w:left w:val="none" w:sz="0" w:space="0" w:color="auto"/>
        <w:bottom w:val="none" w:sz="0" w:space="0" w:color="auto"/>
        <w:right w:val="none" w:sz="0" w:space="0" w:color="auto"/>
      </w:divBdr>
    </w:div>
    <w:div w:id="2144805895">
      <w:bodyDiv w:val="1"/>
      <w:marLeft w:val="0"/>
      <w:marRight w:val="0"/>
      <w:marTop w:val="0"/>
      <w:marBottom w:val="0"/>
      <w:divBdr>
        <w:top w:val="none" w:sz="0" w:space="0" w:color="auto"/>
        <w:left w:val="none" w:sz="0" w:space="0" w:color="auto"/>
        <w:bottom w:val="none" w:sz="0" w:space="0" w:color="auto"/>
        <w:right w:val="none" w:sz="0" w:space="0" w:color="auto"/>
      </w:divBdr>
    </w:div>
    <w:div w:id="2145586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chart" Target="charts/chart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chart" Target="charts/chart3.xml"/><Relationship Id="rId37" Type="http://schemas.openxmlformats.org/officeDocument/2006/relationships/hyperlink" Target="http://big-iot.eu/download/d3-3c-annex-a-riskassessmen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7.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chart" Target="charts/chart2.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1.xml"/><Relationship Id="rId35" Type="http://schemas.openxmlformats.org/officeDocument/2006/relationships/chart" Target="charts/chart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4.xml"/><Relationship Id="rId38"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vboxsrv\data\Telematica\Proyectos\BIGIoT\WordPackages\WP3\T3.3\D3.3c%20ANNEX%20A%20-%20RiskAssess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KPIs!$B$16</c:f>
              <c:strCache>
                <c:ptCount val="1"/>
                <c:pt idx="0">
                  <c:v>WPRT</c:v>
                </c:pt>
              </c:strCache>
            </c:strRef>
          </c:tx>
          <c:spPr>
            <a:ln w="28575" cap="rnd">
              <a:solidFill>
                <a:schemeClr val="accent1"/>
              </a:solidFill>
              <a:round/>
            </a:ln>
            <a:effectLst/>
          </c:spPr>
          <c:marker>
            <c:symbol val="none"/>
          </c:marker>
          <c:cat>
            <c:strRef>
              <c:f>KPIs!$C$15:$E$15</c:f>
              <c:strCache>
                <c:ptCount val="3"/>
                <c:pt idx="0">
                  <c:v>1st iteration</c:v>
                </c:pt>
                <c:pt idx="1">
                  <c:v>2nd iteration</c:v>
                </c:pt>
                <c:pt idx="2">
                  <c:v>3rd iteration</c:v>
                </c:pt>
              </c:strCache>
            </c:strRef>
          </c:cat>
          <c:val>
            <c:numRef>
              <c:f>KPIs!$C$16:$E$16</c:f>
              <c:numCache>
                <c:formatCode>General</c:formatCode>
                <c:ptCount val="3"/>
                <c:pt idx="0">
                  <c:v>3.7857142857142856</c:v>
                </c:pt>
                <c:pt idx="1">
                  <c:v>0.67142857142857149</c:v>
                </c:pt>
                <c:pt idx="2">
                  <c:v>0.67142857142857149</c:v>
                </c:pt>
              </c:numCache>
            </c:numRef>
          </c:val>
          <c:smooth val="0"/>
          <c:extLst>
            <c:ext xmlns:c16="http://schemas.microsoft.com/office/drawing/2014/chart" uri="{C3380CC4-5D6E-409C-BE32-E72D297353CC}">
              <c16:uniqueId val="{00000000-4092-4B0B-900A-69D11E8C88D3}"/>
            </c:ext>
          </c:extLst>
        </c:ser>
        <c:dLbls>
          <c:showLegendKey val="0"/>
          <c:showVal val="0"/>
          <c:showCatName val="0"/>
          <c:showSerName val="0"/>
          <c:showPercent val="0"/>
          <c:showBubbleSize val="0"/>
        </c:dLbls>
        <c:smooth val="0"/>
        <c:axId val="50215936"/>
        <c:axId val="50258688"/>
      </c:lineChart>
      <c:catAx>
        <c:axId val="5021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58688"/>
        <c:crosses val="autoZero"/>
        <c:auto val="1"/>
        <c:lblAlgn val="ctr"/>
        <c:lblOffset val="100"/>
        <c:noMultiLvlLbl val="0"/>
      </c:catAx>
      <c:valAx>
        <c:axId val="5025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15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Technical Vulnerabilities</a:t>
            </a:r>
          </a:p>
        </c:rich>
      </c:tx>
      <c:layout/>
      <c:overlay val="0"/>
      <c:spPr>
        <a:noFill/>
        <a:ln>
          <a:noFill/>
        </a:ln>
        <a:effectLst/>
      </c:spPr>
    </c:title>
    <c:autoTitleDeleted val="0"/>
    <c:plotArea>
      <c:layout/>
      <c:lineChart>
        <c:grouping val="standard"/>
        <c:varyColors val="0"/>
        <c:ser>
          <c:idx val="0"/>
          <c:order val="0"/>
          <c:tx>
            <c:strRef>
              <c:f>KPIs!$D$4</c:f>
              <c:strCache>
                <c:ptCount val="1"/>
                <c:pt idx="0">
                  <c:v>LV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KPIs!$E$2:$G$3</c:f>
              <c:strCache>
                <c:ptCount val="3"/>
                <c:pt idx="0">
                  <c:v>1st iteration</c:v>
                </c:pt>
                <c:pt idx="1">
                  <c:v>2nd iteration</c:v>
                </c:pt>
                <c:pt idx="2">
                  <c:v>3rd iteration</c:v>
                </c:pt>
              </c:strCache>
            </c:strRef>
          </c:cat>
          <c:val>
            <c:numRef>
              <c:f>KPIs!$E$4:$G$4</c:f>
              <c:numCache>
                <c:formatCode>General</c:formatCode>
                <c:ptCount val="3"/>
                <c:pt idx="0">
                  <c:v>1</c:v>
                </c:pt>
                <c:pt idx="1">
                  <c:v>0</c:v>
                </c:pt>
                <c:pt idx="2">
                  <c:v>0</c:v>
                </c:pt>
              </c:numCache>
            </c:numRef>
          </c:val>
          <c:smooth val="0"/>
          <c:extLst>
            <c:ext xmlns:c16="http://schemas.microsoft.com/office/drawing/2014/chart" uri="{C3380CC4-5D6E-409C-BE32-E72D297353CC}">
              <c16:uniqueId val="{00000000-48B9-4F43-AC69-042BBF48D937}"/>
            </c:ext>
          </c:extLst>
        </c:ser>
        <c:ser>
          <c:idx val="1"/>
          <c:order val="1"/>
          <c:tx>
            <c:strRef>
              <c:f>KPIs!$D$5</c:f>
              <c:strCache>
                <c:ptCount val="1"/>
                <c:pt idx="0">
                  <c:v>MV</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KPIs!$E$2:$G$3</c:f>
              <c:strCache>
                <c:ptCount val="3"/>
                <c:pt idx="0">
                  <c:v>1st iteration</c:v>
                </c:pt>
                <c:pt idx="1">
                  <c:v>2nd iteration</c:v>
                </c:pt>
                <c:pt idx="2">
                  <c:v>3rd iteration</c:v>
                </c:pt>
              </c:strCache>
            </c:strRef>
          </c:cat>
          <c:val>
            <c:numRef>
              <c:f>KPIs!$E$5:$G$5</c:f>
              <c:numCache>
                <c:formatCode>General</c:formatCode>
                <c:ptCount val="3"/>
                <c:pt idx="0">
                  <c:v>2</c:v>
                </c:pt>
                <c:pt idx="1">
                  <c:v>1</c:v>
                </c:pt>
                <c:pt idx="2">
                  <c:v>1</c:v>
                </c:pt>
              </c:numCache>
            </c:numRef>
          </c:val>
          <c:smooth val="0"/>
          <c:extLst>
            <c:ext xmlns:c16="http://schemas.microsoft.com/office/drawing/2014/chart" uri="{C3380CC4-5D6E-409C-BE32-E72D297353CC}">
              <c16:uniqueId val="{00000001-48B9-4F43-AC69-042BBF48D937}"/>
            </c:ext>
          </c:extLst>
        </c:ser>
        <c:ser>
          <c:idx val="2"/>
          <c:order val="2"/>
          <c:tx>
            <c:strRef>
              <c:f>KPIs!$D$6</c:f>
              <c:strCache>
                <c:ptCount val="1"/>
                <c:pt idx="0">
                  <c:v>HV</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KPIs!$E$2:$G$3</c:f>
              <c:strCache>
                <c:ptCount val="3"/>
                <c:pt idx="0">
                  <c:v>1st iteration</c:v>
                </c:pt>
                <c:pt idx="1">
                  <c:v>2nd iteration</c:v>
                </c:pt>
                <c:pt idx="2">
                  <c:v>3rd iteration</c:v>
                </c:pt>
              </c:strCache>
            </c:strRef>
          </c:cat>
          <c:val>
            <c:numRef>
              <c:f>KPIs!$E$6:$G$6</c:f>
              <c:numCache>
                <c:formatCode>General</c:formatCode>
                <c:ptCount val="3"/>
                <c:pt idx="0">
                  <c:v>1</c:v>
                </c:pt>
                <c:pt idx="1">
                  <c:v>1</c:v>
                </c:pt>
                <c:pt idx="2">
                  <c:v>1</c:v>
                </c:pt>
              </c:numCache>
            </c:numRef>
          </c:val>
          <c:smooth val="0"/>
          <c:extLst>
            <c:ext xmlns:c16="http://schemas.microsoft.com/office/drawing/2014/chart" uri="{C3380CC4-5D6E-409C-BE32-E72D297353CC}">
              <c16:uniqueId val="{00000002-48B9-4F43-AC69-042BBF48D937}"/>
            </c:ext>
          </c:extLst>
        </c:ser>
        <c:ser>
          <c:idx val="3"/>
          <c:order val="3"/>
          <c:tx>
            <c:strRef>
              <c:f>KPIs!$D$7</c:f>
              <c:strCache>
                <c:ptCount val="1"/>
                <c:pt idx="0">
                  <c:v>CV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KPIs!$E$2:$G$3</c:f>
              <c:strCache>
                <c:ptCount val="3"/>
                <c:pt idx="0">
                  <c:v>1st iteration</c:v>
                </c:pt>
                <c:pt idx="1">
                  <c:v>2nd iteration</c:v>
                </c:pt>
                <c:pt idx="2">
                  <c:v>3rd iteration</c:v>
                </c:pt>
              </c:strCache>
            </c:strRef>
          </c:cat>
          <c:val>
            <c:numRef>
              <c:f>KPIs!$E$7:$G$7</c:f>
              <c:numCache>
                <c:formatCode>General</c:formatCode>
                <c:ptCount val="3"/>
                <c:pt idx="0">
                  <c:v>3</c:v>
                </c:pt>
                <c:pt idx="1">
                  <c:v>0</c:v>
                </c:pt>
                <c:pt idx="2">
                  <c:v>0</c:v>
                </c:pt>
              </c:numCache>
            </c:numRef>
          </c:val>
          <c:smooth val="0"/>
          <c:extLst>
            <c:ext xmlns:c16="http://schemas.microsoft.com/office/drawing/2014/chart" uri="{C3380CC4-5D6E-409C-BE32-E72D297353CC}">
              <c16:uniqueId val="{00000003-48B9-4F43-AC69-042BBF48D937}"/>
            </c:ext>
          </c:extLst>
        </c:ser>
        <c:ser>
          <c:idx val="4"/>
          <c:order val="4"/>
          <c:tx>
            <c:strRef>
              <c:f>KPIs!$D$8</c:f>
              <c:strCache>
                <c:ptCount val="1"/>
                <c:pt idx="0">
                  <c:v>WV</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KPIs!$E$2:$G$3</c:f>
              <c:strCache>
                <c:ptCount val="3"/>
                <c:pt idx="0">
                  <c:v>1st iteration</c:v>
                </c:pt>
                <c:pt idx="1">
                  <c:v>2nd iteration</c:v>
                </c:pt>
                <c:pt idx="2">
                  <c:v>3rd iteration</c:v>
                </c:pt>
              </c:strCache>
            </c:strRef>
          </c:cat>
          <c:val>
            <c:numRef>
              <c:f>KPIs!$E$8:$G$8</c:f>
              <c:numCache>
                <c:formatCode>0.0</c:formatCode>
                <c:ptCount val="3"/>
                <c:pt idx="0">
                  <c:v>4.7142857142857135</c:v>
                </c:pt>
                <c:pt idx="1">
                  <c:v>0.8571428571428571</c:v>
                </c:pt>
                <c:pt idx="2">
                  <c:v>0.8571428571428571</c:v>
                </c:pt>
              </c:numCache>
            </c:numRef>
          </c:val>
          <c:smooth val="0"/>
          <c:extLst>
            <c:ext xmlns:c16="http://schemas.microsoft.com/office/drawing/2014/chart" uri="{C3380CC4-5D6E-409C-BE32-E72D297353CC}">
              <c16:uniqueId val="{00000004-48B9-4F43-AC69-042BBF48D937}"/>
            </c:ext>
          </c:extLst>
        </c:ser>
        <c:dLbls>
          <c:showLegendKey val="0"/>
          <c:showVal val="0"/>
          <c:showCatName val="0"/>
          <c:showSerName val="0"/>
          <c:showPercent val="0"/>
          <c:showBubbleSize val="0"/>
        </c:dLbls>
        <c:marker val="1"/>
        <c:smooth val="0"/>
        <c:axId val="50370816"/>
        <c:axId val="50380800"/>
      </c:lineChart>
      <c:catAx>
        <c:axId val="5037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80800"/>
        <c:crosses val="autoZero"/>
        <c:auto val="1"/>
        <c:lblAlgn val="ctr"/>
        <c:lblOffset val="100"/>
        <c:noMultiLvlLbl val="0"/>
      </c:catAx>
      <c:valAx>
        <c:axId val="5038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70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Business</a:t>
            </a:r>
            <a:r>
              <a:rPr lang="en-GB" sz="1100" baseline="0"/>
              <a:t> vulnerabilities</a:t>
            </a:r>
            <a:endParaRPr lang="en-GB" sz="1100"/>
          </a:p>
        </c:rich>
      </c:tx>
      <c:layout/>
      <c:overlay val="0"/>
      <c:spPr>
        <a:noFill/>
        <a:ln>
          <a:noFill/>
        </a:ln>
        <a:effectLst/>
      </c:spPr>
    </c:title>
    <c:autoTitleDeleted val="0"/>
    <c:plotArea>
      <c:layout/>
      <c:lineChart>
        <c:grouping val="standard"/>
        <c:varyColors val="0"/>
        <c:ser>
          <c:idx val="0"/>
          <c:order val="0"/>
          <c:tx>
            <c:strRef>
              <c:f>KPIs!$H$4</c:f>
              <c:strCache>
                <c:ptCount val="1"/>
                <c:pt idx="0">
                  <c:v>LV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KPIs!$I$1:$K$3</c:f>
              <c:strCache>
                <c:ptCount val="3"/>
                <c:pt idx="0">
                  <c:v>1st iteration</c:v>
                </c:pt>
                <c:pt idx="1">
                  <c:v>2nd iteration</c:v>
                </c:pt>
                <c:pt idx="2">
                  <c:v>3rd iteration</c:v>
                </c:pt>
              </c:strCache>
            </c:strRef>
          </c:cat>
          <c:val>
            <c:numRef>
              <c:f>KPIs!$I$4:$K$4</c:f>
              <c:numCache>
                <c:formatCode>General</c:formatCode>
                <c:ptCount val="3"/>
                <c:pt idx="0">
                  <c:v>1</c:v>
                </c:pt>
                <c:pt idx="1">
                  <c:v>0</c:v>
                </c:pt>
                <c:pt idx="2">
                  <c:v>0</c:v>
                </c:pt>
              </c:numCache>
            </c:numRef>
          </c:val>
          <c:smooth val="0"/>
          <c:extLst>
            <c:ext xmlns:c16="http://schemas.microsoft.com/office/drawing/2014/chart" uri="{C3380CC4-5D6E-409C-BE32-E72D297353CC}">
              <c16:uniqueId val="{00000000-0B86-4809-807C-838CB983CDAA}"/>
            </c:ext>
          </c:extLst>
        </c:ser>
        <c:ser>
          <c:idx val="1"/>
          <c:order val="1"/>
          <c:tx>
            <c:strRef>
              <c:f>KPIs!$H$5</c:f>
              <c:strCache>
                <c:ptCount val="1"/>
                <c:pt idx="0">
                  <c:v>MV</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KPIs!$I$1:$K$3</c:f>
              <c:strCache>
                <c:ptCount val="3"/>
                <c:pt idx="0">
                  <c:v>1st iteration</c:v>
                </c:pt>
                <c:pt idx="1">
                  <c:v>2nd iteration</c:v>
                </c:pt>
                <c:pt idx="2">
                  <c:v>3rd iteration</c:v>
                </c:pt>
              </c:strCache>
            </c:strRef>
          </c:cat>
          <c:val>
            <c:numRef>
              <c:f>KPIs!$I$5:$K$5</c:f>
              <c:numCache>
                <c:formatCode>General</c:formatCode>
                <c:ptCount val="3"/>
                <c:pt idx="0">
                  <c:v>3</c:v>
                </c:pt>
                <c:pt idx="1">
                  <c:v>2</c:v>
                </c:pt>
                <c:pt idx="2">
                  <c:v>2</c:v>
                </c:pt>
              </c:numCache>
            </c:numRef>
          </c:val>
          <c:smooth val="0"/>
          <c:extLst>
            <c:ext xmlns:c16="http://schemas.microsoft.com/office/drawing/2014/chart" uri="{C3380CC4-5D6E-409C-BE32-E72D297353CC}">
              <c16:uniqueId val="{00000001-0B86-4809-807C-838CB983CDAA}"/>
            </c:ext>
          </c:extLst>
        </c:ser>
        <c:ser>
          <c:idx val="2"/>
          <c:order val="2"/>
          <c:tx>
            <c:strRef>
              <c:f>KPIs!$H$6</c:f>
              <c:strCache>
                <c:ptCount val="1"/>
                <c:pt idx="0">
                  <c:v>HV</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KPIs!$I$1:$K$3</c:f>
              <c:strCache>
                <c:ptCount val="3"/>
                <c:pt idx="0">
                  <c:v>1st iteration</c:v>
                </c:pt>
                <c:pt idx="1">
                  <c:v>2nd iteration</c:v>
                </c:pt>
                <c:pt idx="2">
                  <c:v>3rd iteration</c:v>
                </c:pt>
              </c:strCache>
            </c:strRef>
          </c:cat>
          <c:val>
            <c:numRef>
              <c:f>KPIs!$I$6:$K$6</c:f>
              <c:numCache>
                <c:formatCode>General</c:formatCode>
                <c:ptCount val="3"/>
                <c:pt idx="0">
                  <c:v>2</c:v>
                </c:pt>
                <c:pt idx="1">
                  <c:v>0</c:v>
                </c:pt>
                <c:pt idx="2">
                  <c:v>0</c:v>
                </c:pt>
              </c:numCache>
            </c:numRef>
          </c:val>
          <c:smooth val="0"/>
          <c:extLst>
            <c:ext xmlns:c16="http://schemas.microsoft.com/office/drawing/2014/chart" uri="{C3380CC4-5D6E-409C-BE32-E72D297353CC}">
              <c16:uniqueId val="{00000002-0B86-4809-807C-838CB983CDAA}"/>
            </c:ext>
          </c:extLst>
        </c:ser>
        <c:ser>
          <c:idx val="3"/>
          <c:order val="3"/>
          <c:tx>
            <c:strRef>
              <c:f>KPIs!$H$7</c:f>
              <c:strCache>
                <c:ptCount val="1"/>
                <c:pt idx="0">
                  <c:v>CV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KPIs!$I$1:$K$3</c:f>
              <c:strCache>
                <c:ptCount val="3"/>
                <c:pt idx="0">
                  <c:v>1st iteration</c:v>
                </c:pt>
                <c:pt idx="1">
                  <c:v>2nd iteration</c:v>
                </c:pt>
                <c:pt idx="2">
                  <c:v>3rd iteration</c:v>
                </c:pt>
              </c:strCache>
            </c:strRef>
          </c:cat>
          <c:val>
            <c:numRef>
              <c:f>KPIs!$I$7:$K$7</c:f>
              <c:numCache>
                <c:formatCode>General</c:formatCode>
                <c:ptCount val="3"/>
                <c:pt idx="0">
                  <c:v>1</c:v>
                </c:pt>
                <c:pt idx="1">
                  <c:v>0</c:v>
                </c:pt>
                <c:pt idx="2">
                  <c:v>0</c:v>
                </c:pt>
              </c:numCache>
            </c:numRef>
          </c:val>
          <c:smooth val="0"/>
          <c:extLst>
            <c:ext xmlns:c16="http://schemas.microsoft.com/office/drawing/2014/chart" uri="{C3380CC4-5D6E-409C-BE32-E72D297353CC}">
              <c16:uniqueId val="{00000003-0B86-4809-807C-838CB983CDAA}"/>
            </c:ext>
          </c:extLst>
        </c:ser>
        <c:ser>
          <c:idx val="4"/>
          <c:order val="4"/>
          <c:tx>
            <c:strRef>
              <c:f>KPIs!$H$8</c:f>
              <c:strCache>
                <c:ptCount val="1"/>
                <c:pt idx="0">
                  <c:v>WV</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KPIs!$I$1:$K$3</c:f>
              <c:strCache>
                <c:ptCount val="3"/>
                <c:pt idx="0">
                  <c:v>1st iteration</c:v>
                </c:pt>
                <c:pt idx="1">
                  <c:v>2nd iteration</c:v>
                </c:pt>
                <c:pt idx="2">
                  <c:v>3rd iteration</c:v>
                </c:pt>
              </c:strCache>
            </c:strRef>
          </c:cat>
          <c:val>
            <c:numRef>
              <c:f>KPIs!$I$8:$K$8</c:f>
              <c:numCache>
                <c:formatCode>0.0</c:formatCode>
                <c:ptCount val="3"/>
                <c:pt idx="0">
                  <c:v>3.2857142857142856</c:v>
                </c:pt>
                <c:pt idx="1">
                  <c:v>0.5714285714285714</c:v>
                </c:pt>
                <c:pt idx="2">
                  <c:v>0.5714285714285714</c:v>
                </c:pt>
              </c:numCache>
            </c:numRef>
          </c:val>
          <c:smooth val="0"/>
          <c:extLst>
            <c:ext xmlns:c16="http://schemas.microsoft.com/office/drawing/2014/chart" uri="{C3380CC4-5D6E-409C-BE32-E72D297353CC}">
              <c16:uniqueId val="{00000004-0B86-4809-807C-838CB983CDAA}"/>
            </c:ext>
          </c:extLst>
        </c:ser>
        <c:dLbls>
          <c:showLegendKey val="0"/>
          <c:showVal val="0"/>
          <c:showCatName val="0"/>
          <c:showSerName val="0"/>
          <c:showPercent val="0"/>
          <c:showBubbleSize val="0"/>
        </c:dLbls>
        <c:marker val="1"/>
        <c:smooth val="0"/>
        <c:axId val="56715904"/>
        <c:axId val="56729984"/>
      </c:lineChart>
      <c:catAx>
        <c:axId val="5671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29984"/>
        <c:crosses val="autoZero"/>
        <c:auto val="1"/>
        <c:lblAlgn val="ctr"/>
        <c:lblOffset val="100"/>
        <c:noMultiLvlLbl val="0"/>
      </c:catAx>
      <c:valAx>
        <c:axId val="5672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15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Technical DRW (total efforts)</a:t>
            </a:r>
          </a:p>
        </c:rich>
      </c:tx>
      <c:layout/>
      <c:overlay val="0"/>
      <c:spPr>
        <a:noFill/>
        <a:ln>
          <a:noFill/>
        </a:ln>
        <a:effectLst/>
      </c:spPr>
    </c:title>
    <c:autoTitleDeleted val="0"/>
    <c:plotArea>
      <c:layout/>
      <c:barChart>
        <c:barDir val="bar"/>
        <c:grouping val="clustered"/>
        <c:varyColors val="0"/>
        <c:ser>
          <c:idx val="0"/>
          <c:order val="0"/>
          <c:tx>
            <c:strRef>
              <c:f>KPIs!$B$55</c:f>
              <c:strCache>
                <c:ptCount val="1"/>
                <c:pt idx="0">
                  <c:v>low</c:v>
                </c:pt>
              </c:strCache>
            </c:strRef>
          </c:tx>
          <c:spPr>
            <a:solidFill>
              <a:schemeClr val="accent1"/>
            </a:solidFill>
            <a:ln>
              <a:noFill/>
            </a:ln>
            <a:effectLst/>
          </c:spPr>
          <c:invertIfNegative val="0"/>
          <c:cat>
            <c:strRef>
              <c:f>KPIs!$C$54</c:f>
              <c:strCache>
                <c:ptCount val="1"/>
                <c:pt idx="0">
                  <c:v>1st-2nd iteration</c:v>
                </c:pt>
              </c:strCache>
            </c:strRef>
          </c:cat>
          <c:val>
            <c:numRef>
              <c:f>KPIs!$C$55</c:f>
              <c:numCache>
                <c:formatCode>General</c:formatCode>
                <c:ptCount val="1"/>
                <c:pt idx="0">
                  <c:v>48</c:v>
                </c:pt>
              </c:numCache>
            </c:numRef>
          </c:val>
          <c:extLst>
            <c:ext xmlns:c16="http://schemas.microsoft.com/office/drawing/2014/chart" uri="{C3380CC4-5D6E-409C-BE32-E72D297353CC}">
              <c16:uniqueId val="{00000000-AEC7-48DE-8C57-9F81A08E52D9}"/>
            </c:ext>
          </c:extLst>
        </c:ser>
        <c:ser>
          <c:idx val="1"/>
          <c:order val="1"/>
          <c:tx>
            <c:strRef>
              <c:f>KPIs!$B$56</c:f>
              <c:strCache>
                <c:ptCount val="1"/>
                <c:pt idx="0">
                  <c:v>medium</c:v>
                </c:pt>
              </c:strCache>
            </c:strRef>
          </c:tx>
          <c:spPr>
            <a:solidFill>
              <a:schemeClr val="accent2"/>
            </a:solidFill>
            <a:ln>
              <a:noFill/>
            </a:ln>
            <a:effectLst/>
          </c:spPr>
          <c:invertIfNegative val="0"/>
          <c:cat>
            <c:strRef>
              <c:f>KPIs!$C$54</c:f>
              <c:strCache>
                <c:ptCount val="1"/>
                <c:pt idx="0">
                  <c:v>1st-2nd iteration</c:v>
                </c:pt>
              </c:strCache>
            </c:strRef>
          </c:cat>
          <c:val>
            <c:numRef>
              <c:f>KPIs!$C$56</c:f>
              <c:numCache>
                <c:formatCode>General</c:formatCode>
                <c:ptCount val="1"/>
                <c:pt idx="0">
                  <c:v>48</c:v>
                </c:pt>
              </c:numCache>
            </c:numRef>
          </c:val>
          <c:extLst>
            <c:ext xmlns:c16="http://schemas.microsoft.com/office/drawing/2014/chart" uri="{C3380CC4-5D6E-409C-BE32-E72D297353CC}">
              <c16:uniqueId val="{00000001-AEC7-48DE-8C57-9F81A08E52D9}"/>
            </c:ext>
          </c:extLst>
        </c:ser>
        <c:ser>
          <c:idx val="2"/>
          <c:order val="2"/>
          <c:tx>
            <c:strRef>
              <c:f>KPIs!$B$57</c:f>
              <c:strCache>
                <c:ptCount val="1"/>
                <c:pt idx="0">
                  <c:v>high</c:v>
                </c:pt>
              </c:strCache>
            </c:strRef>
          </c:tx>
          <c:spPr>
            <a:solidFill>
              <a:schemeClr val="accent3"/>
            </a:solidFill>
            <a:ln>
              <a:noFill/>
            </a:ln>
            <a:effectLst/>
          </c:spPr>
          <c:invertIfNegative val="0"/>
          <c:cat>
            <c:strRef>
              <c:f>KPIs!$C$54</c:f>
              <c:strCache>
                <c:ptCount val="1"/>
                <c:pt idx="0">
                  <c:v>1st-2nd iteration</c:v>
                </c:pt>
              </c:strCache>
            </c:strRef>
          </c:cat>
          <c:val>
            <c:numRef>
              <c:f>KPIs!$C$57</c:f>
              <c:numCache>
                <c:formatCode>General</c:formatCode>
                <c:ptCount val="1"/>
                <c:pt idx="0">
                  <c:v>0</c:v>
                </c:pt>
              </c:numCache>
            </c:numRef>
          </c:val>
          <c:extLst>
            <c:ext xmlns:c16="http://schemas.microsoft.com/office/drawing/2014/chart" uri="{C3380CC4-5D6E-409C-BE32-E72D297353CC}">
              <c16:uniqueId val="{00000002-AEC7-48DE-8C57-9F81A08E52D9}"/>
            </c:ext>
          </c:extLst>
        </c:ser>
        <c:ser>
          <c:idx val="3"/>
          <c:order val="3"/>
          <c:tx>
            <c:strRef>
              <c:f>KPIs!$B$58</c:f>
              <c:strCache>
                <c:ptCount val="1"/>
                <c:pt idx="0">
                  <c:v>critical</c:v>
                </c:pt>
              </c:strCache>
            </c:strRef>
          </c:tx>
          <c:spPr>
            <a:solidFill>
              <a:schemeClr val="accent4"/>
            </a:solidFill>
            <a:ln>
              <a:noFill/>
            </a:ln>
            <a:effectLst/>
          </c:spPr>
          <c:invertIfNegative val="0"/>
          <c:cat>
            <c:strRef>
              <c:f>KPIs!$C$54</c:f>
              <c:strCache>
                <c:ptCount val="1"/>
                <c:pt idx="0">
                  <c:v>1st-2nd iteration</c:v>
                </c:pt>
              </c:strCache>
            </c:strRef>
          </c:cat>
          <c:val>
            <c:numRef>
              <c:f>KPIs!$C$58</c:f>
              <c:numCache>
                <c:formatCode>General</c:formatCode>
                <c:ptCount val="1"/>
                <c:pt idx="0">
                  <c:v>360</c:v>
                </c:pt>
              </c:numCache>
            </c:numRef>
          </c:val>
          <c:extLst>
            <c:ext xmlns:c16="http://schemas.microsoft.com/office/drawing/2014/chart" uri="{C3380CC4-5D6E-409C-BE32-E72D297353CC}">
              <c16:uniqueId val="{00000003-AEC7-48DE-8C57-9F81A08E52D9}"/>
            </c:ext>
          </c:extLst>
        </c:ser>
        <c:ser>
          <c:idx val="4"/>
          <c:order val="4"/>
          <c:tx>
            <c:strRef>
              <c:f>KPIs!$B$59</c:f>
              <c:strCache>
                <c:ptCount val="1"/>
                <c:pt idx="0">
                  <c:v>all</c:v>
                </c:pt>
              </c:strCache>
            </c:strRef>
          </c:tx>
          <c:spPr>
            <a:solidFill>
              <a:schemeClr val="accent5"/>
            </a:solidFill>
            <a:ln>
              <a:noFill/>
            </a:ln>
            <a:effectLst/>
          </c:spPr>
          <c:invertIfNegative val="0"/>
          <c:cat>
            <c:strRef>
              <c:f>KPIs!$C$54</c:f>
              <c:strCache>
                <c:ptCount val="1"/>
                <c:pt idx="0">
                  <c:v>1st-2nd iteration</c:v>
                </c:pt>
              </c:strCache>
            </c:strRef>
          </c:cat>
          <c:val>
            <c:numRef>
              <c:f>KPIs!$C$59</c:f>
              <c:numCache>
                <c:formatCode>General</c:formatCode>
                <c:ptCount val="1"/>
                <c:pt idx="0">
                  <c:v>456</c:v>
                </c:pt>
              </c:numCache>
            </c:numRef>
          </c:val>
          <c:extLst>
            <c:ext xmlns:c16="http://schemas.microsoft.com/office/drawing/2014/chart" uri="{C3380CC4-5D6E-409C-BE32-E72D297353CC}">
              <c16:uniqueId val="{00000004-AEC7-48DE-8C57-9F81A08E52D9}"/>
            </c:ext>
          </c:extLst>
        </c:ser>
        <c:dLbls>
          <c:showLegendKey val="0"/>
          <c:showVal val="0"/>
          <c:showCatName val="0"/>
          <c:showSerName val="0"/>
          <c:showPercent val="0"/>
          <c:showBubbleSize val="0"/>
        </c:dLbls>
        <c:gapWidth val="182"/>
        <c:axId val="62987264"/>
        <c:axId val="63005440"/>
      </c:barChart>
      <c:catAx>
        <c:axId val="62987264"/>
        <c:scaling>
          <c:orientation val="minMax"/>
        </c:scaling>
        <c:delete val="1"/>
        <c:axPos val="l"/>
        <c:numFmt formatCode="General" sourceLinked="1"/>
        <c:majorTickMark val="none"/>
        <c:minorTickMark val="none"/>
        <c:tickLblPos val="none"/>
        <c:crossAx val="63005440"/>
        <c:crosses val="autoZero"/>
        <c:auto val="1"/>
        <c:lblAlgn val="ctr"/>
        <c:lblOffset val="100"/>
        <c:noMultiLvlLbl val="0"/>
      </c:catAx>
      <c:valAx>
        <c:axId val="63005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hours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87264"/>
        <c:crosses val="autoZero"/>
        <c:crossBetween val="between"/>
      </c:valAx>
      <c:spPr>
        <a:noFill/>
        <a:ln>
          <a:noFill/>
        </a:ln>
        <a:effectLst/>
      </c:spPr>
    </c:plotArea>
    <c:legend>
      <c:legendPos val="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Business DRW (total efforts)</a:t>
            </a:r>
          </a:p>
        </c:rich>
      </c:tx>
      <c:layout/>
      <c:overlay val="0"/>
      <c:spPr>
        <a:noFill/>
        <a:ln>
          <a:noFill/>
        </a:ln>
        <a:effectLst/>
      </c:spPr>
    </c:title>
    <c:autoTitleDeleted val="0"/>
    <c:plotArea>
      <c:layout/>
      <c:barChart>
        <c:barDir val="bar"/>
        <c:grouping val="clustered"/>
        <c:varyColors val="0"/>
        <c:ser>
          <c:idx val="0"/>
          <c:order val="0"/>
          <c:tx>
            <c:strRef>
              <c:f>KPIs!$B$69</c:f>
              <c:strCache>
                <c:ptCount val="1"/>
                <c:pt idx="0">
                  <c:v>low</c:v>
                </c:pt>
              </c:strCache>
            </c:strRef>
          </c:tx>
          <c:spPr>
            <a:solidFill>
              <a:schemeClr val="accent1"/>
            </a:solidFill>
            <a:ln>
              <a:noFill/>
            </a:ln>
            <a:effectLst/>
          </c:spPr>
          <c:invertIfNegative val="0"/>
          <c:cat>
            <c:strRef>
              <c:f>KPIs!$C$68</c:f>
              <c:strCache>
                <c:ptCount val="1"/>
                <c:pt idx="0">
                  <c:v>1st-2nd iteration</c:v>
                </c:pt>
              </c:strCache>
            </c:strRef>
          </c:cat>
          <c:val>
            <c:numRef>
              <c:f>KPIs!$C$69</c:f>
              <c:numCache>
                <c:formatCode>General</c:formatCode>
                <c:ptCount val="1"/>
                <c:pt idx="0">
                  <c:v>48</c:v>
                </c:pt>
              </c:numCache>
            </c:numRef>
          </c:val>
          <c:extLst>
            <c:ext xmlns:c16="http://schemas.microsoft.com/office/drawing/2014/chart" uri="{C3380CC4-5D6E-409C-BE32-E72D297353CC}">
              <c16:uniqueId val="{00000000-5E5F-4A91-96C0-872B5E7C9047}"/>
            </c:ext>
          </c:extLst>
        </c:ser>
        <c:ser>
          <c:idx val="1"/>
          <c:order val="1"/>
          <c:tx>
            <c:strRef>
              <c:f>KPIs!$B$70</c:f>
              <c:strCache>
                <c:ptCount val="1"/>
                <c:pt idx="0">
                  <c:v>medium</c:v>
                </c:pt>
              </c:strCache>
            </c:strRef>
          </c:tx>
          <c:spPr>
            <a:solidFill>
              <a:schemeClr val="accent2"/>
            </a:solidFill>
            <a:ln>
              <a:noFill/>
            </a:ln>
            <a:effectLst/>
          </c:spPr>
          <c:invertIfNegative val="0"/>
          <c:cat>
            <c:strRef>
              <c:f>KPIs!$C$68</c:f>
              <c:strCache>
                <c:ptCount val="1"/>
                <c:pt idx="0">
                  <c:v>1st-2nd iteration</c:v>
                </c:pt>
              </c:strCache>
            </c:strRef>
          </c:cat>
          <c:val>
            <c:numRef>
              <c:f>KPIs!$C$70</c:f>
              <c:numCache>
                <c:formatCode>General</c:formatCode>
                <c:ptCount val="1"/>
                <c:pt idx="0">
                  <c:v>48</c:v>
                </c:pt>
              </c:numCache>
            </c:numRef>
          </c:val>
          <c:extLst>
            <c:ext xmlns:c16="http://schemas.microsoft.com/office/drawing/2014/chart" uri="{C3380CC4-5D6E-409C-BE32-E72D297353CC}">
              <c16:uniqueId val="{00000001-5E5F-4A91-96C0-872B5E7C9047}"/>
            </c:ext>
          </c:extLst>
        </c:ser>
        <c:ser>
          <c:idx val="2"/>
          <c:order val="2"/>
          <c:tx>
            <c:strRef>
              <c:f>KPIs!$B$71</c:f>
              <c:strCache>
                <c:ptCount val="1"/>
                <c:pt idx="0">
                  <c:v>high</c:v>
                </c:pt>
              </c:strCache>
            </c:strRef>
          </c:tx>
          <c:spPr>
            <a:solidFill>
              <a:schemeClr val="accent3"/>
            </a:solidFill>
            <a:ln>
              <a:noFill/>
            </a:ln>
            <a:effectLst/>
          </c:spPr>
          <c:invertIfNegative val="0"/>
          <c:cat>
            <c:strRef>
              <c:f>KPIs!$C$68</c:f>
              <c:strCache>
                <c:ptCount val="1"/>
                <c:pt idx="0">
                  <c:v>1st-2nd iteration</c:v>
                </c:pt>
              </c:strCache>
            </c:strRef>
          </c:cat>
          <c:val>
            <c:numRef>
              <c:f>KPIs!$C$71</c:f>
              <c:numCache>
                <c:formatCode>General</c:formatCode>
                <c:ptCount val="1"/>
                <c:pt idx="0">
                  <c:v>192</c:v>
                </c:pt>
              </c:numCache>
            </c:numRef>
          </c:val>
          <c:extLst>
            <c:ext xmlns:c16="http://schemas.microsoft.com/office/drawing/2014/chart" uri="{C3380CC4-5D6E-409C-BE32-E72D297353CC}">
              <c16:uniqueId val="{00000002-5E5F-4A91-96C0-872B5E7C9047}"/>
            </c:ext>
          </c:extLst>
        </c:ser>
        <c:ser>
          <c:idx val="3"/>
          <c:order val="3"/>
          <c:tx>
            <c:strRef>
              <c:f>KPIs!$B$72</c:f>
              <c:strCache>
                <c:ptCount val="1"/>
                <c:pt idx="0">
                  <c:v>critical</c:v>
                </c:pt>
              </c:strCache>
            </c:strRef>
          </c:tx>
          <c:spPr>
            <a:solidFill>
              <a:schemeClr val="accent4"/>
            </a:solidFill>
            <a:ln>
              <a:noFill/>
            </a:ln>
            <a:effectLst/>
          </c:spPr>
          <c:invertIfNegative val="0"/>
          <c:cat>
            <c:strRef>
              <c:f>KPIs!$C$68</c:f>
              <c:strCache>
                <c:ptCount val="1"/>
                <c:pt idx="0">
                  <c:v>1st-2nd iteration</c:v>
                </c:pt>
              </c:strCache>
            </c:strRef>
          </c:cat>
          <c:val>
            <c:numRef>
              <c:f>KPIs!$C$72</c:f>
              <c:numCache>
                <c:formatCode>General</c:formatCode>
                <c:ptCount val="1"/>
                <c:pt idx="0">
                  <c:v>168</c:v>
                </c:pt>
              </c:numCache>
            </c:numRef>
          </c:val>
          <c:extLst>
            <c:ext xmlns:c16="http://schemas.microsoft.com/office/drawing/2014/chart" uri="{C3380CC4-5D6E-409C-BE32-E72D297353CC}">
              <c16:uniqueId val="{00000003-5E5F-4A91-96C0-872B5E7C9047}"/>
            </c:ext>
          </c:extLst>
        </c:ser>
        <c:ser>
          <c:idx val="4"/>
          <c:order val="4"/>
          <c:tx>
            <c:strRef>
              <c:f>KPIs!$B$73</c:f>
              <c:strCache>
                <c:ptCount val="1"/>
                <c:pt idx="0">
                  <c:v>all</c:v>
                </c:pt>
              </c:strCache>
            </c:strRef>
          </c:tx>
          <c:spPr>
            <a:solidFill>
              <a:schemeClr val="accent5"/>
            </a:solidFill>
            <a:ln>
              <a:noFill/>
            </a:ln>
            <a:effectLst/>
          </c:spPr>
          <c:invertIfNegative val="0"/>
          <c:cat>
            <c:strRef>
              <c:f>KPIs!$C$68</c:f>
              <c:strCache>
                <c:ptCount val="1"/>
                <c:pt idx="0">
                  <c:v>1st-2nd iteration</c:v>
                </c:pt>
              </c:strCache>
            </c:strRef>
          </c:cat>
          <c:val>
            <c:numRef>
              <c:f>KPIs!$C$73</c:f>
              <c:numCache>
                <c:formatCode>General</c:formatCode>
                <c:ptCount val="1"/>
                <c:pt idx="0">
                  <c:v>456</c:v>
                </c:pt>
              </c:numCache>
            </c:numRef>
          </c:val>
          <c:extLst>
            <c:ext xmlns:c16="http://schemas.microsoft.com/office/drawing/2014/chart" uri="{C3380CC4-5D6E-409C-BE32-E72D297353CC}">
              <c16:uniqueId val="{00000004-5E5F-4A91-96C0-872B5E7C9047}"/>
            </c:ext>
          </c:extLst>
        </c:ser>
        <c:dLbls>
          <c:showLegendKey val="0"/>
          <c:showVal val="0"/>
          <c:showCatName val="0"/>
          <c:showSerName val="0"/>
          <c:showPercent val="0"/>
          <c:showBubbleSize val="0"/>
        </c:dLbls>
        <c:gapWidth val="182"/>
        <c:axId val="98807808"/>
        <c:axId val="98809344"/>
      </c:barChart>
      <c:catAx>
        <c:axId val="98807808"/>
        <c:scaling>
          <c:orientation val="minMax"/>
        </c:scaling>
        <c:delete val="1"/>
        <c:axPos val="l"/>
        <c:numFmt formatCode="General" sourceLinked="1"/>
        <c:majorTickMark val="none"/>
        <c:minorTickMark val="none"/>
        <c:tickLblPos val="none"/>
        <c:crossAx val="98809344"/>
        <c:crosses val="autoZero"/>
        <c:auto val="1"/>
        <c:lblAlgn val="ctr"/>
        <c:lblOffset val="100"/>
        <c:noMultiLvlLbl val="0"/>
      </c:catAx>
      <c:valAx>
        <c:axId val="98809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hours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07808"/>
        <c:crosses val="autoZero"/>
        <c:crossBetween val="between"/>
      </c:valAx>
      <c:spPr>
        <a:noFill/>
        <a:ln>
          <a:noFill/>
        </a:ln>
        <a:effectLst/>
      </c:spPr>
    </c:plotArea>
    <c:legend>
      <c:legendPos val="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Technical DRW (avg.)</a:t>
            </a:r>
          </a:p>
        </c:rich>
      </c:tx>
      <c:layout/>
      <c:overlay val="0"/>
      <c:spPr>
        <a:noFill/>
        <a:ln>
          <a:noFill/>
        </a:ln>
        <a:effectLst/>
      </c:spPr>
    </c:title>
    <c:autoTitleDeleted val="0"/>
    <c:plotArea>
      <c:layout/>
      <c:barChart>
        <c:barDir val="bar"/>
        <c:grouping val="clustered"/>
        <c:varyColors val="0"/>
        <c:ser>
          <c:idx val="0"/>
          <c:order val="0"/>
          <c:tx>
            <c:strRef>
              <c:f>KPIs!$B$27</c:f>
              <c:strCache>
                <c:ptCount val="1"/>
                <c:pt idx="0">
                  <c:v>low</c:v>
                </c:pt>
              </c:strCache>
            </c:strRef>
          </c:tx>
          <c:spPr>
            <a:solidFill>
              <a:schemeClr val="accent1"/>
            </a:solidFill>
            <a:ln>
              <a:noFill/>
            </a:ln>
            <a:effectLst/>
          </c:spPr>
          <c:invertIfNegative val="0"/>
          <c:cat>
            <c:strRef>
              <c:f>KPIs!$C$26</c:f>
              <c:strCache>
                <c:ptCount val="1"/>
                <c:pt idx="0">
                  <c:v>1st-2nd iteration</c:v>
                </c:pt>
              </c:strCache>
            </c:strRef>
          </c:cat>
          <c:val>
            <c:numRef>
              <c:f>KPIs!$C$27</c:f>
              <c:numCache>
                <c:formatCode>General</c:formatCode>
                <c:ptCount val="1"/>
                <c:pt idx="0">
                  <c:v>48</c:v>
                </c:pt>
              </c:numCache>
            </c:numRef>
          </c:val>
          <c:extLst>
            <c:ext xmlns:c16="http://schemas.microsoft.com/office/drawing/2014/chart" uri="{C3380CC4-5D6E-409C-BE32-E72D297353CC}">
              <c16:uniqueId val="{00000000-E023-46B3-B8AA-875256A49033}"/>
            </c:ext>
          </c:extLst>
        </c:ser>
        <c:ser>
          <c:idx val="1"/>
          <c:order val="1"/>
          <c:tx>
            <c:strRef>
              <c:f>KPIs!$B$28</c:f>
              <c:strCache>
                <c:ptCount val="1"/>
                <c:pt idx="0">
                  <c:v>medium</c:v>
                </c:pt>
              </c:strCache>
            </c:strRef>
          </c:tx>
          <c:spPr>
            <a:solidFill>
              <a:schemeClr val="accent2"/>
            </a:solidFill>
            <a:ln>
              <a:noFill/>
            </a:ln>
            <a:effectLst/>
          </c:spPr>
          <c:invertIfNegative val="0"/>
          <c:cat>
            <c:strRef>
              <c:f>KPIs!$C$26</c:f>
              <c:strCache>
                <c:ptCount val="1"/>
                <c:pt idx="0">
                  <c:v>1st-2nd iteration</c:v>
                </c:pt>
              </c:strCache>
            </c:strRef>
          </c:cat>
          <c:val>
            <c:numRef>
              <c:f>KPIs!$C$28</c:f>
              <c:numCache>
                <c:formatCode>General</c:formatCode>
                <c:ptCount val="1"/>
                <c:pt idx="0">
                  <c:v>48</c:v>
                </c:pt>
              </c:numCache>
            </c:numRef>
          </c:val>
          <c:extLst>
            <c:ext xmlns:c16="http://schemas.microsoft.com/office/drawing/2014/chart" uri="{C3380CC4-5D6E-409C-BE32-E72D297353CC}">
              <c16:uniqueId val="{00000001-E023-46B3-B8AA-875256A49033}"/>
            </c:ext>
          </c:extLst>
        </c:ser>
        <c:ser>
          <c:idx val="2"/>
          <c:order val="2"/>
          <c:tx>
            <c:strRef>
              <c:f>KPIs!$B$29</c:f>
              <c:strCache>
                <c:ptCount val="1"/>
                <c:pt idx="0">
                  <c:v>high</c:v>
                </c:pt>
              </c:strCache>
            </c:strRef>
          </c:tx>
          <c:spPr>
            <a:solidFill>
              <a:schemeClr val="accent3"/>
            </a:solidFill>
            <a:ln>
              <a:noFill/>
            </a:ln>
            <a:effectLst/>
          </c:spPr>
          <c:invertIfNegative val="0"/>
          <c:cat>
            <c:strRef>
              <c:f>KPIs!$C$26</c:f>
              <c:strCache>
                <c:ptCount val="1"/>
                <c:pt idx="0">
                  <c:v>1st-2nd iteration</c:v>
                </c:pt>
              </c:strCache>
            </c:strRef>
          </c:cat>
          <c:val>
            <c:numRef>
              <c:f>KPIs!$C$29</c:f>
              <c:numCache>
                <c:formatCode>General</c:formatCode>
                <c:ptCount val="1"/>
                <c:pt idx="0">
                  <c:v>0</c:v>
                </c:pt>
              </c:numCache>
            </c:numRef>
          </c:val>
          <c:extLst>
            <c:ext xmlns:c16="http://schemas.microsoft.com/office/drawing/2014/chart" uri="{C3380CC4-5D6E-409C-BE32-E72D297353CC}">
              <c16:uniqueId val="{00000002-E023-46B3-B8AA-875256A49033}"/>
            </c:ext>
          </c:extLst>
        </c:ser>
        <c:ser>
          <c:idx val="3"/>
          <c:order val="3"/>
          <c:tx>
            <c:strRef>
              <c:f>KPIs!$B$30</c:f>
              <c:strCache>
                <c:ptCount val="1"/>
                <c:pt idx="0">
                  <c:v>critical</c:v>
                </c:pt>
              </c:strCache>
            </c:strRef>
          </c:tx>
          <c:spPr>
            <a:solidFill>
              <a:schemeClr val="accent4"/>
            </a:solidFill>
            <a:ln>
              <a:noFill/>
            </a:ln>
            <a:effectLst/>
          </c:spPr>
          <c:invertIfNegative val="0"/>
          <c:cat>
            <c:strRef>
              <c:f>KPIs!$C$26</c:f>
              <c:strCache>
                <c:ptCount val="1"/>
                <c:pt idx="0">
                  <c:v>1st-2nd iteration</c:v>
                </c:pt>
              </c:strCache>
            </c:strRef>
          </c:cat>
          <c:val>
            <c:numRef>
              <c:f>KPIs!$C$30</c:f>
              <c:numCache>
                <c:formatCode>General</c:formatCode>
                <c:ptCount val="1"/>
                <c:pt idx="0">
                  <c:v>120</c:v>
                </c:pt>
              </c:numCache>
            </c:numRef>
          </c:val>
          <c:extLst>
            <c:ext xmlns:c16="http://schemas.microsoft.com/office/drawing/2014/chart" uri="{C3380CC4-5D6E-409C-BE32-E72D297353CC}">
              <c16:uniqueId val="{00000003-E023-46B3-B8AA-875256A49033}"/>
            </c:ext>
          </c:extLst>
        </c:ser>
        <c:ser>
          <c:idx val="4"/>
          <c:order val="4"/>
          <c:tx>
            <c:strRef>
              <c:f>KPIs!$B$31</c:f>
              <c:strCache>
                <c:ptCount val="1"/>
                <c:pt idx="0">
                  <c:v>all</c:v>
                </c:pt>
              </c:strCache>
            </c:strRef>
          </c:tx>
          <c:spPr>
            <a:solidFill>
              <a:schemeClr val="accent5"/>
            </a:solidFill>
            <a:ln>
              <a:noFill/>
            </a:ln>
            <a:effectLst/>
          </c:spPr>
          <c:invertIfNegative val="0"/>
          <c:cat>
            <c:strRef>
              <c:f>KPIs!$C$26</c:f>
              <c:strCache>
                <c:ptCount val="1"/>
                <c:pt idx="0">
                  <c:v>1st-2nd iteration</c:v>
                </c:pt>
              </c:strCache>
            </c:strRef>
          </c:cat>
          <c:val>
            <c:numRef>
              <c:f>KPIs!$C$31</c:f>
              <c:numCache>
                <c:formatCode>General</c:formatCode>
                <c:ptCount val="1"/>
                <c:pt idx="0">
                  <c:v>91.2</c:v>
                </c:pt>
              </c:numCache>
            </c:numRef>
          </c:val>
          <c:extLst>
            <c:ext xmlns:c16="http://schemas.microsoft.com/office/drawing/2014/chart" uri="{C3380CC4-5D6E-409C-BE32-E72D297353CC}">
              <c16:uniqueId val="{00000004-E023-46B3-B8AA-875256A49033}"/>
            </c:ext>
          </c:extLst>
        </c:ser>
        <c:dLbls>
          <c:showLegendKey val="0"/>
          <c:showVal val="0"/>
          <c:showCatName val="0"/>
          <c:showSerName val="0"/>
          <c:showPercent val="0"/>
          <c:showBubbleSize val="0"/>
        </c:dLbls>
        <c:gapWidth val="182"/>
        <c:axId val="99279616"/>
        <c:axId val="99281152"/>
      </c:barChart>
      <c:catAx>
        <c:axId val="99279616"/>
        <c:scaling>
          <c:orientation val="minMax"/>
        </c:scaling>
        <c:delete val="1"/>
        <c:axPos val="l"/>
        <c:numFmt formatCode="General" sourceLinked="1"/>
        <c:majorTickMark val="none"/>
        <c:minorTickMark val="none"/>
        <c:tickLblPos val="none"/>
        <c:crossAx val="99281152"/>
        <c:crosses val="autoZero"/>
        <c:auto val="1"/>
        <c:lblAlgn val="ctr"/>
        <c:lblOffset val="100"/>
        <c:noMultiLvlLbl val="0"/>
      </c:catAx>
      <c:valAx>
        <c:axId val="99281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hours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279616"/>
        <c:crosses val="autoZero"/>
        <c:crossBetween val="between"/>
      </c:valAx>
      <c:spPr>
        <a:noFill/>
        <a:ln>
          <a:noFill/>
        </a:ln>
        <a:effectLst/>
      </c:spPr>
    </c:plotArea>
    <c:legend>
      <c:legendPos val="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Business DRW (avg.)</a:t>
            </a:r>
          </a:p>
        </c:rich>
      </c:tx>
      <c:layout/>
      <c:overlay val="0"/>
      <c:spPr>
        <a:noFill/>
        <a:ln>
          <a:noFill/>
        </a:ln>
        <a:effectLst/>
      </c:spPr>
    </c:title>
    <c:autoTitleDeleted val="0"/>
    <c:plotArea>
      <c:layout/>
      <c:barChart>
        <c:barDir val="bar"/>
        <c:grouping val="clustered"/>
        <c:varyColors val="0"/>
        <c:ser>
          <c:idx val="0"/>
          <c:order val="0"/>
          <c:tx>
            <c:strRef>
              <c:f>KPIs!$B$41</c:f>
              <c:strCache>
                <c:ptCount val="1"/>
                <c:pt idx="0">
                  <c:v>low</c:v>
                </c:pt>
              </c:strCache>
            </c:strRef>
          </c:tx>
          <c:spPr>
            <a:solidFill>
              <a:schemeClr val="accent1"/>
            </a:solidFill>
            <a:ln>
              <a:noFill/>
            </a:ln>
            <a:effectLst/>
          </c:spPr>
          <c:invertIfNegative val="0"/>
          <c:cat>
            <c:strRef>
              <c:f>KPIs!$C$40</c:f>
              <c:strCache>
                <c:ptCount val="1"/>
                <c:pt idx="0">
                  <c:v>1st-2nd iteration</c:v>
                </c:pt>
              </c:strCache>
            </c:strRef>
          </c:cat>
          <c:val>
            <c:numRef>
              <c:f>KPIs!$C$41</c:f>
              <c:numCache>
                <c:formatCode>General</c:formatCode>
                <c:ptCount val="1"/>
                <c:pt idx="0">
                  <c:v>48</c:v>
                </c:pt>
              </c:numCache>
            </c:numRef>
          </c:val>
          <c:extLst>
            <c:ext xmlns:c16="http://schemas.microsoft.com/office/drawing/2014/chart" uri="{C3380CC4-5D6E-409C-BE32-E72D297353CC}">
              <c16:uniqueId val="{00000000-CD7F-46B1-8739-45AB974ADF98}"/>
            </c:ext>
          </c:extLst>
        </c:ser>
        <c:ser>
          <c:idx val="1"/>
          <c:order val="1"/>
          <c:tx>
            <c:strRef>
              <c:f>KPIs!$B$42</c:f>
              <c:strCache>
                <c:ptCount val="1"/>
                <c:pt idx="0">
                  <c:v>medium</c:v>
                </c:pt>
              </c:strCache>
            </c:strRef>
          </c:tx>
          <c:spPr>
            <a:solidFill>
              <a:schemeClr val="accent2"/>
            </a:solidFill>
            <a:ln>
              <a:noFill/>
            </a:ln>
            <a:effectLst/>
          </c:spPr>
          <c:invertIfNegative val="0"/>
          <c:cat>
            <c:strRef>
              <c:f>KPIs!$C$40</c:f>
              <c:strCache>
                <c:ptCount val="1"/>
                <c:pt idx="0">
                  <c:v>1st-2nd iteration</c:v>
                </c:pt>
              </c:strCache>
            </c:strRef>
          </c:cat>
          <c:val>
            <c:numRef>
              <c:f>KPIs!$C$42</c:f>
              <c:numCache>
                <c:formatCode>General</c:formatCode>
                <c:ptCount val="1"/>
                <c:pt idx="0">
                  <c:v>48</c:v>
                </c:pt>
              </c:numCache>
            </c:numRef>
          </c:val>
          <c:extLst>
            <c:ext xmlns:c16="http://schemas.microsoft.com/office/drawing/2014/chart" uri="{C3380CC4-5D6E-409C-BE32-E72D297353CC}">
              <c16:uniqueId val="{00000001-CD7F-46B1-8739-45AB974ADF98}"/>
            </c:ext>
          </c:extLst>
        </c:ser>
        <c:ser>
          <c:idx val="2"/>
          <c:order val="2"/>
          <c:tx>
            <c:strRef>
              <c:f>KPIs!$B$43</c:f>
              <c:strCache>
                <c:ptCount val="1"/>
                <c:pt idx="0">
                  <c:v>high</c:v>
                </c:pt>
              </c:strCache>
            </c:strRef>
          </c:tx>
          <c:spPr>
            <a:solidFill>
              <a:schemeClr val="accent3"/>
            </a:solidFill>
            <a:ln>
              <a:noFill/>
            </a:ln>
            <a:effectLst/>
          </c:spPr>
          <c:invertIfNegative val="0"/>
          <c:cat>
            <c:strRef>
              <c:f>KPIs!$C$40</c:f>
              <c:strCache>
                <c:ptCount val="1"/>
                <c:pt idx="0">
                  <c:v>1st-2nd iteration</c:v>
                </c:pt>
              </c:strCache>
            </c:strRef>
          </c:cat>
          <c:val>
            <c:numRef>
              <c:f>KPIs!$C$43</c:f>
              <c:numCache>
                <c:formatCode>General</c:formatCode>
                <c:ptCount val="1"/>
                <c:pt idx="0">
                  <c:v>96</c:v>
                </c:pt>
              </c:numCache>
            </c:numRef>
          </c:val>
          <c:extLst>
            <c:ext xmlns:c16="http://schemas.microsoft.com/office/drawing/2014/chart" uri="{C3380CC4-5D6E-409C-BE32-E72D297353CC}">
              <c16:uniqueId val="{00000002-CD7F-46B1-8739-45AB974ADF98}"/>
            </c:ext>
          </c:extLst>
        </c:ser>
        <c:ser>
          <c:idx val="3"/>
          <c:order val="3"/>
          <c:tx>
            <c:strRef>
              <c:f>KPIs!$B$44</c:f>
              <c:strCache>
                <c:ptCount val="1"/>
                <c:pt idx="0">
                  <c:v>critical</c:v>
                </c:pt>
              </c:strCache>
            </c:strRef>
          </c:tx>
          <c:spPr>
            <a:solidFill>
              <a:schemeClr val="accent4"/>
            </a:solidFill>
            <a:ln>
              <a:noFill/>
            </a:ln>
            <a:effectLst/>
          </c:spPr>
          <c:invertIfNegative val="0"/>
          <c:cat>
            <c:strRef>
              <c:f>KPIs!$C$40</c:f>
              <c:strCache>
                <c:ptCount val="1"/>
                <c:pt idx="0">
                  <c:v>1st-2nd iteration</c:v>
                </c:pt>
              </c:strCache>
            </c:strRef>
          </c:cat>
          <c:val>
            <c:numRef>
              <c:f>KPIs!$C$44</c:f>
              <c:numCache>
                <c:formatCode>General</c:formatCode>
                <c:ptCount val="1"/>
                <c:pt idx="0">
                  <c:v>168</c:v>
                </c:pt>
              </c:numCache>
            </c:numRef>
          </c:val>
          <c:extLst>
            <c:ext xmlns:c16="http://schemas.microsoft.com/office/drawing/2014/chart" uri="{C3380CC4-5D6E-409C-BE32-E72D297353CC}">
              <c16:uniqueId val="{00000003-CD7F-46B1-8739-45AB974ADF98}"/>
            </c:ext>
          </c:extLst>
        </c:ser>
        <c:ser>
          <c:idx val="4"/>
          <c:order val="4"/>
          <c:tx>
            <c:strRef>
              <c:f>KPIs!$B$45</c:f>
              <c:strCache>
                <c:ptCount val="1"/>
                <c:pt idx="0">
                  <c:v>all</c:v>
                </c:pt>
              </c:strCache>
            </c:strRef>
          </c:tx>
          <c:spPr>
            <a:solidFill>
              <a:schemeClr val="accent5"/>
            </a:solidFill>
            <a:ln>
              <a:noFill/>
            </a:ln>
            <a:effectLst/>
          </c:spPr>
          <c:invertIfNegative val="0"/>
          <c:cat>
            <c:strRef>
              <c:f>KPIs!$C$40</c:f>
              <c:strCache>
                <c:ptCount val="1"/>
                <c:pt idx="0">
                  <c:v>1st-2nd iteration</c:v>
                </c:pt>
              </c:strCache>
            </c:strRef>
          </c:cat>
          <c:val>
            <c:numRef>
              <c:f>KPIs!$C$45</c:f>
              <c:numCache>
                <c:formatCode>General</c:formatCode>
                <c:ptCount val="1"/>
                <c:pt idx="0">
                  <c:v>91.2</c:v>
                </c:pt>
              </c:numCache>
            </c:numRef>
          </c:val>
          <c:extLst>
            <c:ext xmlns:c16="http://schemas.microsoft.com/office/drawing/2014/chart" uri="{C3380CC4-5D6E-409C-BE32-E72D297353CC}">
              <c16:uniqueId val="{00000004-CD7F-46B1-8739-45AB974ADF98}"/>
            </c:ext>
          </c:extLst>
        </c:ser>
        <c:dLbls>
          <c:showLegendKey val="0"/>
          <c:showVal val="0"/>
          <c:showCatName val="0"/>
          <c:showSerName val="0"/>
          <c:showPercent val="0"/>
          <c:showBubbleSize val="0"/>
        </c:dLbls>
        <c:gapWidth val="182"/>
        <c:axId val="100988416"/>
        <c:axId val="100989952"/>
      </c:barChart>
      <c:catAx>
        <c:axId val="100988416"/>
        <c:scaling>
          <c:orientation val="minMax"/>
        </c:scaling>
        <c:delete val="1"/>
        <c:axPos val="l"/>
        <c:numFmt formatCode="General" sourceLinked="1"/>
        <c:majorTickMark val="none"/>
        <c:minorTickMark val="none"/>
        <c:tickLblPos val="none"/>
        <c:crossAx val="100989952"/>
        <c:crosses val="autoZero"/>
        <c:auto val="1"/>
        <c:lblAlgn val="ctr"/>
        <c:lblOffset val="100"/>
        <c:noMultiLvlLbl val="0"/>
      </c:catAx>
      <c:valAx>
        <c:axId val="100989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hours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88416"/>
        <c:crosses val="autoZero"/>
        <c:crossBetween val="between"/>
      </c:valAx>
      <c:spPr>
        <a:noFill/>
        <a:ln>
          <a:noFill/>
        </a:ln>
        <a:effectLst/>
      </c:spPr>
    </c:plotArea>
    <c:legend>
      <c:legendPos val="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Design">
  <a:themeElements>
    <a:clrScheme name="BigIoT-ColorSchema">
      <a:dk1>
        <a:sysClr val="windowText" lastClr="000000"/>
      </a:dk1>
      <a:lt1>
        <a:sysClr val="window" lastClr="FFFFFF"/>
      </a:lt1>
      <a:dk2>
        <a:srgbClr val="006487"/>
      </a:dk2>
      <a:lt2>
        <a:srgbClr val="C8C8C8"/>
      </a:lt2>
      <a:accent1>
        <a:srgbClr val="006487"/>
      </a:accent1>
      <a:accent2>
        <a:srgbClr val="F79646"/>
      </a:accent2>
      <a:accent3>
        <a:srgbClr val="419600"/>
      </a:accent3>
      <a:accent4>
        <a:srgbClr val="9EBBC8"/>
      </a:accent4>
      <a:accent5>
        <a:srgbClr val="8BA1B0"/>
      </a:accent5>
      <a:accent6>
        <a:srgbClr val="323232"/>
      </a:accent6>
      <a:hlink>
        <a:srgbClr val="000000"/>
      </a:hlink>
      <a:folHlink>
        <a:srgbClr val="000000"/>
      </a:folHlink>
    </a:clrScheme>
    <a:fontScheme name="BIGIoT-Fonts">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ID: 3.3C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Brö17</b:Tag>
    <b:SourceType>JournalArticle</b:SourceType>
    <b:Guid>{158D4AD1-B568-4483-9320-508E56422ECD}</b:Guid>
    <b:Title>Enabling IoT ecosystems through platform interoperability</b:Title>
    <b:JournalName>IEEE Software</b:JournalName>
    <b:Year>2017</b:Year>
    <b:Pages>54-61</b:Pages>
    <b:Volume>34</b:Volume>
    <b:Issue>1</b:Issue>
    <b:Author>
      <b:Author>
        <b:NameList>
          <b:Person>
            <b:Last>Bröring</b:Last>
            <b:First>Arne</b:First>
          </b:Person>
          <b:Person>
            <b:Last>Schmid</b:Last>
            <b:First>Stefan</b:First>
          </b:Person>
          <b:Person>
            <b:Last>Schindhelm</b:Last>
            <b:First>Corina-Kim</b:First>
          </b:Person>
          <b:Person>
            <b:Last>Khelil</b:Last>
            <b:First>Abdelmajid</b:First>
          </b:Person>
          <b:Person>
            <b:Last>Käbisch</b:Last>
            <b:First>Sebastian</b:First>
          </b:Person>
          <b:Person>
            <b:Last>Kramer</b:Last>
            <b:First>Denis</b:First>
          </b:Person>
          <b:Person>
            <b:Last>Le Phuoc</b:Last>
            <b:First>Danh</b:First>
          </b:Person>
          <b:Person>
            <b:Last>Mitic</b:Last>
            <b:First>Jelena</b:First>
          </b:Person>
          <b:Person>
            <b:Last>Anicic</b:Last>
            <b:First>Darko</b:First>
          </b:Person>
          <b:Person>
            <b:Last>Teniente</b:Last>
            <b:First>Ernest</b:First>
          </b:Person>
        </b:NameList>
      </b:Author>
    </b:Author>
    <b:LCID>en-GB</b:LCID>
    <b:DOI>10.1109/MS.2017.2</b:DOI>
    <b:RefOrder>13</b:RefOrder>
  </b:Source>
  <b:Source>
    <b:Tag>Car07</b:Tag>
    <b:SourceType>Report</b:SourceType>
    <b:Guid>{D3750288-0654-4166-908B-4289A4222AF8}</b:Guid>
    <b:Title>Introducing OCTAVE Allegro: Improving the Information Security Risk Assessment Process</b:Title>
    <b:Year>2007</b:Year>
    <b:Month>05</b:Month>
    <b:YearAccessed>2017</b:YearAccessed>
    <b:MonthAccessed>09</b:MonthAccessed>
    <b:DayAccessed>12</b:DayAccessed>
    <b:URL>http://resources.sei.cmu.edu/library/asset-view.cfm?AssetID=8419</b:URL>
    <b:Author>
      <b:Author>
        <b:Corporate>CERT.org</b:Corporate>
        <b:NameList>
          <b:Person>
            <b:Last>Caralli</b:Last>
            <b:First>Richard</b:First>
          </b:Person>
          <b:Person>
            <b:Last>Stevens</b:Last>
            <b:First>James</b:First>
          </b:Person>
          <b:Person>
            <b:Last>Young</b:Last>
            <b:First>Lisa</b:First>
          </b:Person>
          <b:Person>
            <b:Last>Wilson</b:Last>
            <b:First>William</b:First>
          </b:Person>
        </b:NameList>
      </b:Author>
    </b:Author>
    <b:Institution>Software Engineering Institute, Carnegie Mellon University</b:Institution>
    <b:StandardNumber>CMU/SEI-2007-TR-012</b:StandardNumber>
    <b:LCID>en-GB</b:LCID>
    <b:RefOrder>40</b:RefOrder>
  </b:Source>
  <b:Source>
    <b:Tag>Her16</b:Tag>
    <b:SourceType>ConferenceProceedings</b:SourceType>
    <b:Guid>{903516A7-D789-4F10-A85E-4A5FB6E586ED}</b:Guid>
    <b:Title>On the Road to Secure and Privacy-Preserving IoT Ecosystems</b:Title>
    <b:Year>2016</b:Year>
    <b:ConferenceName>Interoperability and Open-Source Solutions for the Internet of Things: Second International Workshop, InterOSS-IoT 2016, Held in Conjunction with IoT 2016.</b:ConferenceName>
    <b:City>Stuttgart (Germany)</b:City>
    <b:Author>
      <b:Author>
        <b:NameList>
          <b:Person>
            <b:Last>Hernández-Serrano</b:Last>
            <b:First>Juan</b:First>
          </b:Person>
          <b:Person>
            <b:Last>Muñoz</b:Last>
            <b:Middle>Luis</b:Middle>
            <b:First>José</b:First>
          </b:Person>
          <b:Person>
            <b:Last>Bröring</b:Last>
            <b:First>Arne</b:First>
          </b:Person>
          <b:Person>
            <b:Last>Esparza</b:Last>
            <b:First>Óscar</b:First>
          </b:Person>
          <b:Person>
            <b:Last>Mikkelsen</b:Last>
            <b:First>Lars</b:First>
          </b:Person>
          <b:Person>
            <b:Last>Schwarzott</b:Last>
            <b:First>Wolfgang</b:First>
          </b:Person>
          <b:Person>
            <b:Last>León</b:Last>
            <b:First>Olga</b:First>
          </b:Person>
          <b:Person>
            <b:Last>Zibuschka</b:Last>
            <b:First>Jan</b:First>
          </b:Person>
        </b:NameList>
      </b:Author>
    </b:Author>
    <b:LCID>en-GB</b:LCID>
    <b:RefOrder>29</b:RefOrder>
  </b:Source>
  <b:Source>
    <b:Tag>Bit12</b:Tag>
    <b:SourceType>ConferenceProceedings</b:SourceType>
    <b:Guid>{FC50FBE6-3FAE-457B-827A-0F5621C7D25E}</b:Guid>
    <b:Title>From extractable collision resistance to succinct non-interactive arguments of knowledge, and back again</b:Title>
    <b:Year>2012</b:Year>
    <b:LCID>en-GB</b:LCID>
    <b:ConferenceName>Proceedings of the 3rd Innovations in Theoretical Computer Science Conference (ITCS 12)</b:ConferenceName>
    <b:City>Cambridge, Massachusetts</b:City>
    <b:Author>
      <b:Author>
        <b:NameList>
          <b:Person>
            <b:Last>Bitansky</b:Last>
            <b:First>Nir</b:First>
          </b:Person>
          <b:Person>
            <b:Last>Canetti</b:Last>
            <b:First>Ran</b:First>
          </b:Person>
          <b:Person>
            <b:Last>Chiesa</b:Last>
            <b:First>Alessandro</b:First>
          </b:Person>
          <b:Person>
            <b:Last>Tromer</b:Last>
            <b:First>Eran</b:First>
          </b:Person>
        </b:NameList>
      </b:Author>
    </b:Author>
    <b:Pages>336-349</b:Pages>
    <b:Publisher>ACM</b:Publisher>
    <b:DOI>10.1145/2090236.2090263</b:DOI>
    <b:RefOrder>18</b:RefOrder>
  </b:Source>
  <b:Source>
    <b:Tag>Mer88</b:Tag>
    <b:SourceType>ConferenceProceedings</b:SourceType>
    <b:Guid>{5FE6453D-C89D-409D-A88B-F8FB423441B4}</b:Guid>
    <b:Title>A Digital Signature Based on a Conventional Encryption Function</b:Title>
    <b:JournalName>Advances in Cryptology (CRYPTO 87)</b:JournalName>
    <b:Year>1988</b:Year>
    <b:Pages>369-768</b:Pages>
    <b:Author>
      <b:Author>
        <b:NameList>
          <b:Person>
            <b:Last>Merkle</b:Last>
            <b:Middle>C.</b:Middle>
            <b:First>Ralph</b:First>
          </b:Person>
        </b:NameList>
      </b:Author>
    </b:Author>
    <b:ConferenceName>Advances in Cryptology (CRYPTO '87)</b:ConferenceName>
    <b:LCID>en-GB</b:LCID>
    <b:Publisher>Springer Berlin Heidelberg</b:Publisher>
    <b:RefOrder>28</b:RefOrder>
  </b:Source>
  <b:Source>
    <b:Tag>Sav15</b:Tag>
    <b:SourceType>ConferenceProceedings</b:SourceType>
    <b:Guid>{3C276B4C-EC52-46FE-B19E-CDD409161CA2}</b:Guid>
    <b:Title>Risk-driven security metrics development for an e-health IoT application</b:Title>
    <b:Year>2015</b:Year>
    <b:Pages>1-6</b:Pages>
    <b:ConferenceName>IEEE Information Security for South Africa (ISSA), 2015</b:ConferenceName>
    <b:Author>
      <b:Author>
        <b:NameList>
          <b:Person>
            <b:Last>Savola</b:Last>
            <b:Middle>M.</b:Middle>
            <b:First>Reijo</b:First>
          </b:Person>
          <b:Person>
            <b:Last>Savolainen</b:Last>
            <b:First>Pekka</b:First>
          </b:Person>
          <b:Person>
            <b:Last>Evesti</b:Last>
            <b:First>Antti</b:First>
          </b:Person>
          <b:Person>
            <b:Last>Abie</b:Last>
            <b:First>Habtamu</b:First>
          </b:Person>
          <b:Person>
            <b:Last>Sihvonen</b:Last>
            <b:First>Markus</b:First>
          </b:Person>
        </b:NameList>
      </b:Author>
    </b:Author>
    <b:LCID>en-GB</b:LCID>
    <b:RefOrder>33</b:RefOrder>
  </b:Source>
  <b:Source>
    <b:Tag>Tai15</b:Tag>
    <b:SourceType>ConferenceProceedings</b:SourceType>
    <b:Guid>{A0CDBF3A-2CA7-4DB2-B934-936D9DAC31C2}</b:Guid>
    <b:Title>An integrated system for advanced water risk management based on cloud computing and IoT</b:Title>
    <b:Year>2015</b:Year>
    <b:ConferenceName>IEEE 2nd World Symposium on Web Applications and Networking (WSWAN)</b:ConferenceName>
    <b:Author>
      <b:Author>
        <b:NameList>
          <b:Person>
            <b:Last>Tai</b:Last>
            <b:First>Haijiang</b:First>
          </b:Person>
          <b:Person>
            <b:Last>Celesti</b:Last>
            <b:First>Antonio</b:First>
          </b:Person>
          <b:Person>
            <b:Last>Fazio</b:Last>
            <b:First>Maria</b:First>
          </b:Person>
          <b:Person>
            <b:Last>Villari</b:Last>
            <b:First>Massimo</b:First>
          </b:Person>
          <b:Person>
            <b:Last>Puliafito</b:Last>
            <b:First>Antonio</b:First>
          </b:Person>
        </b:NameList>
      </b:Author>
    </b:Author>
    <b:LCID>en-GB</b:LCID>
    <b:RefOrder>34</b:RefOrder>
  </b:Source>
  <b:Source>
    <b:Tag>Pon17</b:Tag>
    <b:SourceType>DocumentFromInternetSite</b:SourceType>
    <b:Guid>{28AB20F9-067F-4B69-A9E5-501415317F4F}</b:Guid>
    <b:LCID>en-GB</b:LCID>
    <b:Author>
      <b:Author>
        <b:Corporate>Ponemon Institute and IBM Security</b:Corporate>
      </b:Author>
    </b:Author>
    <b:Title>2017 Cost of a Data Breach Study</b:Title>
    <b:Year>2017</b:Year>
    <b:Month>June</b:Month>
    <b:YearAccessed>2018</b:YearAccessed>
    <b:MonthAccessed>August</b:MonthAccessed>
    <b:DayAccessed>6</b:DayAccessed>
    <b:URL>https://www.ibm.com/security/data-breach</b:URL>
    <b:RefOrder>31</b:RefOrder>
  </b:Source>
  <b:Source>
    <b:Tag>Big18</b:Tag>
    <b:SourceType>InternetSite</b:SourceType>
    <b:Guid>{94F342BC-6157-4C2D-ACCD-41854C0F7A26}</b:Guid>
    <b:LCID>en-GB</b:LCID>
    <b:Author>
      <b:Author>
        <b:Corporate>BigchainDB GmbH</b:Corporate>
      </b:Author>
    </b:Author>
    <b:Title>BigchainDB</b:Title>
    <b:YearAccessed>2018</b:YearAccessed>
    <b:MonthAccessed>August</b:MonthAccessed>
    <b:DayAccessed>6</b:DayAccessed>
    <b:URL>https://www.bigchaindb.com/</b:URL>
    <b:RefOrder>15</b:RefOrder>
  </b:Source>
  <b:Source>
    <b:Tag>Ope18</b:Tag>
    <b:SourceType>InternetSite</b:SourceType>
    <b:Guid>{21271B1D-9A77-4AD7-9F13-9C96FC5A99CE}</b:Guid>
    <b:Title>Hyperledger Fabric</b:Title>
    <b:LCID>en-GB</b:LCID>
    <b:Author>
      <b:Author>
        <b:Corporate>Open Source (initially contributed by Digital Asset and IBM)</b:Corporate>
      </b:Author>
    </b:Author>
    <b:ProductionCompany>The Linux Foundation</b:ProductionCompany>
    <b:YearAccessed>2018</b:YearAccessed>
    <b:MonthAccessed>August</b:MonthAccessed>
    <b:DayAccessed>6</b:DayAccessed>
    <b:URL>https://www.hyperledger.org/projects/fabric</b:URL>
    <b:RefOrder>24</b:RefOrder>
  </b:Source>
  <b:Source>
    <b:Tag>IPFS18</b:Tag>
    <b:SourceType>InternetSite</b:SourceType>
    <b:Guid>{523DBB97-0334-4E11-980C-4ECC3AE845C9}</b:Guid>
    <b:LCID>en-GB</b:LCID>
    <b:Author>
      <b:Author>
        <b:Corporate>IPFS</b:Corporate>
      </b:Author>
    </b:Author>
    <b:Title>IPFS (the InterPlanetary File System)</b:Title>
    <b:YearAccessed>2018</b:YearAccessed>
    <b:MonthAccessed>August</b:MonthAccessed>
    <b:DayAccessed>6</b:DayAccessed>
    <b:URL>https://ipfs.io/</b:URL>
    <b:RefOrder>16</b:RefOrder>
  </b:Source>
  <b:Source>
    <b:Tag>Eur16</b:Tag>
    <b:SourceType>DocumentFromInternetSite</b:SourceType>
    <b:Guid>{02A60DE3-17FD-476C-A08D-B6202A45AEE6}</b:Guid>
    <b:Title>Regulation (EU) 2016/679 of the European Parliament and of the Council of 27 April 2016 on the protection of natural persons with regard to the processing of personal data and on the free movement of such data, and repealing Directive 95/46/EC</b:Title>
    <b:Year>2016</b:Year>
    <b:Month>April</b:Month>
    <b:YearAccessed>2018</b:YearAccessed>
    <b:MonthAccessed>August</b:MonthAccessed>
    <b:DayAccessed>6</b:DayAccessed>
    <b:URL>http://eur-lex.europa.eu/legal-content/EN/ALL/?uri=CELEX:32016R0679</b:URL>
    <b:LCID>en-GB</b:LCID>
    <b:Author>
      <b:Author>
        <b:Corporate>European Parliament, Council of the European Union</b:Corporate>
      </b:Author>
    </b:Author>
    <b:InternetSiteTitle>(General Data Protection Regulation)</b:InternetSiteTitle>
    <b:RefOrder>30</b:RefOrder>
  </b:Source>
  <b:Source>
    <b:Tag>OWA141</b:Tag>
    <b:SourceType>InternetSite</b:SourceType>
    <b:Guid>{6C380279-78BC-4CFE-A203-8F08832E2374}</b:Guid>
    <b:Author>
      <b:Author>
        <b:Corporate>OWASP</b:Corporate>
      </b:Author>
    </b:Author>
    <b:Title>Risk Rating Methodology</b:Title>
    <b:Year>2014</b:Year>
    <b:Month>September</b:Month>
    <b:Day>17</b:Day>
    <b:YearAccessed>2018</b:YearAccessed>
    <b:MonthAccessed>July</b:MonthAccessed>
    <b:DayAccessed>20</b:DayAccessed>
    <b:URL>https://www.owasp.org/index.php/OWASP_Risk_Rating_Methodology</b:URL>
    <b:LCID>en-GB</b:LCID>
    <b:RefOrder>41</b:RefOrder>
  </b:Source>
  <b:Source>
    <b:Tag>Str18</b:Tag>
    <b:SourceType>InternetSite</b:SourceType>
    <b:Guid>{3DC3D1C0-EF3C-4FF0-9F62-EAAADF5016E8}</b:Guid>
    <b:LCID>en-GB</b:LCID>
    <b:Author>
      <b:Author>
        <b:Corporate>Streamr</b:Corporate>
      </b:Author>
    </b:Author>
    <b:Title>Streamr</b:Title>
    <b:YearAccessed>2018</b:YearAccessed>
    <b:MonthAccessed>August</b:MonthAccessed>
    <b:DayAccessed>6</b:DayAccessed>
    <b:URL>https://www.streamr.com</b:URL>
    <b:RefOrder>25</b:RefOrder>
  </b:Source>
  <b:Source>
    <b:Tag>Swarm18</b:Tag>
    <b:SourceType>InternetSite</b:SourceType>
    <b:Guid>{657FC94B-570D-4D17-9B30-46628D4974A6}</b:Guid>
    <b:Title>SWARM</b:Title>
    <b:LCID>en-GB</b:LCID>
    <b:Author>
      <b:Author>
        <b:Corporate>Ethersphere</b:Corporate>
      </b:Author>
    </b:Author>
    <b:YearAccessed>2018</b:YearAccessed>
    <b:MonthAccessed>August</b:MonthAccessed>
    <b:DayAccessed>6</b:DayAccessed>
    <b:URL>https://github.com/ethersphere/swarm</b:URL>
    <b:RefOrder>14</b:RefOrder>
  </b:Source>
  <b:Source>
    <b:Tag>VBu14</b:Tag>
    <b:SourceType>DocumentFromInternetSite</b:SourceType>
    <b:Guid>{B6231FF5-61FB-49AC-804C-AC65111FD52E}</b:Guid>
    <b:Author>
      <b:Author>
        <b:Corporate>Ethereum</b:Corporate>
      </b:Author>
    </b:Author>
    <b:Title>Ethereum white paper: A next-generation smart contract and decentralized application platform</b:Title>
    <b:Year>2014</b:Year>
    <b:YearAccessed>2018</b:YearAccessed>
    <b:MonthAccessed>August</b:MonthAccessed>
    <b:DayAccessed>7</b:DayAccessed>
    <b:URL>https://github.com/ethereum/wiki/wiki/White-Paper</b:URL>
    <b:LCID>en-GB</b:LCID>
    <b:RefOrder>1</b:RefOrder>
  </b:Source>
  <b:Source>
    <b:Tag>Kin12</b:Tag>
    <b:SourceType>DocumentFromInternetSite</b:SourceType>
    <b:Guid>{9B8A8F8D-A89F-4955-BA7A-79B7F5EC00DB}</b:Guid>
    <b:Author>
      <b:Author>
        <b:Corporate>Peercoin</b:Corporate>
        <b:NameList>
          <b:Person>
            <b:Last>King</b:Last>
            <b:First>Sunny</b:First>
          </b:Person>
          <b:Person>
            <b:Last>Nadal</b:Last>
            <b:First>Scott</b:First>
          </b:Person>
        </b:NameList>
      </b:Author>
    </b:Author>
    <b:Title>PPCoin: Peer-to-Peer Crypto-Currency with Proof-of-Stake</b:Title>
    <b:Year>2012</b:Year>
    <b:Month>August</b:Month>
    <b:Day>19</b:Day>
    <b:YearAccessed>2018</b:YearAccessed>
    <b:MonthAccessed>August</b:MonthAccessed>
    <b:DayAccessed>7</b:DayAccessed>
    <b:URL>https://peercoin.net/assets/paper/peercoin-paper.pdf</b:URL>
    <b:LCID>en-GB</b:LCID>
    <b:RefOrder>21</b:RefOrder>
  </b:Source>
  <b:Source>
    <b:Tag>IEE18</b:Tag>
    <b:SourceType>InternetSite</b:SourceType>
    <b:Guid>{D1B9E691-22FC-4C11-BBF6-8849896E0A4A}</b:Guid>
    <b:Author>
      <b:Author>
        <b:Corporate>IEEE Computer Society</b:Corporate>
      </b:Author>
    </b:Author>
    <b:Title>The 17th IEEE International Symposium on Network Computing and Applications (NCA 2018)</b:Title>
    <b:Year>2018</b:Year>
    <b:URL>http://www.ieee-nca.org/2018/</b:URL>
    <b:LCID>en-GB</b:LCID>
    <b:RefOrder>4</b:RefOrder>
  </b:Source>
  <b:Source>
    <b:Tag>Eth181</b:Tag>
    <b:SourceType>DocumentFromInternetSite</b:SourceType>
    <b:Guid>{773092DA-34CF-4AF0-A2FF-F9ABE3782942}</b:Guid>
    <b:Title>What is the "nothing at stake" problem and how can it be fixed?</b:Title>
    <b:YearAccessed>2018</b:YearAccessed>
    <b:MonthAccessed>August</b:MonthAccessed>
    <b:DayAccessed>7</b:DayAccessed>
    <b:URL>https://github.com/ethereum/wiki/wiki/Proof-of-Stake-FAQs#what-is-the-nothing-at-stake-problem-and-how-can-it-be-fixed</b:URL>
    <b:Author>
      <b:Author>
        <b:Corporate>Ethereum</b:Corporate>
      </b:Author>
    </b:Author>
    <b:LCID>en-GB</b:LCID>
    <b:RefOrder>22</b:RefOrder>
  </b:Source>
  <b:Source>
    <b:Tag>Ara12</b:Tag>
    <b:SourceType>ConferenceProceedings</b:SourceType>
    <b:Guid>{671C9ACF-3D4C-430C-B09A-82B371CC20DC}</b:Guid>
    <b:Title>Privacy in the Age of Mobility and Smart Devices in Smart Homes</b:Title>
    <b:Year>2012</b:Year>
    <b:ConferenceName>International Conference on Privacy, Security, Risk and Trust and 2012 International Confernece on Social Computing</b:ConferenceName>
    <b:Author>
      <b:Author>
        <b:NameList>
          <b:Person>
            <b:Last>Arabo</b:Last>
            <b:First>Abdullahi</b:First>
          </b:Person>
          <b:Person>
            <b:Last>Brown</b:Last>
            <b:First>Ian</b:First>
          </b:Person>
          <b:Person>
            <b:Last>El-Moussa</b:Last>
            <b:First>Fadi</b:First>
          </b:Person>
        </b:NameList>
      </b:Author>
    </b:Author>
    <b:Pages>819-826</b:Pages>
    <b:LCID>en-GB</b:LCID>
    <b:RefOrder>35</b:RefOrder>
  </b:Source>
  <b:Source>
    <b:Tag>VBu</b:Tag>
    <b:SourceType>DocumentFromInternetSite</b:SourceType>
    <b:Guid>{13B00388-868E-475B-801F-3E7672E73EF7}</b:Guid>
    <b:Title>On slow and fast block times</b:Title>
    <b:URL>https://blog.ethereum.org/2015/09/14/on-slow-and-fast-block-times/</b:URL>
    <b:Author>
      <b:Author>
        <b:NameList>
          <b:Person>
            <b:Last>Buterin</b:Last>
            <b:First>Vitalik</b:First>
          </b:Person>
        </b:NameList>
      </b:Author>
    </b:Author>
    <b:Year>2015</b:Year>
    <b:Month>September</b:Month>
    <b:Day>13</b:Day>
    <b:YearAccessed>2018</b:YearAccessed>
    <b:MonthAccessed>August</b:MonthAccessed>
    <b:DayAccessed>7</b:DayAccessed>
    <b:LCID>en-GB</b:LCID>
    <b:RefOrder>7</b:RefOrder>
  </b:Source>
  <b:Source>
    <b:Tag>Cas99</b:Tag>
    <b:SourceType>ConferenceProceedings</b:SourceType>
    <b:Guid>{6CC53699-773B-42FB-A579-137051CB97F4}</b:Guid>
    <b:Title>Practical Byzantine fault tolerance</b:Title>
    <b:Year>1999</b:Year>
    <b:ConferenceName>Third Symposium on Operating Systems Design and Implementation (OSDI 99)</b:ConferenceName>
    <b:City>New Orleans, USA</b:City>
    <b:Pages>173-186</b:Pages>
    <b:Author>
      <b:Author>
        <b:NameList>
          <b:Person>
            <b:Last>Castro</b:Last>
            <b:First>Miguel</b:First>
          </b:Person>
          <b:Person>
            <b:Last>Liskov</b:Last>
            <b:First>Barbara</b:First>
          </b:Person>
        </b:NameList>
      </b:Author>
    </b:Author>
    <b:LCID>en-GB</b:LCID>
    <b:RefOrder>23</b:RefOrder>
  </b:Source>
  <b:Source>
    <b:Tag>Eth183</b:Tag>
    <b:SourceType>InternetSite</b:SourceType>
    <b:Guid>{58FF9D6C-3568-4690-913E-C0D68776C86D}</b:Guid>
    <b:Title>Geth</b:Title>
    <b:Year>2018</b:Year>
    <b:Author>
      <b:Author>
        <b:Corporate>Ethereum</b:Corporate>
      </b:Author>
    </b:Author>
    <b:URL>https://github.com/ethereum/go-ethereum/wiki/geth</b:URL>
    <b:LCID>en-GB</b:LCID>
    <b:RefOrder>8</b:RefOrder>
  </b:Source>
  <b:Source>
    <b:Tag>Eth18</b:Tag>
    <b:SourceType>InternetSite</b:SourceType>
    <b:Guid>{5278B050-6F77-43CF-A540-6EC99A561DA1}</b:Guid>
    <b:Title>Solidity</b:Title>
    <b:Year>2018</b:Year>
    <b:Author>
      <b:Author>
        <b:Corporate>Ethereum</b:Corporate>
      </b:Author>
    </b:Author>
    <b:URL>http://solidity.readthedocs.io/en/v0.4.24/</b:URL>
    <b:LCID>en-GB</b:LCID>
    <b:RefOrder>6</b:RefOrder>
  </b:Source>
  <b:Source>
    <b:Tag>Fen12</b:Tag>
    <b:SourceType>JournalArticle</b:SourceType>
    <b:Guid>{8859B79A-7D62-4168-9CD3-14E4E91B1B81}</b:Guid>
    <b:Title>Entry into platform-based markets</b:Title>
    <b:JournalName>Strategic Management Journal</b:JournalName>
    <b:Year>2012</b:Year>
    <b:Pages>88-106</b:Pages>
    <b:Volume>33</b:Volume>
    <b:Issue>1</b:Issue>
    <b:Author>
      <b:Author>
        <b:NameList>
          <b:Person>
            <b:Last>Feng</b:Last>
            <b:First>Zhu</b:First>
          </b:Person>
          <b:Person>
            <b:Last>Iansiti</b:Last>
            <b:First>Marco</b:First>
          </b:Person>
        </b:NameList>
      </b:Author>
    </b:Author>
    <b:Publisher>Wiley Online Library}</b:Publisher>
    <b:LCID>en-GB</b:LCID>
    <b:RefOrder>27</b:RefOrder>
  </b:Source>
  <b:Source>
    <b:Tag>Her18</b:Tag>
    <b:SourceType>ConferenceProceedings</b:SourceType>
    <b:Guid>{CE20FF1D-5DDF-4117-815E-432A45C09C36}</b:Guid>
    <b:Title>Privacy risk analysis in the IoT domain</b:Title>
    <b:Year>2018</b:Year>
    <b:ConferenceName>3rd International Workshop on Interoperability &amp; Open Source Solutions for the Internet of Things (InterOSS-IoT 2018) in conjunction with: Global Internet of Things Summit (GIoTS 2018)</b:ConferenceName>
    <b:City>Bilbao, Spain</b:City>
    <b:Author>
      <b:Author>
        <b:NameList>
          <b:Person>
            <b:Last>Hernández-Serrano</b:Last>
            <b:First>Juan</b:First>
          </b:Person>
          <b:Person>
            <b:Last>Munoz</b:Last>
            <b:Middle>L.</b:Middle>
            <b:First>Jose</b:First>
          </b:Person>
          <b:Person>
            <b:Last>León</b:Last>
            <b:First>Olga</b:First>
          </b:Person>
          <b:Person>
            <b:Last>Mikkelsen</b:Last>
            <b:First>Lars</b:First>
          </b:Person>
          <b:Person>
            <b:Last>Schwefel</b:Last>
            <b:Middle>Peter</b:Middle>
            <b:First>Hans</b:First>
          </b:Person>
          <b:Person>
            <b:Last>Bröring</b:Last>
            <b:First>Arne</b:First>
          </b:Person>
        </b:NameList>
      </b:Author>
    </b:Author>
    <b:LCID>en-GB</b:LCID>
    <b:RefOrder>38</b:RefOrder>
  </b:Source>
  <b:Source>
    <b:Tag>Jac16</b:Tag>
    <b:SourceType>JournalArticle</b:SourceType>
    <b:Guid>{E2CA2F46-FB00-4C29-A386-78C01729D082}</b:Guid>
    <b:Title>A risk analysis of a smart home automation system</b:Title>
    <b:Year>2016</b:Year>
    <b:JournalName>Future Generation Computer Systems</b:JournalName>
    <b:Pages>719-733</b:Pages>
    <b:Volume>56</b:Volume>
    <b:Author>
      <b:Author>
        <b:NameList>
          <b:Person>
            <b:Last>Jacobsson</b:Last>
            <b:First>Andreas</b:First>
          </b:Person>
          <b:Person>
            <b:Last>Boldt</b:Last>
            <b:First>Martin</b:First>
          </b:Person>
          <b:Person>
            <b:Last>Carlsson</b:Last>
            <b:First>Bengt</b:First>
          </b:Person>
        </b:NameList>
      </b:Author>
    </b:Author>
    <b:LCID>en-GB</b:LCID>
    <b:RefOrder>32</b:RefOrder>
  </b:Source>
  <b:Source>
    <b:Tag>Koz12</b:Tag>
    <b:SourceType>ConferenceProceedings</b:SourceType>
    <b:Guid>{21237B1A-6FB2-4692-955A-09069EDBC17D}</b:Guid>
    <b:Title>Security and Privacy Threats in IoT Architectures</b:Title>
    <b:Year>2012</b:Year>
    <b:ConferenceName>Proceedings of the 7th International Conference on Body Area Networks (BodyNets '12)</b:ConferenceName>
    <b:Author>
      <b:Author>
        <b:NameList>
          <b:Person>
            <b:Last>Kozlov</b:Last>
            <b:First>Denis</b:First>
          </b:Person>
          <b:Person>
            <b:Last>Veijalainen</b:Last>
            <b:First>Jari</b:First>
          </b:Person>
          <b:Person>
            <b:Last>Ali</b:Last>
            <b:First>Yasir</b:First>
          </b:Person>
        </b:NameList>
      </b:Author>
      <b:Editor>
        <b:NameList>
          <b:Person>
            <b:Last>ICST (Institute for Computer Sciences</b:Last>
            <b:First>Social-Informatics</b:First>
            <b:Middle>and Telecommunications Engineering)</b:Middle>
          </b:Person>
        </b:NameList>
      </b:Editor>
    </b:Author>
    <b:Pages>256-262</b:Pages>
    <b:LCID>en-GB</b:LCID>
    <b:RefOrder>36</b:RefOrder>
  </b:Source>
  <b:Source>
    <b:Tag>Lam82</b:Tag>
    <b:SourceType>JournalArticle</b:SourceType>
    <b:Guid>{C0E08632-EF69-4D61-80F1-5302E9A99DBE}</b:Guid>
    <b:Title>The Byzantine Generals Problem</b:Title>
    <b:Year>1982</b:Year>
    <b:Author>
      <b:Author>
        <b:NameList>
          <b:Person>
            <b:Last>Lamport</b:Last>
            <b:First>Leslie</b:First>
          </b:Person>
          <b:Person>
            <b:Last>Shostak</b:Last>
            <b:First>Robert</b:First>
          </b:Person>
          <b:Person>
            <b:Last>Pease</b:Last>
            <b:First>Marshall</b:First>
          </b:Person>
        </b:NameList>
      </b:Author>
    </b:Author>
    <b:JournalName>ACM Transactions on Programming Languages and Systems (TOPLAS)</b:JournalName>
    <b:Pages>382-401</b:Pages>
    <b:Volume>4</b:Volume>
    <b:Issue>3</b:Issue>
    <b:LCID>en-GB</b:LCID>
    <b:RefOrder>19</b:RefOrder>
  </b:Source>
  <b:Source>
    <b:Tag>MLo17</b:Tag>
    <b:SourceType>Report</b:SourceType>
    <b:Guid>{3298C310-A948-4D51-9819-9DB9B98F2489}</b:Guid>
    <b:Author>
      <b:Author>
        <b:NameList>
          <b:Person>
            <b:Last>Lorenz</b:Last>
            <b:First>Martin</b:First>
          </b:Person>
          <b:Person>
            <b:Last>Cinibulk</b:Last>
            <b:First>Klaus</b:First>
          </b:Person>
          <b:Person>
            <b:Last>Schwarzott</b:Last>
            <b:First>Wolfgang</b:First>
          </b:Person>
          <b:Person>
            <b:Last>Broering</b:Last>
            <b:First>Arne</b:First>
          </b:Person>
          <b:Person>
            <b:Last>Zappa</b:Last>
            <b:First>Achille</b:First>
          </b:Person>
        </b:NameList>
      </b:Author>
    </b:Author>
    <b:Title>Deliverable 4.1b: Design of marketplace</b:Title>
    <b:Year>2017</b:Year>
    <b:URL>http://big-iot.eu/wp-content/uploads/2016/04/D4.1bDesign_of_Marketplace.pdf</b:URL>
    <b:LCID>en-GB</b:LCID>
    <b:RefOrder>5</b:RefOrder>
  </b:Source>
  <b:Source>
    <b:Tag>Kas18</b:Tag>
    <b:SourceType>Report</b:SourceType>
    <b:Guid>{A53E3125-E576-4C41-A9E7-5E30EA61ED8A}</b:Guid>
    <b:Title>Design, Development and Evaluation of BIG IoT Functionalities on the Ethereum Blockchain</b:Title>
    <b:Year>2018</b:Year>
    <b:URL>https://projekter.aau.dk/projekter/da/studentthesis/design-development-and-evaluation-of-big-iot-functionalities-on-the-ethereum-blockchain(b60a7920-a742-4050-b8ce-c0b41d1603be).html</b:URL>
    <b:Author>
      <b:Author>
        <b:NameList>
          <b:Person>
            <b:Last>Mortensen</b:Last>
            <b:Middle>Wissing</b:Middle>
            <b:First>Kasper</b:First>
          </b:Person>
          <b:Person>
            <b:Last>Rasmussen</b:Last>
            <b:Middle>Heegaard</b:Middle>
            <b:First>Henrik</b:First>
          </b:Person>
        </b:NameList>
      </b:Author>
    </b:Author>
    <b:Publisher>4. semester, Networks and Distributed Systems, Master thesis</b:Publisher>
    <b:LCID>en-GB</b:LCID>
    <b:RefOrder>3</b:RefOrder>
  </b:Source>
  <b:Source>
    <b:Tag>Nak08</b:Tag>
    <b:SourceType>DocumentFromInternetSite</b:SourceType>
    <b:Guid>{069FF8A3-AFA2-4E3A-8E81-87893DC16CF0}</b:Guid>
    <b:Title>Bitcoin: A Peer-to-Peer Electronic Cash System</b:Title>
    <b:Year>2008</b:Year>
    <b:Author>
      <b:Author>
        <b:NameList>
          <b:Person>
            <b:Last>Nakamoto</b:Last>
            <b:First>Satoshi</b:First>
          </b:Person>
        </b:NameList>
      </b:Author>
    </b:Author>
    <b:YearAccessed>2018</b:YearAccessed>
    <b:MonthAccessed>August</b:MonthAccessed>
    <b:DayAccessed>7</b:DayAccessed>
    <b:URL>https://bitcoin.org/bitcoin.pdf</b:URL>
    <b:LCID>en-GB</b:LCID>
    <b:RefOrder>20</b:RefOrder>
  </b:Source>
  <b:Source>
    <b:Tag>Gra17</b:Tag>
    <b:SourceType>ConferenceProceedings</b:SourceType>
    <b:Guid>{1D98FCDA-D96A-40CA-B1A1-3F4DFB2AC23C}</b:Guid>
    <b:Author>
      <b:Author>
        <b:NameList>
          <b:Person>
            <b:Last>Natoli</b:Last>
            <b:First>Chirstopher</b:First>
          </b:Person>
          <b:Person>
            <b:Last>Gramoli</b:Last>
            <b:First>Vincent</b:First>
          </b:Person>
        </b:NameList>
      </b:Author>
    </b:Author>
    <b:Title>The balance attack or why forkable blockchains are ill-suited for consortium</b:Title>
    <b:Year>2017</b:Year>
    <b:Pages>579–590</b:Pages>
    <b:ConferenceName>47th Annual IEEE/IFIP International Conference on Dependable Systems and Networks (DSN)</b:ConferenceName>
    <b:LCID>en-GB</b:LCID>
    <b:RefOrder>12</b:RefOrder>
  </b:Source>
  <b:Source>
    <b:Tag>APO17</b:Tag>
    <b:SourceType>JournalArticle</b:SourceType>
    <b:Guid>{1C802A65-0A73-4B12-9C52-B2E94406B1BC}</b:Guid>
    <b:Title>Estimation of miner hash rates and consensus on blockchains (draft)</b:Title>
    <b:Year>2017</b:Year>
    <b:URL>http://arxiv.org/abs/1707.00082</b:URL>
    <b:Author>
      <b:Author>
        <b:NameList>
          <b:Person>
            <b:Last>Ozisik</b:Last>
            <b:Middle>P.</b:Middle>
            <b:First>A.</b:First>
          </b:Person>
          <b:Person>
            <b:Last>Bissias</b:Last>
            <b:First>G.</b:First>
          </b:Person>
          <b:Person>
            <b:Last>Levine</b:Last>
            <b:Middle>N.</b:Middle>
            <b:First>B.</b:First>
          </b:Person>
        </b:NameList>
      </b:Author>
    </b:Author>
    <b:JournalName>CoRR</b:JournalName>
    <b:Volume>abs/1707.00082</b:Volume>
    <b:LCID>en-GB</b:LCID>
    <b:RefOrder>9</b:RefOrder>
  </b:Source>
  <b:Source>
    <b:Tag>RBo18</b:Tag>
    <b:SourceType>JournalArticle</b:SourceType>
    <b:Guid>{A9C2BD67-1BB9-4AA8-A882-C713D3CFCFE9}</b:Guid>
    <b:Author>
      <b:Author>
        <b:NameList>
          <b:Person>
            <b:Last>Bowden</b:Last>
            <b:First>R.</b:First>
          </b:Person>
          <b:Person>
            <b:Last>Keeler</b:Last>
            <b:Middle>P.</b:Middle>
            <b:First>H.</b:First>
          </b:Person>
          <b:Person>
            <b:Last>Krzesinski</b:Last>
            <b:Middle>E.</b:Middle>
            <b:First>A.</b:First>
          </b:Person>
          <b:Person>
            <b:Last>Taylor</b:Last>
            <b:Middle>G.</b:Middle>
            <b:First>P.</b:First>
          </b:Person>
        </b:NameList>
      </b:Author>
    </b:Author>
    <b:Title>Block arrivals in the bitcoin blockchain</b:Title>
    <b:JournalName>CoRR</b:JournalName>
    <b:Year>2018</b:Year>
    <b:Volume>abs/1801.07447</b:Volume>
    <b:URL>http://arxiv.org/abs/1801.07447</b:URL>
    <b:LCID>en-GB</b:LCID>
    <b:RefOrder>10</b:RefOrder>
  </b:Source>
  <b:Source>
    <b:Tag>Ros12</b:Tag>
    <b:SourceType>DocumentFromInternetSite</b:SourceType>
    <b:Guid>{AF013820-210C-4242-A0D9-7F88D0CC5948}</b:Guid>
    <b:Title>Guide for Conducting Risk Assessments</b:Title>
    <b:Year>2012</b:Year>
    <b:Month>September</b:Month>
    <b:Day>17</b:Day>
    <b:YearAccessed>2018</b:YearAccessed>
    <b:MonthAccessed>April</b:MonthAccessed>
    <b:DayAccessed>12</b:DayAccessed>
    <b:URL>https://www.nist.gov/publications/guide-conducting-risk-assessments</b:URL>
    <b:Author>
      <b:Author>
        <b:NameList>
          <b:Person>
            <b:Last>Ross</b:Last>
            <b:Middle>S.</b:Middle>
            <b:First>Ronald</b:First>
          </b:Person>
        </b:NameList>
      </b:Author>
      <b:ProducerName>
        <b:NameList>
          <b:Person>
            <b:Last>NIST</b:Last>
          </b:Person>
        </b:NameList>
      </b:ProducerName>
    </b:Author>
    <b:ShortTitle>Special Publication (NIST SP) - 800-30 Rev 1</b:ShortTitle>
    <b:DOI>https://dx.doi.org/10.6028/NIST.SP.800-30r1</b:DOI>
    <b:LCID>en-GB</b:LCID>
    <b:RefOrder>39</b:RefOrder>
  </b:Source>
  <b:Source>
    <b:Tag>AMS10</b:Tag>
    <b:SourceType>JournalArticle</b:SourceType>
    <b:Guid>{D972B229-6415-4A7A-900F-F5F9279F85F3}</b:Guid>
    <b:Author>
      <b:Author>
        <b:NameList>
          <b:Person>
            <b:Last>Sukhov</b:Last>
            <b:Middle>M.</b:Middle>
            <b:First>Andrei</b:First>
          </b:Person>
          <b:Person>
            <b:Last>Kuznetsova</b:Last>
            <b:Middle>N.</b:Middle>
            <b:First>Yu.</b:First>
          </b:Person>
          <b:Person>
            <b:Last>Pervitsky</b:Last>
            <b:Middle>K.</b:Middle>
            <b:First>A.</b:First>
          </b:Person>
          <b:Person>
            <b:Last>Galtsev</b:Last>
            <b:Middle>A.</b:Middle>
            <b:First>Aleksey</b:First>
          </b:Person>
        </b:NameList>
      </b:Author>
    </b:Author>
    <b:Title>Generating function for network delay</b:Title>
    <b:JournalName>CoRR</b:JournalName>
    <b:Year>2010</b:Year>
    <b:Volume>abs/1003.0190</b:Volume>
    <b:URL>https://arxiv.org/abs/1003.0190</b:URL>
    <b:LCID>en-GB</b:LCID>
    <b:RefOrder>11</b:RefOrder>
  </b:Source>
  <b:Source>
    <b:Tag>NSz07</b:Tag>
    <b:SourceType>ArticleInAPeriodical</b:SourceType>
    <b:Guid>{B4943EC8-8E8B-4555-8E9F-F37F0D528B6F}</b:Guid>
    <b:Author>
      <b:Author>
        <b:NameList>
          <b:Person>
            <b:Last>Szabo</b:Last>
            <b:First>N.</b:First>
          </b:Person>
        </b:NameList>
      </b:Author>
    </b:Author>
    <b:Title>Formalizing and securing relationships on public networks</b:Title>
    <b:PeriodicalTitle>First Monday</b:PeriodicalTitle>
    <b:Year>2017</b:Year>
    <b:Month>September</b:Month>
    <b:Volume>2</b:Volume>
    <b:LCID>en-GB</b:LCID>
    <b:RefOrder>2</b:RefOrder>
  </b:Source>
  <b:Source>
    <b:Tag>Tho16</b:Tag>
    <b:SourceType>JournalArticle</b:SourceType>
    <b:Guid>{D2C9E716-E9FA-4823-ADD9-007ABEAD37CB}</b:Guid>
    <b:Title>Big data commercialization</b:Title>
    <b:Year>2016</b:Year>
    <b:JournalName>IEEE Engineering Management Review</b:JournalName>
    <b:Pages>74-90</b:Pages>
    <b:Volume>44</b:Volume>
    <b:Issue>2</b:Issue>
    <b:Author>
      <b:Author>
        <b:NameList>
          <b:Person>
            <b:Last>Thomas</b:Last>
            <b:Middle>D. W.</b:Middle>
            <b:First>Llewellyn</b:First>
          </b:Person>
          <b:Person>
            <b:Last>Leiponen</b:Last>
            <b:First>Aija</b:First>
          </b:Person>
        </b:NameList>
      </b:Author>
    </b:Author>
    <b:DOI>10.1109/EMR.2016.2568798</b:DOI>
    <b:LCID>en-GB</b:LCID>
    <b:RefOrder>26</b:RefOrder>
  </b:Source>
  <b:Source>
    <b:Tag>Web11</b:Tag>
    <b:SourceType>JournalArticle</b:SourceType>
    <b:Guid>{D0A8BDBA-55B0-4A5E-93A1-BCD3290BA1EF}</b:Guid>
    <b:Title>Accountability in the Internet of Things</b:Title>
    <b:Year>2011</b:Year>
    <b:JournalName>Computer Law and Security Review</b:JournalName>
    <b:Pages>133-138</b:Pages>
    <b:Volume>27</b:Volume>
    <b:Issue>2</b:Issue>
    <b:Author>
      <b:Author>
        <b:NameList>
          <b:Person>
            <b:Last>Weber</b:Last>
            <b:Middle>H.</b:Middle>
            <b:First>Rolf</b:First>
          </b:Person>
        </b:NameList>
      </b:Author>
    </b:Author>
    <b:DOI>10.1016/j.clsr.2011.01.005</b:DOI>
    <b:LCID>en-GB</b:LCID>
    <b:RefOrder>37</b:RefOrder>
  </b:Source>
  <b:Source>
    <b:Tag>Ree18</b:Tag>
    <b:SourceType>DocumentFromInternetSite</b:SourceType>
    <b:Guid>{A8F57969-4050-42B2-807A-DC71825A03D1}</b:Guid>
    <b:LCID>en-GB</b:LCID>
    <b:Title>Decentralized Identifiers (DIDs)</b:Title>
    <b:Year>2018</b:Year>
    <b:Month>July</b:Month>
    <b:YearAccessed>2018</b:YearAccessed>
    <b:MonthAccessed>August</b:MonthAccessed>
    <b:DayAccessed>20</b:DayAccessed>
    <b:URL>https://w3c-ccg.github.io/did-spec/</b:URL>
    <b:Author>
      <b:Author>
        <b:NameList>
          <b:Person>
            <b:Last>Reed</b:Last>
            <b:First>Drummond</b:First>
          </b:Person>
          <b:Person>
            <b:Last>Sporny</b:Last>
            <b:First>Manu</b:First>
          </b:Person>
          <b:Person>
            <b:Last>Longley</b:Last>
            <b:First>Dave</b:First>
          </b:Person>
          <b:Person>
            <b:Last>Allen</b:Last>
            <b:First>Christopher</b:First>
          </b:Person>
          <b:Person>
            <b:Last>Grant</b:Last>
            <b:First>Ryan</b:First>
          </b:Person>
          <b:Person>
            <b:Last>Sabadello</b:Last>
            <b:First>Markus</b:First>
          </b:Person>
        </b:NameList>
      </b:Author>
      <b:Editor>
        <b:NameList>
          <b:Person>
            <b:Last>Reed</b:Last>
            <b:First>Drummond</b:First>
          </b:Person>
          <b:Person>
            <b:Last>Sporny</b:Last>
            <b:First>Manu</b:First>
          </b:Person>
        </b:NameList>
      </b:Editor>
    </b:Author>
    <b:InternetSiteTitle>Data Model and Syntaxes for Decentralized Identifiers (DIDs)</b:InternetSiteTitle>
    <b:Version>0.11</b:Version>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A40A2-9870-4863-996D-A88F4455F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82</Pages>
  <Words>22594</Words>
  <Characters>128789</Characters>
  <Application>Microsoft Office Word</Application>
  <DocSecurity>0</DocSecurity>
  <Lines>1073</Lines>
  <Paragraphs>302</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BIGIoT D3.3c</vt:lpstr>
      <vt:lpstr>BIGIoT D3.3c</vt:lpstr>
      <vt:lpstr>[</vt:lpstr>
    </vt:vector>
  </TitlesOfParts>
  <Company>Universitat Politècnica de Catalunya</Company>
  <LinksUpToDate>false</LinksUpToDate>
  <CharactersWithSpaces>151081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BIGIoT D3.3c</dc:title>
  <dc:creator>Juan Hernández Serrano (UPC)</dc:creator>
  <cp:lastModifiedBy>Juan Hernández Serrano (UPC)</cp:lastModifiedBy>
  <cp:revision>184</cp:revision>
  <cp:lastPrinted>2018-06-29T08:49:00Z</cp:lastPrinted>
  <dcterms:created xsi:type="dcterms:W3CDTF">2018-07-18T14:09:00Z</dcterms:created>
  <dcterms:modified xsi:type="dcterms:W3CDTF">2018-08-21T09:12:00Z</dcterms:modified>
</cp:coreProperties>
</file>