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54035877"/>
        <w:docPartObj>
          <w:docPartGallery w:val="Cover Pages"/>
          <w:docPartUnique/>
        </w:docPartObj>
      </w:sdtPr>
      <w:sdtEndPr>
        <w:rPr>
          <w:color w:val="FFFFFF" w:themeColor="background1"/>
          <w:sz w:val="72"/>
          <w:szCs w:val="72"/>
        </w:rPr>
      </w:sdtEndPr>
      <w:sdtContent>
        <w:p w:rsidR="00105476" w:rsidRPr="006D60F6" w:rsidRDefault="00105476">
          <w:r w:rsidRPr="006D60F6">
            <w:rPr>
              <w:noProof/>
              <w:lang w:eastAsia="en-AU"/>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105476" w:rsidRDefault="00105476">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105476" w:rsidRDefault="00E24A7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Year 12 physics extended experimental Investigation</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105476" w:rsidRDefault="00105476">
                                      <w:pPr>
                                        <w:pStyle w:val="NoSpacing"/>
                                        <w:spacing w:before="120"/>
                                        <w:rPr>
                                          <w:color w:val="5B9BD5" w:themeColor="accent1"/>
                                          <w:sz w:val="36"/>
                                          <w:szCs w:val="36"/>
                                        </w:rPr>
                                      </w:pPr>
                                      <w:r>
                                        <w:rPr>
                                          <w:color w:val="5B9BD5" w:themeColor="accent1"/>
                                          <w:sz w:val="36"/>
                                          <w:szCs w:val="36"/>
                                        </w:rPr>
                                        <w:t>An experimental analysis of Dreamworld’s “Tower of Terror 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105476" w:rsidRDefault="00105476">
                              <w:pPr>
                                <w:pStyle w:val="NoSpacing"/>
                                <w:rPr>
                                  <w:color w:val="FFFFFF" w:themeColor="background1"/>
                                  <w:sz w:val="48"/>
                                  <w:szCs w:val="48"/>
                                </w:rPr>
                              </w:pPr>
                            </w:p>
                          </w:txbxContent>
                        </v:textbox>
                      </v:rect>
                      <v:group id="Group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reeform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105476" w:rsidRDefault="00E24A7A">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Year 12 physics extended experimental Investigation</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105476" w:rsidRDefault="00105476">
                                <w:pPr>
                                  <w:pStyle w:val="NoSpacing"/>
                                  <w:spacing w:before="120"/>
                                  <w:rPr>
                                    <w:color w:val="5B9BD5" w:themeColor="accent1"/>
                                    <w:sz w:val="36"/>
                                    <w:szCs w:val="36"/>
                                  </w:rPr>
                                </w:pPr>
                                <w:r>
                                  <w:rPr>
                                    <w:color w:val="5B9BD5" w:themeColor="accent1"/>
                                    <w:sz w:val="36"/>
                                    <w:szCs w:val="36"/>
                                  </w:rPr>
                                  <w:t>An experimental analysis of Dreamworld’s “Tower of Terror 2”.</w:t>
                                </w:r>
                              </w:p>
                            </w:sdtContent>
                          </w:sdt>
                        </w:txbxContent>
                      </v:textbox>
                    </v:shape>
                    <w10:wrap anchorx="page" anchory="page"/>
                  </v:group>
                </w:pict>
              </mc:Fallback>
            </mc:AlternateContent>
          </w:r>
        </w:p>
        <w:p w:rsidR="00105476" w:rsidRPr="006D60F6" w:rsidRDefault="00105476">
          <w:pPr>
            <w:rPr>
              <w:color w:val="FFFFFF" w:themeColor="background1"/>
              <w:sz w:val="72"/>
              <w:szCs w:val="72"/>
            </w:rPr>
          </w:pPr>
          <w:r w:rsidRPr="006D60F6">
            <w:rPr>
              <w:color w:val="FFFFFF" w:themeColor="background1"/>
              <w:sz w:val="72"/>
              <w:szCs w:val="72"/>
            </w:rPr>
            <w:br w:type="page"/>
          </w:r>
        </w:p>
      </w:sdtContent>
    </w:sdt>
    <w:sdt>
      <w:sdtPr>
        <w:rPr>
          <w:rFonts w:asciiTheme="minorHAnsi" w:eastAsiaTheme="minorHAnsi" w:hAnsiTheme="minorHAnsi" w:cstheme="minorBidi"/>
          <w:color w:val="auto"/>
          <w:sz w:val="22"/>
          <w:szCs w:val="22"/>
        </w:rPr>
        <w:id w:val="99997310"/>
        <w:docPartObj>
          <w:docPartGallery w:val="Table of Contents"/>
          <w:docPartUnique/>
        </w:docPartObj>
      </w:sdtPr>
      <w:sdtEndPr>
        <w:rPr>
          <w:rFonts w:eastAsiaTheme="minorEastAsia"/>
          <w:bCs/>
          <w:noProof/>
        </w:rPr>
      </w:sdtEndPr>
      <w:sdtContent>
        <w:p w:rsidR="007E115D" w:rsidRPr="006D60F6" w:rsidRDefault="007E115D">
          <w:pPr>
            <w:pStyle w:val="TOCHeading"/>
          </w:pPr>
          <w:r w:rsidRPr="006D60F6">
            <w:t>Contents</w:t>
          </w:r>
        </w:p>
        <w:p w:rsidR="006D60F6" w:rsidRPr="006D60F6" w:rsidRDefault="00E87BF1">
          <w:pPr>
            <w:pStyle w:val="TOC1"/>
            <w:tabs>
              <w:tab w:val="right" w:leader="dot" w:pos="9016"/>
            </w:tabs>
            <w:rPr>
              <w:noProof/>
              <w:lang w:eastAsia="en-AU"/>
            </w:rPr>
          </w:pPr>
          <w:r w:rsidRPr="006D60F6">
            <w:fldChar w:fldCharType="begin"/>
          </w:r>
          <w:r w:rsidRPr="006D60F6">
            <w:instrText xml:space="preserve"> TOC \o "1-3" \h \z \u </w:instrText>
          </w:r>
          <w:r w:rsidRPr="006D60F6">
            <w:fldChar w:fldCharType="separate"/>
          </w:r>
          <w:hyperlink w:anchor="_Toc443233184" w:history="1">
            <w:r w:rsidR="006D60F6" w:rsidRPr="006D60F6">
              <w:rPr>
                <w:rStyle w:val="Hyperlink"/>
                <w:noProof/>
              </w:rPr>
              <w:t>Abstract</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_Toc443233184 \h </w:instrText>
            </w:r>
            <w:r w:rsidR="006D60F6" w:rsidRPr="006D60F6">
              <w:rPr>
                <w:noProof/>
                <w:webHidden/>
              </w:rPr>
            </w:r>
            <w:r w:rsidR="006D60F6" w:rsidRPr="006D60F6">
              <w:rPr>
                <w:noProof/>
                <w:webHidden/>
              </w:rPr>
              <w:fldChar w:fldCharType="separate"/>
            </w:r>
            <w:r w:rsidR="006D60F6" w:rsidRPr="006D60F6">
              <w:rPr>
                <w:noProof/>
                <w:webHidden/>
              </w:rPr>
              <w:t>3</w:t>
            </w:r>
            <w:r w:rsidR="006D60F6" w:rsidRPr="006D60F6">
              <w:rPr>
                <w:noProof/>
                <w:webHidden/>
              </w:rPr>
              <w:fldChar w:fldCharType="end"/>
            </w:r>
          </w:hyperlink>
        </w:p>
        <w:p w:rsidR="006D60F6" w:rsidRPr="006D60F6" w:rsidRDefault="00D05F11">
          <w:pPr>
            <w:pStyle w:val="TOC1"/>
            <w:tabs>
              <w:tab w:val="right" w:leader="dot" w:pos="9016"/>
            </w:tabs>
            <w:rPr>
              <w:noProof/>
              <w:lang w:eastAsia="en-AU"/>
            </w:rPr>
          </w:pPr>
          <w:hyperlink w:anchor="_Toc443233185" w:history="1">
            <w:r w:rsidR="006D60F6" w:rsidRPr="006D60F6">
              <w:rPr>
                <w:rStyle w:val="Hyperlink"/>
                <w:noProof/>
              </w:rPr>
              <w:t>Introduction</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_Toc443233185 \h </w:instrText>
            </w:r>
            <w:r w:rsidR="006D60F6" w:rsidRPr="006D60F6">
              <w:rPr>
                <w:noProof/>
                <w:webHidden/>
              </w:rPr>
            </w:r>
            <w:r w:rsidR="006D60F6" w:rsidRPr="006D60F6">
              <w:rPr>
                <w:noProof/>
                <w:webHidden/>
              </w:rPr>
              <w:fldChar w:fldCharType="separate"/>
            </w:r>
            <w:r w:rsidR="006D60F6" w:rsidRPr="006D60F6">
              <w:rPr>
                <w:noProof/>
                <w:webHidden/>
              </w:rPr>
              <w:t>3</w:t>
            </w:r>
            <w:r w:rsidR="006D60F6" w:rsidRPr="006D60F6">
              <w:rPr>
                <w:noProof/>
                <w:webHidden/>
              </w:rPr>
              <w:fldChar w:fldCharType="end"/>
            </w:r>
          </w:hyperlink>
        </w:p>
        <w:p w:rsidR="006D60F6" w:rsidRPr="006D60F6" w:rsidRDefault="00D05F11">
          <w:pPr>
            <w:pStyle w:val="TOC2"/>
            <w:tabs>
              <w:tab w:val="right" w:leader="dot" w:pos="9016"/>
            </w:tabs>
            <w:rPr>
              <w:noProof/>
              <w:lang w:eastAsia="en-AU"/>
            </w:rPr>
          </w:pPr>
          <w:hyperlink w:anchor="_Toc443233186" w:history="1">
            <w:r w:rsidR="006D60F6" w:rsidRPr="006D60F6">
              <w:rPr>
                <w:rStyle w:val="Hyperlink"/>
                <w:noProof/>
              </w:rPr>
              <w:t>Accelerometer Positioning</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_Toc443233186 \h </w:instrText>
            </w:r>
            <w:r w:rsidR="006D60F6" w:rsidRPr="006D60F6">
              <w:rPr>
                <w:noProof/>
                <w:webHidden/>
              </w:rPr>
            </w:r>
            <w:r w:rsidR="006D60F6" w:rsidRPr="006D60F6">
              <w:rPr>
                <w:noProof/>
                <w:webHidden/>
              </w:rPr>
              <w:fldChar w:fldCharType="separate"/>
            </w:r>
            <w:r w:rsidR="006D60F6" w:rsidRPr="006D60F6">
              <w:rPr>
                <w:noProof/>
                <w:webHidden/>
              </w:rPr>
              <w:t>5</w:t>
            </w:r>
            <w:r w:rsidR="006D60F6" w:rsidRPr="006D60F6">
              <w:rPr>
                <w:noProof/>
                <w:webHidden/>
              </w:rPr>
              <w:fldChar w:fldCharType="end"/>
            </w:r>
          </w:hyperlink>
        </w:p>
        <w:p w:rsidR="006D60F6" w:rsidRPr="006D60F6" w:rsidRDefault="00D05F11">
          <w:pPr>
            <w:pStyle w:val="TOC1"/>
            <w:tabs>
              <w:tab w:val="right" w:leader="dot" w:pos="9016"/>
            </w:tabs>
            <w:rPr>
              <w:noProof/>
              <w:lang w:eastAsia="en-AU"/>
            </w:rPr>
          </w:pPr>
          <w:hyperlink w:anchor="_Toc443233187" w:history="1">
            <w:r w:rsidR="006D60F6" w:rsidRPr="006D60F6">
              <w:rPr>
                <w:rStyle w:val="Hyperlink"/>
                <w:noProof/>
              </w:rPr>
              <w:t>Aim</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_Toc443233187 \h </w:instrText>
            </w:r>
            <w:r w:rsidR="006D60F6" w:rsidRPr="006D60F6">
              <w:rPr>
                <w:noProof/>
                <w:webHidden/>
              </w:rPr>
            </w:r>
            <w:r w:rsidR="006D60F6" w:rsidRPr="006D60F6">
              <w:rPr>
                <w:noProof/>
                <w:webHidden/>
              </w:rPr>
              <w:fldChar w:fldCharType="separate"/>
            </w:r>
            <w:r w:rsidR="006D60F6" w:rsidRPr="006D60F6">
              <w:rPr>
                <w:noProof/>
                <w:webHidden/>
              </w:rPr>
              <w:t>6</w:t>
            </w:r>
            <w:r w:rsidR="006D60F6" w:rsidRPr="006D60F6">
              <w:rPr>
                <w:noProof/>
                <w:webHidden/>
              </w:rPr>
              <w:fldChar w:fldCharType="end"/>
            </w:r>
          </w:hyperlink>
        </w:p>
        <w:p w:rsidR="006D60F6" w:rsidRPr="006D60F6" w:rsidRDefault="00D05F11">
          <w:pPr>
            <w:pStyle w:val="TOC1"/>
            <w:tabs>
              <w:tab w:val="right" w:leader="dot" w:pos="9016"/>
            </w:tabs>
            <w:rPr>
              <w:noProof/>
              <w:lang w:eastAsia="en-AU"/>
            </w:rPr>
          </w:pPr>
          <w:hyperlink w:anchor="_Toc443233188" w:history="1">
            <w:r w:rsidR="006D60F6" w:rsidRPr="006D60F6">
              <w:rPr>
                <w:rStyle w:val="Hyperlink"/>
                <w:noProof/>
              </w:rPr>
              <w:t>Hypothesis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_Toc443233188 \h </w:instrText>
            </w:r>
            <w:r w:rsidR="006D60F6" w:rsidRPr="006D60F6">
              <w:rPr>
                <w:noProof/>
                <w:webHidden/>
              </w:rPr>
            </w:r>
            <w:r w:rsidR="006D60F6" w:rsidRPr="006D60F6">
              <w:rPr>
                <w:noProof/>
                <w:webHidden/>
              </w:rPr>
              <w:fldChar w:fldCharType="separate"/>
            </w:r>
            <w:r w:rsidR="006D60F6" w:rsidRPr="006D60F6">
              <w:rPr>
                <w:noProof/>
                <w:webHidden/>
              </w:rPr>
              <w:t>6</w:t>
            </w:r>
            <w:r w:rsidR="006D60F6" w:rsidRPr="006D60F6">
              <w:rPr>
                <w:noProof/>
                <w:webHidden/>
              </w:rPr>
              <w:fldChar w:fldCharType="end"/>
            </w:r>
          </w:hyperlink>
        </w:p>
        <w:p w:rsidR="006D60F6" w:rsidRPr="006D60F6" w:rsidRDefault="00D05F11">
          <w:pPr>
            <w:pStyle w:val="TOC1"/>
            <w:tabs>
              <w:tab w:val="right" w:leader="dot" w:pos="9016"/>
            </w:tabs>
            <w:rPr>
              <w:noProof/>
              <w:lang w:eastAsia="en-AU"/>
            </w:rPr>
          </w:pPr>
          <w:hyperlink w:anchor="_Toc443233189" w:history="1">
            <w:r w:rsidR="006D60F6" w:rsidRPr="006D60F6">
              <w:rPr>
                <w:rStyle w:val="Hyperlink"/>
                <w:noProof/>
              </w:rPr>
              <w:t>Materials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_Toc443233189 \h </w:instrText>
            </w:r>
            <w:r w:rsidR="006D60F6" w:rsidRPr="006D60F6">
              <w:rPr>
                <w:noProof/>
                <w:webHidden/>
              </w:rPr>
            </w:r>
            <w:r w:rsidR="006D60F6" w:rsidRPr="006D60F6">
              <w:rPr>
                <w:noProof/>
                <w:webHidden/>
              </w:rPr>
              <w:fldChar w:fldCharType="separate"/>
            </w:r>
            <w:r w:rsidR="006D60F6" w:rsidRPr="006D60F6">
              <w:rPr>
                <w:noProof/>
                <w:webHidden/>
              </w:rPr>
              <w:t>6</w:t>
            </w:r>
            <w:r w:rsidR="006D60F6" w:rsidRPr="006D60F6">
              <w:rPr>
                <w:noProof/>
                <w:webHidden/>
              </w:rPr>
              <w:fldChar w:fldCharType="end"/>
            </w:r>
          </w:hyperlink>
        </w:p>
        <w:p w:rsidR="006D60F6" w:rsidRPr="006D60F6" w:rsidRDefault="00D05F11">
          <w:pPr>
            <w:pStyle w:val="TOC1"/>
            <w:tabs>
              <w:tab w:val="right" w:leader="dot" w:pos="9016"/>
            </w:tabs>
            <w:rPr>
              <w:noProof/>
              <w:lang w:eastAsia="en-AU"/>
            </w:rPr>
          </w:pPr>
          <w:hyperlink w:anchor="_Toc443233190" w:history="1">
            <w:r w:rsidR="006D60F6" w:rsidRPr="006D60F6">
              <w:rPr>
                <w:rStyle w:val="Hyperlink"/>
                <w:noProof/>
              </w:rPr>
              <w:t>Method</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_Toc443233190 \h </w:instrText>
            </w:r>
            <w:r w:rsidR="006D60F6" w:rsidRPr="006D60F6">
              <w:rPr>
                <w:noProof/>
                <w:webHidden/>
              </w:rPr>
            </w:r>
            <w:r w:rsidR="006D60F6" w:rsidRPr="006D60F6">
              <w:rPr>
                <w:noProof/>
                <w:webHidden/>
              </w:rPr>
              <w:fldChar w:fldCharType="separate"/>
            </w:r>
            <w:r w:rsidR="006D60F6" w:rsidRPr="006D60F6">
              <w:rPr>
                <w:noProof/>
                <w:webHidden/>
              </w:rPr>
              <w:t>6</w:t>
            </w:r>
            <w:r w:rsidR="006D60F6" w:rsidRPr="006D60F6">
              <w:rPr>
                <w:noProof/>
                <w:webHidden/>
              </w:rPr>
              <w:fldChar w:fldCharType="end"/>
            </w:r>
          </w:hyperlink>
        </w:p>
        <w:p w:rsidR="006D60F6" w:rsidRPr="006D60F6" w:rsidRDefault="00D05F11">
          <w:pPr>
            <w:pStyle w:val="TOC1"/>
            <w:tabs>
              <w:tab w:val="right" w:leader="dot" w:pos="9016"/>
            </w:tabs>
            <w:rPr>
              <w:noProof/>
              <w:lang w:eastAsia="en-AU"/>
            </w:rPr>
          </w:pPr>
          <w:hyperlink w:anchor="_Toc443233191" w:history="1">
            <w:r w:rsidR="006D60F6" w:rsidRPr="006D60F6">
              <w:rPr>
                <w:rStyle w:val="Hyperlink"/>
                <w:rFonts w:eastAsiaTheme="minorHAnsi"/>
                <w:noProof/>
              </w:rPr>
              <w:t>Data Selection</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_Toc443233191 \h </w:instrText>
            </w:r>
            <w:r w:rsidR="006D60F6" w:rsidRPr="006D60F6">
              <w:rPr>
                <w:noProof/>
                <w:webHidden/>
              </w:rPr>
            </w:r>
            <w:r w:rsidR="006D60F6" w:rsidRPr="006D60F6">
              <w:rPr>
                <w:noProof/>
                <w:webHidden/>
              </w:rPr>
              <w:fldChar w:fldCharType="separate"/>
            </w:r>
            <w:r w:rsidR="006D60F6" w:rsidRPr="006D60F6">
              <w:rPr>
                <w:noProof/>
                <w:webHidden/>
              </w:rPr>
              <w:t>6</w:t>
            </w:r>
            <w:r w:rsidR="006D60F6" w:rsidRPr="006D60F6">
              <w:rPr>
                <w:noProof/>
                <w:webHidden/>
              </w:rPr>
              <w:fldChar w:fldCharType="end"/>
            </w:r>
          </w:hyperlink>
        </w:p>
        <w:p w:rsidR="006D60F6" w:rsidRPr="006D60F6" w:rsidRDefault="00D05F11" w:rsidP="006D60F6">
          <w:pPr>
            <w:pStyle w:val="TOC2"/>
            <w:tabs>
              <w:tab w:val="right" w:leader="dot" w:pos="9016"/>
            </w:tabs>
            <w:rPr>
              <w:noProof/>
              <w:lang w:eastAsia="en-AU"/>
            </w:rPr>
          </w:pPr>
          <w:hyperlink w:anchor="_Toc443233192" w:history="1">
            <w:r w:rsidR="006D60F6" w:rsidRPr="006D60F6">
              <w:rPr>
                <w:rStyle w:val="Hyperlink"/>
                <w:noProof/>
              </w:rPr>
              <w:t>Primary Selection</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_Toc443233192 \h </w:instrText>
            </w:r>
            <w:r w:rsidR="006D60F6" w:rsidRPr="006D60F6">
              <w:rPr>
                <w:noProof/>
                <w:webHidden/>
              </w:rPr>
            </w:r>
            <w:r w:rsidR="006D60F6" w:rsidRPr="006D60F6">
              <w:rPr>
                <w:noProof/>
                <w:webHidden/>
              </w:rPr>
              <w:fldChar w:fldCharType="separate"/>
            </w:r>
            <w:r w:rsidR="006D60F6" w:rsidRPr="006D60F6">
              <w:rPr>
                <w:noProof/>
                <w:webHidden/>
              </w:rPr>
              <w:t>0</w:t>
            </w:r>
            <w:r w:rsidR="006D60F6" w:rsidRPr="006D60F6">
              <w:rPr>
                <w:noProof/>
                <w:webHidden/>
              </w:rPr>
              <w:fldChar w:fldCharType="end"/>
            </w:r>
          </w:hyperlink>
        </w:p>
        <w:p w:rsidR="006D60F6" w:rsidRPr="006D60F6" w:rsidRDefault="00D05F11" w:rsidP="006D60F6">
          <w:pPr>
            <w:pStyle w:val="TOC2"/>
            <w:tabs>
              <w:tab w:val="right" w:leader="dot" w:pos="9016"/>
            </w:tabs>
            <w:rPr>
              <w:noProof/>
              <w:lang w:eastAsia="en-AU"/>
            </w:rPr>
          </w:pPr>
          <w:hyperlink w:anchor="_Toc443233194" w:history="1">
            <w:r w:rsidR="006D60F6" w:rsidRPr="006D60F6">
              <w:rPr>
                <w:rStyle w:val="Hyperlink"/>
                <w:noProof/>
                <w:lang w:eastAsia="en-AU"/>
              </w:rPr>
              <w:t>Secondary (unused) Selections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_Toc443233194 \h </w:instrText>
            </w:r>
            <w:r w:rsidR="006D60F6" w:rsidRPr="006D60F6">
              <w:rPr>
                <w:noProof/>
                <w:webHidden/>
              </w:rPr>
            </w:r>
            <w:r w:rsidR="006D60F6" w:rsidRPr="006D60F6">
              <w:rPr>
                <w:noProof/>
                <w:webHidden/>
              </w:rPr>
              <w:fldChar w:fldCharType="separate"/>
            </w:r>
            <w:r w:rsidR="006D60F6" w:rsidRPr="006D60F6">
              <w:rPr>
                <w:noProof/>
                <w:webHidden/>
              </w:rPr>
              <w:t>1</w:t>
            </w:r>
            <w:r w:rsidR="006D60F6" w:rsidRPr="006D60F6">
              <w:rPr>
                <w:noProof/>
                <w:webHidden/>
              </w:rPr>
              <w:fldChar w:fldCharType="end"/>
            </w:r>
          </w:hyperlink>
        </w:p>
        <w:p w:rsidR="006D60F6" w:rsidRPr="006D60F6" w:rsidRDefault="00D05F11">
          <w:pPr>
            <w:pStyle w:val="TOC1"/>
            <w:tabs>
              <w:tab w:val="right" w:leader="dot" w:pos="9016"/>
            </w:tabs>
            <w:rPr>
              <w:noProof/>
              <w:lang w:eastAsia="en-AU"/>
            </w:rPr>
          </w:pPr>
          <w:hyperlink w:anchor="_Toc443233196" w:history="1">
            <w:r w:rsidR="006D60F6" w:rsidRPr="006D60F6">
              <w:rPr>
                <w:rStyle w:val="Hyperlink"/>
                <w:noProof/>
              </w:rPr>
              <w:t>Critical Points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_Toc443233196 \h </w:instrText>
            </w:r>
            <w:r w:rsidR="006D60F6" w:rsidRPr="006D60F6">
              <w:rPr>
                <w:noProof/>
                <w:webHidden/>
              </w:rPr>
            </w:r>
            <w:r w:rsidR="006D60F6" w:rsidRPr="006D60F6">
              <w:rPr>
                <w:noProof/>
                <w:webHidden/>
              </w:rPr>
              <w:fldChar w:fldCharType="separate"/>
            </w:r>
            <w:r w:rsidR="006D60F6" w:rsidRPr="006D60F6">
              <w:rPr>
                <w:noProof/>
                <w:webHidden/>
              </w:rPr>
              <w:t>0</w:t>
            </w:r>
            <w:r w:rsidR="006D60F6" w:rsidRPr="006D60F6">
              <w:rPr>
                <w:noProof/>
                <w:webHidden/>
              </w:rPr>
              <w:fldChar w:fldCharType="end"/>
            </w:r>
          </w:hyperlink>
        </w:p>
        <w:p w:rsidR="006D60F6" w:rsidRPr="006D60F6" w:rsidRDefault="00D05F11">
          <w:pPr>
            <w:pStyle w:val="TOC2"/>
            <w:tabs>
              <w:tab w:val="right" w:leader="dot" w:pos="9016"/>
            </w:tabs>
            <w:rPr>
              <w:noProof/>
              <w:lang w:eastAsia="en-AU"/>
            </w:rPr>
          </w:pPr>
          <w:hyperlink w:anchor="_Toc443233197" w:history="1">
            <w:r w:rsidR="006D60F6" w:rsidRPr="006D60F6">
              <w:rPr>
                <w:rStyle w:val="Hyperlink"/>
                <w:noProof/>
              </w:rPr>
              <w:t>Anecdotal Observations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_Toc443233197 \h </w:instrText>
            </w:r>
            <w:r w:rsidR="006D60F6" w:rsidRPr="006D60F6">
              <w:rPr>
                <w:noProof/>
                <w:webHidden/>
              </w:rPr>
            </w:r>
            <w:r w:rsidR="006D60F6" w:rsidRPr="006D60F6">
              <w:rPr>
                <w:noProof/>
                <w:webHidden/>
              </w:rPr>
              <w:fldChar w:fldCharType="separate"/>
            </w:r>
            <w:r w:rsidR="006D60F6" w:rsidRPr="006D60F6">
              <w:rPr>
                <w:noProof/>
                <w:webHidden/>
              </w:rPr>
              <w:t>0</w:t>
            </w:r>
            <w:r w:rsidR="006D60F6" w:rsidRPr="006D60F6">
              <w:rPr>
                <w:noProof/>
                <w:webHidden/>
              </w:rPr>
              <w:fldChar w:fldCharType="end"/>
            </w:r>
          </w:hyperlink>
        </w:p>
        <w:p w:rsidR="006D60F6" w:rsidRPr="006D60F6" w:rsidRDefault="00D05F11">
          <w:pPr>
            <w:pStyle w:val="TOC2"/>
            <w:tabs>
              <w:tab w:val="right" w:leader="dot" w:pos="9016"/>
            </w:tabs>
            <w:rPr>
              <w:noProof/>
              <w:lang w:eastAsia="en-AU"/>
            </w:rPr>
          </w:pPr>
          <w:hyperlink w:anchor="_Toc443233198" w:history="1">
            <w:r w:rsidR="006D60F6" w:rsidRPr="006D60F6">
              <w:rPr>
                <w:rStyle w:val="Hyperlink"/>
                <w:noProof/>
              </w:rPr>
              <w:t>Schematic Points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_Toc443233198 \h </w:instrText>
            </w:r>
            <w:r w:rsidR="006D60F6" w:rsidRPr="006D60F6">
              <w:rPr>
                <w:noProof/>
                <w:webHidden/>
              </w:rPr>
            </w:r>
            <w:r w:rsidR="006D60F6" w:rsidRPr="006D60F6">
              <w:rPr>
                <w:noProof/>
                <w:webHidden/>
              </w:rPr>
              <w:fldChar w:fldCharType="separate"/>
            </w:r>
            <w:r w:rsidR="006D60F6" w:rsidRPr="006D60F6">
              <w:rPr>
                <w:noProof/>
                <w:webHidden/>
              </w:rPr>
              <w:t>1</w:t>
            </w:r>
            <w:r w:rsidR="006D60F6" w:rsidRPr="006D60F6">
              <w:rPr>
                <w:noProof/>
                <w:webHidden/>
              </w:rPr>
              <w:fldChar w:fldCharType="end"/>
            </w:r>
          </w:hyperlink>
        </w:p>
        <w:p w:rsidR="006D60F6" w:rsidRPr="006D60F6" w:rsidRDefault="00D05F11">
          <w:pPr>
            <w:pStyle w:val="TOC2"/>
            <w:tabs>
              <w:tab w:val="right" w:leader="dot" w:pos="9016"/>
            </w:tabs>
            <w:rPr>
              <w:noProof/>
              <w:lang w:eastAsia="en-AU"/>
            </w:rPr>
          </w:pPr>
          <w:hyperlink w:anchor="_Toc443233199" w:history="1">
            <w:r w:rsidR="006D60F6" w:rsidRPr="006D60F6">
              <w:rPr>
                <w:rStyle w:val="Hyperlink"/>
                <w:noProof/>
              </w:rPr>
              <w:t>Data Points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_Toc443233199 \h </w:instrText>
            </w:r>
            <w:r w:rsidR="006D60F6" w:rsidRPr="006D60F6">
              <w:rPr>
                <w:noProof/>
                <w:webHidden/>
              </w:rPr>
            </w:r>
            <w:r w:rsidR="006D60F6" w:rsidRPr="006D60F6">
              <w:rPr>
                <w:noProof/>
                <w:webHidden/>
              </w:rPr>
              <w:fldChar w:fldCharType="separate"/>
            </w:r>
            <w:r w:rsidR="006D60F6" w:rsidRPr="006D60F6">
              <w:rPr>
                <w:noProof/>
                <w:webHidden/>
              </w:rPr>
              <w:t>1</w:t>
            </w:r>
            <w:r w:rsidR="006D60F6" w:rsidRPr="006D60F6">
              <w:rPr>
                <w:noProof/>
                <w:webHidden/>
              </w:rPr>
              <w:fldChar w:fldCharType="end"/>
            </w:r>
          </w:hyperlink>
        </w:p>
        <w:p w:rsidR="006D60F6" w:rsidRPr="006D60F6" w:rsidRDefault="00D05F11">
          <w:pPr>
            <w:pStyle w:val="TOC1"/>
            <w:tabs>
              <w:tab w:val="right" w:leader="dot" w:pos="9016"/>
            </w:tabs>
            <w:rPr>
              <w:noProof/>
              <w:lang w:eastAsia="en-AU"/>
            </w:rPr>
          </w:pPr>
          <w:hyperlink w:anchor="_Toc443233200" w:history="1">
            <w:r w:rsidR="006D60F6" w:rsidRPr="006D60F6">
              <w:rPr>
                <w:rStyle w:val="Hyperlink"/>
                <w:noProof/>
              </w:rPr>
              <w:t>Appendices</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_Toc443233200 \h </w:instrText>
            </w:r>
            <w:r w:rsidR="006D60F6" w:rsidRPr="006D60F6">
              <w:rPr>
                <w:noProof/>
                <w:webHidden/>
              </w:rPr>
            </w:r>
            <w:r w:rsidR="006D60F6" w:rsidRPr="006D60F6">
              <w:rPr>
                <w:noProof/>
                <w:webHidden/>
              </w:rPr>
              <w:fldChar w:fldCharType="separate"/>
            </w:r>
            <w:r w:rsidR="006D60F6" w:rsidRPr="006D60F6">
              <w:rPr>
                <w:noProof/>
                <w:webHidden/>
              </w:rPr>
              <w:t>3</w:t>
            </w:r>
            <w:r w:rsidR="006D60F6" w:rsidRPr="006D60F6">
              <w:rPr>
                <w:noProof/>
                <w:webHidden/>
              </w:rPr>
              <w:fldChar w:fldCharType="end"/>
            </w:r>
          </w:hyperlink>
        </w:p>
        <w:p w:rsidR="006D60F6" w:rsidRPr="006D60F6" w:rsidRDefault="00D05F11">
          <w:pPr>
            <w:pStyle w:val="TOC2"/>
            <w:tabs>
              <w:tab w:val="right" w:leader="dot" w:pos="9016"/>
            </w:tabs>
            <w:rPr>
              <w:noProof/>
              <w:lang w:eastAsia="en-AU"/>
            </w:rPr>
          </w:pPr>
          <w:hyperlink w:anchor="_Toc443233201" w:history="1">
            <w:r w:rsidR="006D60F6" w:rsidRPr="006D60F6">
              <w:rPr>
                <w:rStyle w:val="Hyperlink"/>
                <w:noProof/>
              </w:rPr>
              <w:t>Appendix A</w:t>
            </w:r>
            <w:r w:rsidR="006D60F6" w:rsidRPr="006D60F6">
              <w:rPr>
                <w:noProof/>
                <w:webHidden/>
              </w:rPr>
              <w:tab/>
            </w:r>
            <w:r w:rsidR="006D60F6" w:rsidRPr="006D60F6">
              <w:rPr>
                <w:noProof/>
                <w:webHidden/>
              </w:rPr>
              <w:fldChar w:fldCharType="begin"/>
            </w:r>
            <w:r w:rsidR="006D60F6" w:rsidRPr="006D60F6">
              <w:rPr>
                <w:noProof/>
                <w:webHidden/>
              </w:rPr>
              <w:instrText xml:space="preserve"> PAGEREF _Toc443233201 \h </w:instrText>
            </w:r>
            <w:r w:rsidR="006D60F6" w:rsidRPr="006D60F6">
              <w:rPr>
                <w:noProof/>
                <w:webHidden/>
              </w:rPr>
            </w:r>
            <w:r w:rsidR="006D60F6" w:rsidRPr="006D60F6">
              <w:rPr>
                <w:noProof/>
                <w:webHidden/>
              </w:rPr>
              <w:fldChar w:fldCharType="separate"/>
            </w:r>
            <w:r w:rsidR="006D60F6" w:rsidRPr="006D60F6">
              <w:rPr>
                <w:noProof/>
                <w:webHidden/>
              </w:rPr>
              <w:t>0</w:t>
            </w:r>
            <w:r w:rsidR="006D60F6" w:rsidRPr="006D60F6">
              <w:rPr>
                <w:noProof/>
                <w:webHidden/>
              </w:rPr>
              <w:fldChar w:fldCharType="end"/>
            </w:r>
          </w:hyperlink>
        </w:p>
        <w:p w:rsidR="007E115D" w:rsidRPr="006D60F6" w:rsidRDefault="00E87BF1">
          <w:r w:rsidRPr="006D60F6">
            <w:rPr>
              <w:bCs/>
              <w:noProof/>
              <w:lang w:val="en-US"/>
            </w:rPr>
            <w:fldChar w:fldCharType="end"/>
          </w:r>
        </w:p>
      </w:sdtContent>
    </w:sdt>
    <w:p w:rsidR="007E115D" w:rsidRPr="006D60F6" w:rsidRDefault="007E115D">
      <w:pPr>
        <w:rPr>
          <w:rFonts w:asciiTheme="majorHAnsi" w:eastAsiaTheme="majorEastAsia" w:hAnsiTheme="majorHAnsi" w:cstheme="majorBidi"/>
          <w:color w:val="2E74B5" w:themeColor="accent1" w:themeShade="BF"/>
          <w:sz w:val="32"/>
          <w:szCs w:val="32"/>
        </w:rPr>
      </w:pPr>
      <w:r w:rsidRPr="006D60F6">
        <w:br w:type="page"/>
      </w:r>
    </w:p>
    <w:p w:rsidR="003B27E5" w:rsidRPr="006D60F6" w:rsidRDefault="00CD1C7F" w:rsidP="007E115D">
      <w:pPr>
        <w:pStyle w:val="Heading1"/>
      </w:pPr>
      <w:bookmarkStart w:id="0" w:name="_Toc443233184"/>
      <w:r w:rsidRPr="006D60F6">
        <w:lastRenderedPageBreak/>
        <w:t>Abstract</w:t>
      </w:r>
      <w:bookmarkEnd w:id="0"/>
    </w:p>
    <w:p w:rsidR="007E115D" w:rsidRPr="006D60F6" w:rsidRDefault="007E115D" w:rsidP="007E115D">
      <w:pPr>
        <w:pStyle w:val="Heading1"/>
      </w:pPr>
      <w:bookmarkStart w:id="1" w:name="_Toc443233185"/>
      <w:r w:rsidRPr="006D60F6">
        <w:t>Introduction</w:t>
      </w:r>
      <w:bookmarkEnd w:id="1"/>
    </w:p>
    <w:p w:rsidR="00A5616E" w:rsidRPr="006D60F6" w:rsidRDefault="00A5616E" w:rsidP="00A5616E">
      <w:pPr>
        <w:keepNext/>
      </w:pPr>
      <w:r w:rsidRPr="006D60F6">
        <w:rPr>
          <w:noProof/>
          <w:lang w:eastAsia="en-AU"/>
        </w:rPr>
        <w:drawing>
          <wp:inline distT="0" distB="0" distL="0" distR="0" wp14:anchorId="72EB3EAB" wp14:editId="45D00834">
            <wp:extent cx="5731510" cy="27851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T_cart dimensions_Page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inline>
        </w:drawing>
      </w:r>
    </w:p>
    <w:p w:rsidR="00A5616E" w:rsidRPr="006D60F6" w:rsidRDefault="00A5616E" w:rsidP="00A5616E">
      <w:pPr>
        <w:pStyle w:val="Caption"/>
      </w:pPr>
      <w:bookmarkStart w:id="2" w:name="_Ref443232180"/>
      <w:r w:rsidRPr="006D60F6">
        <w:t xml:space="preserve">Figure </w:t>
      </w:r>
      <w:fldSimple w:instr=" SEQ Figure \* ARABIC ">
        <w:r w:rsidR="000A6343" w:rsidRPr="006D60F6">
          <w:rPr>
            <w:noProof/>
          </w:rPr>
          <w:t>1</w:t>
        </w:r>
      </w:fldSimple>
      <w:bookmarkEnd w:id="2"/>
      <w:r w:rsidRPr="006D60F6">
        <w:t>: Tower of Terror 2 Schematics</w:t>
      </w:r>
    </w:p>
    <w:p w:rsidR="00D65EEA" w:rsidRPr="006D60F6" w:rsidRDefault="007E115D" w:rsidP="00CD1C7F">
      <w:r w:rsidRPr="006D60F6">
        <w:t xml:space="preserve">The </w:t>
      </w:r>
      <w:r w:rsidRPr="006D60F6">
        <w:rPr>
          <w:i/>
        </w:rPr>
        <w:t xml:space="preserve">Tower of Terror II </w:t>
      </w:r>
      <w:r w:rsidRPr="006D60F6">
        <w:t xml:space="preserve">is a reverse </w:t>
      </w:r>
      <w:r w:rsidR="005B2E3B" w:rsidRPr="006D60F6">
        <w:t>free-fall</w:t>
      </w:r>
      <w:r w:rsidRPr="006D60F6">
        <w:t xml:space="preserve"> ride, residing in the Dreamworld Theme park in the Gold Coast, Australia. </w:t>
      </w:r>
      <w:r w:rsidR="00CD1C7F" w:rsidRPr="006D60F6">
        <w:t>Although t</w:t>
      </w:r>
      <w:r w:rsidRPr="006D60F6">
        <w:t>here are a number of physics concepts that ca</w:t>
      </w:r>
      <w:r w:rsidR="00CD1C7F" w:rsidRPr="006D60F6">
        <w:t xml:space="preserve">n be examined on this ride, </w:t>
      </w:r>
      <w:r w:rsidRPr="006D60F6">
        <w:t>the</w:t>
      </w:r>
      <w:r w:rsidR="00CD1C7F" w:rsidRPr="006D60F6">
        <w:t xml:space="preserve"> focus of the following investigation will be drag and energy. </w:t>
      </w:r>
      <w:r w:rsidR="005B2E3B" w:rsidRPr="006D60F6">
        <w:t xml:space="preserve">The investigation will focus on the kinetic and gravitational potential energy of the ride’s cart at </w:t>
      </w:r>
      <w:r w:rsidR="00A5616E" w:rsidRPr="006D60F6">
        <w:t xml:space="preserve">various points, but will further evaluate the kinetic energy of the cart when it leaves and re-enters the primary tunnel </w:t>
      </w:r>
      <w:r w:rsidR="003B27E5" w:rsidRPr="006D60F6">
        <w:t xml:space="preserve">(See </w:t>
      </w:r>
      <w:r w:rsidR="000A6343" w:rsidRPr="006D60F6">
        <w:fldChar w:fldCharType="begin"/>
      </w:r>
      <w:r w:rsidR="000A6343" w:rsidRPr="006D60F6">
        <w:instrText xml:space="preserve"> REF _Ref443232180 \h </w:instrText>
      </w:r>
      <w:r w:rsidR="006D60F6" w:rsidRPr="006D60F6">
        <w:instrText xml:space="preserve"> \* MERGEFORMAT </w:instrText>
      </w:r>
      <w:r w:rsidR="000A6343" w:rsidRPr="006D60F6">
        <w:fldChar w:fldCharType="separate"/>
      </w:r>
      <w:r w:rsidR="000A6343" w:rsidRPr="006D60F6">
        <w:t xml:space="preserve">Figure </w:t>
      </w:r>
      <w:r w:rsidR="000A6343" w:rsidRPr="006D60F6">
        <w:rPr>
          <w:noProof/>
        </w:rPr>
        <w:t>1</w:t>
      </w:r>
      <w:r w:rsidR="000A6343" w:rsidRPr="006D60F6">
        <w:fldChar w:fldCharType="end"/>
      </w:r>
      <w:r w:rsidR="000A6343" w:rsidRPr="006D60F6">
        <w:t>)</w:t>
      </w:r>
    </w:p>
    <w:p w:rsidR="00661C37" w:rsidRPr="006D60F6" w:rsidRDefault="00661C37" w:rsidP="00661C37">
      <w:r w:rsidRPr="006D60F6">
        <w:t xml:space="preserve">An object that possesses motion or a position also possesses mechanical energy. Mechanical energy is defined as the sum of potential and kinetic energy, or </w:t>
      </w:r>
    </w:p>
    <w:p w:rsidR="00E06873" w:rsidRPr="006D60F6" w:rsidRDefault="00D05F11" w:rsidP="00E06873">
      <w:pPr>
        <w:keepNext/>
      </w:pPr>
      <m:oMathPara>
        <m:oMath>
          <m:sSub>
            <m:sSubPr>
              <m:ctrlPr>
                <w:rPr>
                  <w:rFonts w:ascii="Cambria Math" w:hAnsi="Cambria Math"/>
                  <w:i/>
                </w:rPr>
              </m:ctrlPr>
            </m:sSubPr>
            <m:e>
              <m:r>
                <w:rPr>
                  <w:rFonts w:ascii="Cambria Math" w:hAnsi="Cambria Math"/>
                </w:rPr>
                <m:t>E</m:t>
              </m:r>
            </m:e>
            <m:sub>
              <m:r>
                <w:rPr>
                  <w:rFonts w:ascii="Cambria Math" w:hAnsi="Cambria Math"/>
                </w:rPr>
                <m:t>Mechanical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Potential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Kinetic</m:t>
              </m:r>
            </m:sub>
          </m:sSub>
        </m:oMath>
      </m:oMathPara>
    </w:p>
    <w:p w:rsidR="00E06873" w:rsidRPr="006D60F6" w:rsidRDefault="00E06873" w:rsidP="00E06873">
      <w:pPr>
        <w:pStyle w:val="Caption"/>
      </w:pPr>
      <w:r w:rsidRPr="006D60F6">
        <w:t xml:space="preserve">Figure </w:t>
      </w:r>
      <w:fldSimple w:instr=" SEQ Figure \* ARABIC ">
        <w:r w:rsidR="000A6343" w:rsidRPr="006D60F6">
          <w:rPr>
            <w:noProof/>
          </w:rPr>
          <w:t>2</w:t>
        </w:r>
      </w:fldSimple>
      <w:r w:rsidRPr="006D60F6">
        <w:t>: Mechanical Energy. Equation from Physics Classroom Online</w:t>
      </w:r>
    </w:p>
    <w:p w:rsidR="00661C37" w:rsidRPr="006D60F6" w:rsidRDefault="00661C37" w:rsidP="00661C37">
      <w:r w:rsidRPr="006D60F6">
        <w:t xml:space="preserve">Where </w:t>
      </w:r>
      <m:oMath>
        <m:sSub>
          <m:sSubPr>
            <m:ctrlPr>
              <w:rPr>
                <w:rFonts w:ascii="Cambria Math" w:hAnsi="Cambria Math"/>
                <w:i/>
              </w:rPr>
            </m:ctrlPr>
          </m:sSubPr>
          <m:e>
            <m:r>
              <w:rPr>
                <w:rFonts w:ascii="Cambria Math" w:hAnsi="Cambria Math"/>
              </w:rPr>
              <m:t>E</m:t>
            </m:r>
          </m:e>
          <m:sub>
            <m:r>
              <w:rPr>
                <w:rFonts w:ascii="Cambria Math" w:hAnsi="Cambria Math"/>
              </w:rPr>
              <m:t>Potential</m:t>
            </m:r>
          </m:sub>
        </m:sSub>
      </m:oMath>
      <w:r w:rsidRPr="006D60F6">
        <w:t xml:space="preserve"> is potential energy, and </w:t>
      </w:r>
      <m:oMath>
        <m:sSub>
          <m:sSubPr>
            <m:ctrlPr>
              <w:rPr>
                <w:rFonts w:ascii="Cambria Math" w:hAnsi="Cambria Math"/>
                <w:i/>
              </w:rPr>
            </m:ctrlPr>
          </m:sSubPr>
          <m:e>
            <m:r>
              <w:rPr>
                <w:rFonts w:ascii="Cambria Math" w:hAnsi="Cambria Math"/>
              </w:rPr>
              <m:t>E</m:t>
            </m:r>
          </m:e>
          <m:sub>
            <m:r>
              <w:rPr>
                <w:rFonts w:ascii="Cambria Math" w:hAnsi="Cambria Math"/>
              </w:rPr>
              <m:t>Kinetic</m:t>
            </m:r>
          </m:sub>
        </m:sSub>
      </m:oMath>
      <w:r w:rsidRPr="006D60F6">
        <w:t xml:space="preserve"> represents kinetic energy. Since this ride only deals with gravitational potential energy, the formula for mechanical energy can be rewritten as</w:t>
      </w:r>
    </w:p>
    <w:p w:rsidR="00E06873" w:rsidRPr="006D60F6" w:rsidRDefault="00D05F11" w:rsidP="00E06873">
      <w:pPr>
        <w:keepNext/>
      </w:pPr>
      <m:oMathPara>
        <m:oMath>
          <m:sSub>
            <m:sSubPr>
              <m:ctrlPr>
                <w:rPr>
                  <w:rFonts w:ascii="Cambria Math" w:hAnsi="Cambria Math"/>
                  <w:i/>
                </w:rPr>
              </m:ctrlPr>
            </m:sSubPr>
            <m:e>
              <m:r>
                <w:rPr>
                  <w:rFonts w:ascii="Cambria Math" w:hAnsi="Cambria Math"/>
                </w:rPr>
                <m:t>E</m:t>
              </m:r>
            </m:e>
            <m:sub>
              <m:r>
                <w:rPr>
                  <w:rFonts w:ascii="Cambria Math" w:hAnsi="Cambria Math"/>
                </w:rPr>
                <m:t>Mechanical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Gravitational Potential</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Kinetic</m:t>
              </m:r>
            </m:sub>
          </m:sSub>
        </m:oMath>
      </m:oMathPara>
    </w:p>
    <w:p w:rsidR="00661C37" w:rsidRPr="006D60F6" w:rsidRDefault="00E06873" w:rsidP="00E06873">
      <w:pPr>
        <w:pStyle w:val="Caption"/>
      </w:pPr>
      <w:r w:rsidRPr="006D60F6">
        <w:t xml:space="preserve">Figure </w:t>
      </w:r>
      <w:fldSimple w:instr=" SEQ Figure \* ARABIC ">
        <w:r w:rsidR="000A6343" w:rsidRPr="006D60F6">
          <w:rPr>
            <w:noProof/>
          </w:rPr>
          <w:t>3</w:t>
        </w:r>
      </w:fldSimple>
      <w:r w:rsidRPr="006D60F6">
        <w:t>: Modified Mechanical Energy Equation</w:t>
      </w:r>
    </w:p>
    <w:p w:rsidR="000C489F" w:rsidRPr="006D60F6" w:rsidRDefault="000C489F" w:rsidP="00CD1C7F">
      <w:r w:rsidRPr="006D60F6">
        <w:t xml:space="preserve">Kinetic energy is energy possessed by an object in motion, and is defined as the work required to obtain a stated velocity through acceleration. In the Tower of Terror, the cart possesses kinetic energy at every point except for when the cart is momentarily paused at its maximum height. </w:t>
      </w:r>
      <w:r w:rsidR="00661C37" w:rsidRPr="006D60F6">
        <w:t>Since the cart is accelerated to approximately 44</w:t>
      </w:r>
      <m:oMath>
        <m:f>
          <m:fPr>
            <m:ctrlPr>
              <w:rPr>
                <w:rFonts w:ascii="Cambria Math" w:hAnsi="Cambria Math"/>
                <w:i/>
              </w:rPr>
            </m:ctrlPr>
          </m:fPr>
          <m:num>
            <m:r>
              <w:rPr>
                <w:rFonts w:ascii="Cambria Math" w:hAnsi="Cambria Math"/>
              </w:rPr>
              <m:t>m</m:t>
            </m:r>
          </m:num>
          <m:den>
            <m:r>
              <w:rPr>
                <w:rFonts w:ascii="Cambria Math" w:hAnsi="Cambria Math"/>
              </w:rPr>
              <m:t>s</m:t>
            </m:r>
          </m:den>
        </m:f>
      </m:oMath>
      <w:r w:rsidR="00661C37" w:rsidRPr="006D60F6">
        <w:t xml:space="preserve"> during the initial stage</w:t>
      </w:r>
      <w:r w:rsidR="00B07CDF" w:rsidRPr="006D60F6">
        <w:t xml:space="preserve"> (Data from Wikipedia)</w:t>
      </w:r>
      <w:r w:rsidR="00661C37" w:rsidRPr="006D60F6">
        <w:t>, it exits the tunnel with a large amount of kinetic energy.</w:t>
      </w:r>
    </w:p>
    <w:p w:rsidR="00E06873" w:rsidRPr="006D60F6" w:rsidRDefault="00E06873">
      <w:r w:rsidRPr="006D60F6">
        <w:br w:type="page"/>
      </w:r>
    </w:p>
    <w:p w:rsidR="00661C37" w:rsidRPr="006D60F6" w:rsidRDefault="00661C37" w:rsidP="00CD1C7F">
      <w:r w:rsidRPr="006D60F6">
        <w:lastRenderedPageBreak/>
        <w:t>Kinetic energy for an</w:t>
      </w:r>
      <w:r w:rsidR="006324BC" w:rsidRPr="006D60F6">
        <w:t xml:space="preserve"> object in motion is defined in terms of object mass and object velocity, or more specifically:</w:t>
      </w:r>
    </w:p>
    <w:p w:rsidR="00E06873" w:rsidRPr="006D60F6" w:rsidRDefault="00D05F11" w:rsidP="00E06873">
      <w:pPr>
        <w:keepNext/>
      </w:pPr>
      <m:oMathPara>
        <m:oMath>
          <m:sSub>
            <m:sSubPr>
              <m:ctrlPr>
                <w:rPr>
                  <w:rFonts w:ascii="Cambria Math" w:hAnsi="Cambria Math"/>
                  <w:i/>
                </w:rPr>
              </m:ctrlPr>
            </m:sSubPr>
            <m:e>
              <m:r>
                <w:rPr>
                  <w:rFonts w:ascii="Cambria Math" w:hAnsi="Cambria Math"/>
                </w:rPr>
                <m:t>E</m:t>
              </m:r>
            </m:e>
            <m:sub>
              <m:r>
                <w:rPr>
                  <w:rFonts w:ascii="Cambria Math" w:hAnsi="Cambria Math"/>
                </w:rPr>
                <m:t>Kinetic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6324BC" w:rsidRPr="006D60F6" w:rsidRDefault="00E06873" w:rsidP="00E06873">
      <w:pPr>
        <w:pStyle w:val="Caption"/>
      </w:pPr>
      <w:r w:rsidRPr="006D60F6">
        <w:t xml:space="preserve">Figure </w:t>
      </w:r>
      <w:fldSimple w:instr=" SEQ Figure \* ARABIC ">
        <w:r w:rsidR="000A6343" w:rsidRPr="006D60F6">
          <w:rPr>
            <w:noProof/>
          </w:rPr>
          <w:t>4</w:t>
        </w:r>
      </w:fldSimple>
      <w:r w:rsidRPr="006D60F6">
        <w:t>: Kinetic Energy. Equation from Wikipedia</w:t>
      </w:r>
    </w:p>
    <w:p w:rsidR="00661C37" w:rsidRPr="006D60F6" w:rsidRDefault="006324BC" w:rsidP="00CD1C7F">
      <w:r w:rsidRPr="006D60F6">
        <w:t xml:space="preserve">Where </w:t>
      </w:r>
      <m:oMath>
        <m:r>
          <w:rPr>
            <w:rFonts w:ascii="Cambria Math" w:hAnsi="Cambria Math"/>
          </w:rPr>
          <m:t>m</m:t>
        </m:r>
      </m:oMath>
      <w:r w:rsidRPr="006D60F6">
        <w:t xml:space="preserve"> is the mass of the object, and </w:t>
      </w:r>
      <m:oMath>
        <m:r>
          <w:rPr>
            <w:rFonts w:ascii="Cambria Math" w:hAnsi="Cambria Math"/>
          </w:rPr>
          <m:t>v</m:t>
        </m:r>
      </m:oMath>
      <w:r w:rsidRPr="006D60F6">
        <w:t xml:space="preserve"> is the velocity of the object.</w:t>
      </w:r>
    </w:p>
    <w:p w:rsidR="006324BC" w:rsidRPr="006D60F6" w:rsidRDefault="006324BC" w:rsidP="00CD1C7F"/>
    <w:p w:rsidR="009F3DDB" w:rsidRPr="006D60F6" w:rsidRDefault="006324BC" w:rsidP="00CD1C7F">
      <w:r w:rsidRPr="006D60F6">
        <w:t xml:space="preserve">Gravitational Potential Energy is potential energy possessed by an object that would be converted to other forms of energy if it were to be moved a fixed distance by the force of gravity. </w:t>
      </w:r>
      <w:r w:rsidR="009F3DDB" w:rsidRPr="006D60F6">
        <w:t>It can also be defined as:</w:t>
      </w:r>
    </w:p>
    <w:p w:rsidR="00E06873" w:rsidRPr="006D60F6" w:rsidRDefault="00D05F11" w:rsidP="00E06873">
      <w:pPr>
        <w:keepNext/>
        <w:jc w:val="center"/>
      </w:pPr>
      <m:oMathPara>
        <m:oMath>
          <m:sSub>
            <m:sSubPr>
              <m:ctrlPr>
                <w:rPr>
                  <w:rFonts w:ascii="Cambria Math" w:hAnsi="Cambria Math"/>
                  <w:i/>
                </w:rPr>
              </m:ctrlPr>
            </m:sSubPr>
            <m:e>
              <m:r>
                <w:rPr>
                  <w:rFonts w:ascii="Cambria Math" w:hAnsi="Cambria Math"/>
                </w:rPr>
                <m:t>E</m:t>
              </m:r>
            </m:e>
            <m:sub>
              <m:r>
                <w:rPr>
                  <w:rFonts w:ascii="Cambria Math" w:hAnsi="Cambria Math"/>
                </w:rPr>
                <m:t>Gravitational Potential</m:t>
              </m:r>
            </m:sub>
          </m:sSub>
          <m:r>
            <w:rPr>
              <w:rFonts w:ascii="Cambria Math" w:hAnsi="Cambria Math"/>
            </w:rPr>
            <m:t>=mgh</m:t>
          </m:r>
        </m:oMath>
      </m:oMathPara>
    </w:p>
    <w:p w:rsidR="009F3DDB" w:rsidRPr="006D60F6" w:rsidRDefault="00E06873" w:rsidP="00E06873">
      <w:pPr>
        <w:pStyle w:val="Caption"/>
      </w:pPr>
      <w:r w:rsidRPr="006D60F6">
        <w:t xml:space="preserve">Figure </w:t>
      </w:r>
      <w:fldSimple w:instr=" SEQ Figure \* ARABIC ">
        <w:r w:rsidR="000A6343" w:rsidRPr="006D60F6">
          <w:rPr>
            <w:noProof/>
          </w:rPr>
          <w:t>5</w:t>
        </w:r>
      </w:fldSimple>
      <w:r w:rsidRPr="006D60F6">
        <w:t>: Gravitational Potential Energy. Equation from HyperPhysics</w:t>
      </w:r>
    </w:p>
    <w:p w:rsidR="006324BC" w:rsidRPr="006D60F6" w:rsidRDefault="009F3DDB" w:rsidP="009F3DDB">
      <w:r w:rsidRPr="006D60F6">
        <w:t xml:space="preserve">Where </w:t>
      </w:r>
      <m:oMath>
        <m:r>
          <w:rPr>
            <w:rFonts w:ascii="Cambria Math" w:hAnsi="Cambria Math"/>
          </w:rPr>
          <m:t xml:space="preserve">m </m:t>
        </m:r>
      </m:oMath>
      <w:r w:rsidRPr="006D60F6">
        <w:t xml:space="preserve">is the mass of the object, </w:t>
      </w:r>
      <m:oMath>
        <m:r>
          <w:rPr>
            <w:rFonts w:ascii="Cambria Math" w:hAnsi="Cambria Math"/>
          </w:rPr>
          <m:t>g</m:t>
        </m:r>
      </m:oMath>
      <w:r w:rsidRPr="006D60F6">
        <w:t xml:space="preserve"> is the acceleration due to gravity, and </w:t>
      </w:r>
      <m:oMath>
        <m:r>
          <w:rPr>
            <w:rFonts w:ascii="Cambria Math" w:hAnsi="Cambria Math"/>
          </w:rPr>
          <m:t>h</m:t>
        </m:r>
      </m:oMath>
      <w:r w:rsidRPr="006D60F6">
        <w:t xml:space="preserve"> is height above the resting elevation of the object. Note that on earth, </w:t>
      </w:r>
      <m:oMath>
        <m:r>
          <w:rPr>
            <w:rFonts w:ascii="Cambria Math" w:hAnsi="Cambria Math"/>
          </w:rPr>
          <m:t>g</m:t>
        </m:r>
      </m:oMath>
      <w:r w:rsidRPr="006D60F6">
        <w:t xml:space="preserve"> is roughly equal to </w:t>
      </w:r>
      <m:oMath>
        <m:r>
          <w:rPr>
            <w:rFonts w:ascii="Cambria Math" w:hAnsi="Cambria Math"/>
          </w:rPr>
          <m:t>9.8m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D60F6">
        <w:t>.</w:t>
      </w:r>
    </w:p>
    <w:p w:rsidR="00BA44F2" w:rsidRPr="006D60F6" w:rsidRDefault="00BA44F2" w:rsidP="009F3DDB">
      <w:r w:rsidRPr="006D60F6">
        <w:t xml:space="preserve">The next section of this document deals primarily with forces due to friction and drag. Force is an action that will cause an object to move, assuming there are no opposing forces acting on that object. Isaac Newton defined force in his second of his three famous laws as </w:t>
      </w:r>
    </w:p>
    <w:p w:rsidR="00E06873" w:rsidRPr="006D60F6" w:rsidRDefault="006D60F6" w:rsidP="00E06873">
      <w:pPr>
        <w:keepNext/>
      </w:pPr>
      <m:oMathPara>
        <m:oMath>
          <m:r>
            <w:rPr>
              <w:rFonts w:ascii="Cambria Math" w:hAnsi="Cambria Math"/>
            </w:rPr>
            <m:t>F=ma</m:t>
          </m:r>
        </m:oMath>
      </m:oMathPara>
    </w:p>
    <w:p w:rsidR="00BA44F2" w:rsidRPr="006D60F6" w:rsidRDefault="00E06873" w:rsidP="00E06873">
      <w:pPr>
        <w:pStyle w:val="Caption"/>
      </w:pPr>
      <w:r w:rsidRPr="006D60F6">
        <w:t xml:space="preserve">Figure </w:t>
      </w:r>
      <w:fldSimple w:instr=" SEQ Figure \* ARABIC ">
        <w:r w:rsidR="000A6343" w:rsidRPr="006D60F6">
          <w:rPr>
            <w:noProof/>
          </w:rPr>
          <w:t>6</w:t>
        </w:r>
      </w:fldSimple>
      <w:r w:rsidRPr="006D60F6">
        <w:t>: Force. Equation from Isaac Newton</w:t>
      </w:r>
    </w:p>
    <w:p w:rsidR="00BA44F2" w:rsidRPr="006D60F6" w:rsidRDefault="00BA44F2" w:rsidP="009F3DDB">
      <w:r w:rsidRPr="006D60F6">
        <w:t xml:space="preserve">Where </w:t>
      </w:r>
      <m:oMath>
        <m:r>
          <w:rPr>
            <w:rFonts w:ascii="Cambria Math" w:hAnsi="Cambria Math"/>
          </w:rPr>
          <m:t>m</m:t>
        </m:r>
      </m:oMath>
      <w:r w:rsidRPr="006D60F6">
        <w:t xml:space="preserve"> is the mass of the object, and </w:t>
      </w:r>
      <m:oMath>
        <m:r>
          <w:rPr>
            <w:rFonts w:ascii="Cambria Math" w:hAnsi="Cambria Math"/>
          </w:rPr>
          <m:t>a</m:t>
        </m:r>
      </m:oMath>
      <w:r w:rsidRPr="006D60F6">
        <w:t xml:space="preserve"> is the acceleration of the object in question. </w:t>
      </w:r>
    </w:p>
    <w:p w:rsidR="00A331B8" w:rsidRPr="006D60F6" w:rsidRDefault="00A331B8" w:rsidP="009F3DDB">
      <w:r w:rsidRPr="006D60F6">
        <w:t>On the Tower of Terror, a measurable amount of energy is lost due to frictional and drag forces. Due to this, the ride will most likely have lost total mechanical energy between the point that the cart exits the primary tunnel and re-enters it.</w:t>
      </w:r>
      <w:r w:rsidR="0054347B" w:rsidRPr="006D60F6">
        <w:t xml:space="preserve"> </w:t>
      </w:r>
      <w:r w:rsidR="005179B7" w:rsidRPr="006D60F6">
        <w:t>The formul</w:t>
      </w:r>
      <w:r w:rsidR="00006395" w:rsidRPr="006D60F6">
        <w:t>a for drag is:</w:t>
      </w:r>
    </w:p>
    <w:p w:rsidR="00E06873" w:rsidRPr="006D60F6" w:rsidRDefault="00D05F11" w:rsidP="00E06873">
      <w:pPr>
        <w:keepNext/>
      </w:pPr>
      <m:oMathPara>
        <m:oMath>
          <m:sSub>
            <m:sSubPr>
              <m:ctrlPr>
                <w:rPr>
                  <w:rFonts w:ascii="Cambria Math" w:hAnsi="Cambria Math"/>
                  <w:i/>
                </w:rPr>
              </m:ctrlPr>
            </m:sSubPr>
            <m:e>
              <m:r>
                <w:rPr>
                  <w:rFonts w:ascii="Cambria Math" w:hAnsi="Cambria Math"/>
                </w:rPr>
                <m:t>F</m:t>
              </m:r>
            </m:e>
            <m:sub>
              <m:r>
                <w:rPr>
                  <w:rFonts w:ascii="Cambria Math" w:hAnsi="Cambria Math"/>
                </w:rPr>
                <m:t>Drag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A</m:t>
          </m:r>
        </m:oMath>
      </m:oMathPara>
    </w:p>
    <w:p w:rsidR="005179B7" w:rsidRPr="006D60F6" w:rsidRDefault="00E06873" w:rsidP="00E06873">
      <w:pPr>
        <w:pStyle w:val="Caption"/>
      </w:pPr>
      <w:r w:rsidRPr="006D60F6">
        <w:t xml:space="preserve">Figure </w:t>
      </w:r>
      <w:fldSimple w:instr=" SEQ Figure \* ARABIC ">
        <w:r w:rsidR="000A6343" w:rsidRPr="006D60F6">
          <w:rPr>
            <w:noProof/>
          </w:rPr>
          <w:t>7</w:t>
        </w:r>
      </w:fldSimple>
      <w:r w:rsidRPr="006D60F6">
        <w:t>: Drag. Equation from NASA</w:t>
      </w:r>
    </w:p>
    <w:p w:rsidR="005179B7" w:rsidRPr="006D60F6" w:rsidRDefault="00006395" w:rsidP="009F3DDB">
      <w:r w:rsidRPr="006D60F6">
        <w:t xml:space="preserve">Where </w:t>
      </w:r>
      <m:oMath>
        <m:r>
          <w:rPr>
            <w:rFonts w:ascii="Cambria Math" w:hAnsi="Cambria Math"/>
          </w:rPr>
          <m:t>ρ</m:t>
        </m:r>
      </m:oMath>
      <w:r w:rsidRPr="006D60F6">
        <w:t xml:space="preserve"> is the density of the air, </w:t>
      </w:r>
      <m:oMath>
        <m:r>
          <w:rPr>
            <w:rFonts w:ascii="Cambria Math" w:hAnsi="Cambria Math"/>
          </w:rPr>
          <m:t xml:space="preserve">v </m:t>
        </m:r>
      </m:oMath>
      <w:r w:rsidRPr="006D60F6">
        <w:t xml:space="preserve">is the velocity of the object,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sidRPr="006D60F6">
        <w:t xml:space="preserve"> is the drag coefficient, and </w:t>
      </w:r>
      <m:oMath>
        <m:r>
          <w:rPr>
            <w:rFonts w:ascii="Cambria Math" w:hAnsi="Cambria Math"/>
          </w:rPr>
          <m:t xml:space="preserve">A </m:t>
        </m:r>
      </m:oMath>
      <w:r w:rsidRPr="006D60F6">
        <w:t xml:space="preserve">is the affected surface area of the object. The drag coefficient is reliant on the speed of airflow, the skin friction and form drag of the object. </w:t>
      </w:r>
    </w:p>
    <w:p w:rsidR="00006395" w:rsidRPr="006D60F6" w:rsidRDefault="00006395" w:rsidP="009F3DDB">
      <w:r w:rsidRPr="006D60F6">
        <w:t xml:space="preserve">Dry friction (Hereon referred to as friction) is friction which opposes movement of two objects in motion, which is the secondary resisting force while on the Tower of Terror, the first being drag. </w:t>
      </w:r>
      <w:r w:rsidR="00454A0F" w:rsidRPr="006D60F6">
        <w:t xml:space="preserve">Friction is defined in terms of </w:t>
      </w:r>
      <m:oMath>
        <m:r>
          <w:rPr>
            <w:rFonts w:ascii="Cambria Math" w:hAnsi="Cambria Math"/>
          </w:rPr>
          <m:t>μ</m:t>
        </m:r>
      </m:oMath>
      <w:r w:rsidR="00454A0F" w:rsidRPr="006D60F6">
        <w:t>, a dimensionless number, and the normal force of the two objects acting on each other:</w:t>
      </w:r>
    </w:p>
    <w:p w:rsidR="00E06873" w:rsidRPr="006D60F6" w:rsidRDefault="00D05F11" w:rsidP="00E06873">
      <w:pPr>
        <w:keepNext/>
      </w:pPr>
      <m:oMathPara>
        <m:oMath>
          <m:sSub>
            <m:sSubPr>
              <m:ctrlPr>
                <w:rPr>
                  <w:rFonts w:ascii="Cambria Math" w:hAnsi="Cambria Math"/>
                  <w:i/>
                </w:rPr>
              </m:ctrlPr>
            </m:sSubPr>
            <m:e>
              <m:r>
                <w:rPr>
                  <w:rFonts w:ascii="Cambria Math" w:hAnsi="Cambria Math"/>
                </w:rPr>
                <m:t>F</m:t>
              </m:r>
            </m:e>
            <m:sub>
              <m:r>
                <w:rPr>
                  <w:rFonts w:ascii="Cambria Math" w:hAnsi="Cambria Math"/>
                </w:rPr>
                <m:t>Fr</m:t>
              </m:r>
            </m:sub>
          </m:sSub>
          <m:r>
            <w:rPr>
              <w:rFonts w:ascii="Cambria Math" w:hAnsi="Cambria Math"/>
            </w:rPr>
            <m:t>=μ</m:t>
          </m:r>
          <m:sSub>
            <m:sSubPr>
              <m:ctrlPr>
                <w:rPr>
                  <w:rFonts w:ascii="Cambria Math" w:hAnsi="Cambria Math"/>
                  <w:i/>
                </w:rPr>
              </m:ctrlPr>
            </m:sSubPr>
            <m:e>
              <m:r>
                <w:rPr>
                  <w:rFonts w:ascii="Cambria Math" w:hAnsi="Cambria Math"/>
                </w:rPr>
                <m:t>F</m:t>
              </m:r>
            </m:e>
            <m:sub>
              <m:r>
                <w:rPr>
                  <w:rFonts w:ascii="Cambria Math" w:hAnsi="Cambria Math"/>
                </w:rPr>
                <m:t>Nr</m:t>
              </m:r>
            </m:sub>
          </m:sSub>
        </m:oMath>
      </m:oMathPara>
    </w:p>
    <w:p w:rsidR="00454A0F" w:rsidRPr="006D60F6" w:rsidRDefault="00E06873" w:rsidP="00E06873">
      <w:pPr>
        <w:pStyle w:val="Caption"/>
      </w:pPr>
      <w:r w:rsidRPr="006D60F6">
        <w:t xml:space="preserve">Figure </w:t>
      </w:r>
      <w:fldSimple w:instr=" SEQ Figure \* ARABIC ">
        <w:r w:rsidR="000A6343" w:rsidRPr="006D60F6">
          <w:rPr>
            <w:noProof/>
          </w:rPr>
          <w:t>8</w:t>
        </w:r>
      </w:fldSimple>
      <w:r w:rsidRPr="006D60F6">
        <w:t>: Friction. Equation from Wikipedia</w:t>
      </w:r>
    </w:p>
    <w:p w:rsidR="005749CD" w:rsidRPr="006D60F6" w:rsidRDefault="005749CD" w:rsidP="009F3DDB">
      <w:r w:rsidRPr="006D60F6">
        <w:t xml:space="preserve">Where </w:t>
      </w:r>
      <m:oMath>
        <m:r>
          <w:rPr>
            <w:rFonts w:ascii="Cambria Math" w:hAnsi="Cambria Math"/>
          </w:rPr>
          <m:t>μ</m:t>
        </m:r>
      </m:oMath>
      <w:r w:rsidRPr="006D60F6">
        <w:t xml:space="preserve"> is the coefficient of friction, and </w:t>
      </w:r>
      <m:oMath>
        <m:sSub>
          <m:sSubPr>
            <m:ctrlPr>
              <w:rPr>
                <w:rFonts w:ascii="Cambria Math" w:hAnsi="Cambria Math"/>
                <w:i/>
              </w:rPr>
            </m:ctrlPr>
          </m:sSubPr>
          <m:e>
            <m:r>
              <w:rPr>
                <w:rFonts w:ascii="Cambria Math" w:hAnsi="Cambria Math"/>
              </w:rPr>
              <m:t>F</m:t>
            </m:r>
          </m:e>
          <m:sub>
            <m:r>
              <w:rPr>
                <w:rFonts w:ascii="Cambria Math" w:hAnsi="Cambria Math"/>
              </w:rPr>
              <m:t>Nr</m:t>
            </m:r>
          </m:sub>
        </m:sSub>
      </m:oMath>
      <w:r w:rsidRPr="006D60F6">
        <w:t xml:space="preserve"> is the normal force (The force perpendicular to the plane of contact between two objects). In the Tower of Terror</w:t>
      </w:r>
      <w:r w:rsidR="00A42066" w:rsidRPr="006D60F6">
        <w:t>’s vertical section</w:t>
      </w:r>
      <w:r w:rsidRPr="006D60F6">
        <w:t xml:space="preserve">, due to the majority of force being the force of acceleration due to gravity on the cart, and not the contact between the </w:t>
      </w:r>
      <w:r w:rsidRPr="006D60F6">
        <w:lastRenderedPageBreak/>
        <w:t xml:space="preserve">cart and the rail, </w:t>
      </w:r>
      <m:oMath>
        <m:sSub>
          <m:sSubPr>
            <m:ctrlPr>
              <w:rPr>
                <w:rFonts w:ascii="Cambria Math" w:hAnsi="Cambria Math"/>
                <w:i/>
              </w:rPr>
            </m:ctrlPr>
          </m:sSubPr>
          <m:e>
            <m:r>
              <w:rPr>
                <w:rFonts w:ascii="Cambria Math" w:hAnsi="Cambria Math"/>
              </w:rPr>
              <m:t>F</m:t>
            </m:r>
          </m:e>
          <m:sub>
            <m:r>
              <w:rPr>
                <w:rFonts w:ascii="Cambria Math" w:hAnsi="Cambria Math"/>
              </w:rPr>
              <m:t>Nr</m:t>
            </m:r>
          </m:sub>
        </m:sSub>
      </m:oMath>
      <w:r w:rsidRPr="006D60F6">
        <w:t xml:space="preserve"> is a small, and assumed negligible number.</w:t>
      </w:r>
      <w:r w:rsidR="00A42066" w:rsidRPr="006D60F6">
        <w:t xml:space="preserve"> Once the cart</w:t>
      </w:r>
      <w:r w:rsidR="00BE267C" w:rsidRPr="006D60F6">
        <w:t xml:space="preserve"> enters the horizontal section, due to the entirety of the contact force between the cart and the rail being downwards, the normal reaction is </w:t>
      </w:r>
      <m:oMath>
        <m:sSub>
          <m:sSubPr>
            <m:ctrlPr>
              <w:rPr>
                <w:rFonts w:ascii="Cambria Math" w:hAnsi="Cambria Math"/>
                <w:i/>
              </w:rPr>
            </m:ctrlPr>
          </m:sSubPr>
          <m:e>
            <m:r>
              <w:rPr>
                <w:rFonts w:ascii="Cambria Math" w:hAnsi="Cambria Math"/>
              </w:rPr>
              <m:t>F</m:t>
            </m:r>
          </m:e>
          <m:sub>
            <m:r>
              <w:rPr>
                <w:rFonts w:ascii="Cambria Math" w:hAnsi="Cambria Math"/>
              </w:rPr>
              <m:t>Nr</m:t>
            </m:r>
          </m:sub>
        </m:sSub>
        <m:r>
          <w:rPr>
            <w:rFonts w:ascii="Cambria Math" w:hAnsi="Cambria Math"/>
          </w:rPr>
          <m:t>=mg</m:t>
        </m:r>
      </m:oMath>
      <w:r w:rsidR="00BE267C" w:rsidRPr="006D60F6">
        <w:t xml:space="preserve">, where </w:t>
      </w:r>
      <m:oMath>
        <m:r>
          <w:rPr>
            <w:rFonts w:ascii="Cambria Math" w:hAnsi="Cambria Math"/>
          </w:rPr>
          <m:t>m</m:t>
        </m:r>
      </m:oMath>
      <w:r w:rsidR="00BE267C" w:rsidRPr="006D60F6">
        <w:t xml:space="preserve"> is the mass of the cart, and </w:t>
      </w:r>
      <m:oMath>
        <m:r>
          <w:rPr>
            <w:rFonts w:ascii="Cambria Math" w:hAnsi="Cambria Math"/>
          </w:rPr>
          <m:t>g</m:t>
        </m:r>
      </m:oMath>
      <w:r w:rsidR="00BE267C" w:rsidRPr="006D60F6">
        <w:t xml:space="preserve"> is acceleration due to gravity.</w:t>
      </w:r>
      <w:r w:rsidRPr="006D60F6">
        <w:t xml:space="preserve"> As the cart encounters the curve, the normal force increases due to the nature of objects travelling in a near circular motion.</w:t>
      </w:r>
    </w:p>
    <w:p w:rsidR="005749CD" w:rsidRPr="006D60F6" w:rsidRDefault="005749CD" w:rsidP="009F3DDB">
      <w:r w:rsidRPr="006D60F6">
        <w:t>Circular motion, while not the focus of this investigation, is a key factor in the friction exper</w:t>
      </w:r>
      <w:r w:rsidR="00763ADD" w:rsidRPr="006D60F6">
        <w:t>ienced by the cart. The centripetal force on the cart as it enters and exits the curve is given by:</w:t>
      </w:r>
    </w:p>
    <w:p w:rsidR="000A7066" w:rsidRPr="006D60F6" w:rsidRDefault="00D05F11" w:rsidP="000A7066">
      <w:pPr>
        <w:keepNext/>
      </w:pPr>
      <m:oMathPara>
        <m:oMath>
          <m:sSub>
            <m:sSubPr>
              <m:ctrlPr>
                <w:rPr>
                  <w:rFonts w:ascii="Cambria Math" w:hAnsi="Cambria Math"/>
                  <w:i/>
                </w:rPr>
              </m:ctrlPr>
            </m:sSubPr>
            <m:e>
              <m:r>
                <w:rPr>
                  <w:rFonts w:ascii="Cambria Math" w:hAnsi="Cambria Math"/>
                </w:rPr>
                <m:t>F</m:t>
              </m:r>
            </m:e>
            <m:sub>
              <m:r>
                <w:rPr>
                  <w:rFonts w:ascii="Cambria Math" w:hAnsi="Cambria Math"/>
                </w:rPr>
                <m:t>Centripetal</m:t>
              </m:r>
            </m:sub>
          </m:sSub>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763ADD" w:rsidRPr="006D60F6" w:rsidRDefault="000A7066" w:rsidP="000A7066">
      <w:pPr>
        <w:pStyle w:val="Caption"/>
      </w:pPr>
      <w:r w:rsidRPr="006D60F6">
        <w:t xml:space="preserve">Figure </w:t>
      </w:r>
      <w:fldSimple w:instr=" SEQ Figure \* ARABIC ">
        <w:r w:rsidR="000A6343" w:rsidRPr="006D60F6">
          <w:rPr>
            <w:noProof/>
          </w:rPr>
          <w:t>9</w:t>
        </w:r>
      </w:fldSimple>
      <w:r w:rsidRPr="006D60F6">
        <w:t>: Centripetal Force. Equation from Hyper Physics</w:t>
      </w:r>
    </w:p>
    <w:p w:rsidR="00D87D90" w:rsidRPr="006D60F6" w:rsidRDefault="00763ADD" w:rsidP="009F3DDB">
      <w:r w:rsidRPr="006D60F6">
        <w:t xml:space="preserve">Where </w:t>
      </w:r>
      <m:oMath>
        <m:r>
          <w:rPr>
            <w:rFonts w:ascii="Cambria Math" w:hAnsi="Cambria Math"/>
          </w:rPr>
          <m:t>m</m:t>
        </m:r>
      </m:oMath>
      <w:r w:rsidRPr="006D60F6">
        <w:t xml:space="preserve"> is the mass of the cart, </w:t>
      </w:r>
      <m:oMath>
        <m:r>
          <w:rPr>
            <w:rFonts w:ascii="Cambria Math" w:hAnsi="Cambria Math"/>
          </w:rPr>
          <m:t>v</m:t>
        </m:r>
      </m:oMath>
      <w:r w:rsidRPr="006D60F6">
        <w:t xml:space="preserve"> is the velocity of the cart, and </w:t>
      </w:r>
      <m:oMath>
        <m:r>
          <w:rPr>
            <w:rFonts w:ascii="Cambria Math" w:hAnsi="Cambria Math"/>
          </w:rPr>
          <m:t>r</m:t>
        </m:r>
      </m:oMath>
      <w:r w:rsidRPr="006D60F6">
        <w:t xml:space="preserve"> is the radius of the theoretical circle that the cart is moving in. </w:t>
      </w:r>
    </w:p>
    <w:p w:rsidR="000A7066" w:rsidRPr="006D60F6" w:rsidRDefault="000A7066" w:rsidP="000A7066">
      <w:pPr>
        <w:pStyle w:val="Heading2"/>
        <w:rPr>
          <w:rFonts w:eastAsiaTheme="minorEastAsia"/>
        </w:rPr>
      </w:pPr>
      <w:bookmarkStart w:id="3" w:name="_Toc443233186"/>
      <w:r w:rsidRPr="006D60F6">
        <w:rPr>
          <w:rFonts w:eastAsiaTheme="minorEastAsia"/>
        </w:rPr>
        <w:t>Accelerometer Positioning</w:t>
      </w:r>
      <w:bookmarkEnd w:id="3"/>
    </w:p>
    <w:p w:rsidR="00D87D90" w:rsidRPr="006D60F6" w:rsidRDefault="00D87D90" w:rsidP="009F3DDB">
      <w:r w:rsidRPr="006D60F6">
        <w:t>When data is to be collected, the following accelerometer setups are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C6892" w:rsidRPr="006D60F6" w:rsidTr="00FC6892">
        <w:tc>
          <w:tcPr>
            <w:tcW w:w="4508" w:type="dxa"/>
          </w:tcPr>
          <w:p w:rsidR="00FC6892" w:rsidRPr="006D60F6" w:rsidRDefault="00FC6892" w:rsidP="009F3DDB">
            <w:r w:rsidRPr="006D60F6">
              <w:rPr>
                <w:noProof/>
                <w:lang w:eastAsia="en-AU"/>
              </w:rPr>
              <w:drawing>
                <wp:inline distT="0" distB="0" distL="0" distR="0" wp14:anchorId="0B30F53D" wp14:editId="703CCA19">
                  <wp:extent cx="1945843" cy="1945843"/>
                  <wp:effectExtent l="0" t="0" r="0" b="0"/>
                  <wp:docPr id="3" name="Picture 3" descr="diagram_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_fro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9216" cy="1949216"/>
                          </a:xfrm>
                          <a:prstGeom prst="rect">
                            <a:avLst/>
                          </a:prstGeom>
                          <a:noFill/>
                          <a:ln>
                            <a:noFill/>
                          </a:ln>
                        </pic:spPr>
                      </pic:pic>
                    </a:graphicData>
                  </a:graphic>
                </wp:inline>
              </w:drawing>
            </w:r>
          </w:p>
          <w:p w:rsidR="00FC6892" w:rsidRPr="006D60F6" w:rsidRDefault="00FC6892" w:rsidP="00FC6892">
            <w:pPr>
              <w:pStyle w:val="Caption"/>
            </w:pPr>
            <w:r w:rsidRPr="006D60F6">
              <w:t xml:space="preserve">Figure </w:t>
            </w:r>
            <w:fldSimple w:instr=" SEQ Figure \* ARABIC ">
              <w:r w:rsidR="000A6343" w:rsidRPr="006D60F6">
                <w:rPr>
                  <w:noProof/>
                </w:rPr>
                <w:t>10</w:t>
              </w:r>
            </w:fldSimple>
            <w:r w:rsidRPr="006D60F6">
              <w:t>: Accelerometer flat on chest (front)</w:t>
            </w:r>
          </w:p>
          <w:p w:rsidR="00FC6892" w:rsidRPr="006D60F6" w:rsidRDefault="00FC6892" w:rsidP="009F3DDB"/>
        </w:tc>
        <w:tc>
          <w:tcPr>
            <w:tcW w:w="4508" w:type="dxa"/>
          </w:tcPr>
          <w:p w:rsidR="00FC6892" w:rsidRPr="006D60F6" w:rsidRDefault="00FC6892" w:rsidP="00FC6892">
            <w:pPr>
              <w:keepNext/>
            </w:pPr>
            <w:r w:rsidRPr="006D60F6">
              <w:rPr>
                <w:noProof/>
                <w:lang w:eastAsia="en-AU"/>
              </w:rPr>
              <w:drawing>
                <wp:inline distT="0" distB="0" distL="0" distR="0" wp14:anchorId="67220FF9" wp14:editId="20CBBD11">
                  <wp:extent cx="1880007" cy="1880007"/>
                  <wp:effectExtent l="0" t="0" r="6350" b="6350"/>
                  <wp:docPr id="4" name="Picture 4" descr="diagram_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_si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2266" cy="1882266"/>
                          </a:xfrm>
                          <a:prstGeom prst="rect">
                            <a:avLst/>
                          </a:prstGeom>
                          <a:noFill/>
                          <a:ln>
                            <a:noFill/>
                          </a:ln>
                        </pic:spPr>
                      </pic:pic>
                    </a:graphicData>
                  </a:graphic>
                </wp:inline>
              </w:drawing>
            </w:r>
          </w:p>
          <w:p w:rsidR="00FC6892" w:rsidRPr="006D60F6" w:rsidRDefault="00FC6892" w:rsidP="00FC6892">
            <w:pPr>
              <w:pStyle w:val="Caption"/>
            </w:pPr>
            <w:r w:rsidRPr="006D60F6">
              <w:t xml:space="preserve">Figure </w:t>
            </w:r>
            <w:fldSimple w:instr=" SEQ Figure \* ARABIC ">
              <w:r w:rsidR="000A6343" w:rsidRPr="006D60F6">
                <w:rPr>
                  <w:noProof/>
                </w:rPr>
                <w:t>11</w:t>
              </w:r>
            </w:fldSimple>
            <w:r w:rsidRPr="006D60F6">
              <w:t>: Accelerometer sideways on chest (side)</w:t>
            </w:r>
          </w:p>
          <w:p w:rsidR="00FC6892" w:rsidRPr="006D60F6" w:rsidRDefault="00FC6892" w:rsidP="009F3DDB"/>
        </w:tc>
      </w:tr>
      <w:tr w:rsidR="00FC6892" w:rsidRPr="006D60F6" w:rsidTr="00FC6892">
        <w:tc>
          <w:tcPr>
            <w:tcW w:w="4508" w:type="dxa"/>
          </w:tcPr>
          <w:p w:rsidR="00FC6892" w:rsidRPr="006D60F6" w:rsidRDefault="00A60DEB" w:rsidP="00FC6892">
            <w:pPr>
              <w:keepNext/>
            </w:pPr>
            <w:r>
              <w:rPr>
                <w:noProof/>
                <w:lang w:eastAsia="en-AU"/>
              </w:rPr>
              <w:drawing>
                <wp:inline distT="0" distB="0" distL="0" distR="0">
                  <wp:extent cx="2070201" cy="2070201"/>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leg.png"/>
                          <pic:cNvPicPr/>
                        </pic:nvPicPr>
                        <pic:blipFill>
                          <a:blip r:embed="rId11">
                            <a:extLst>
                              <a:ext uri="{28A0092B-C50C-407E-A947-70E740481C1C}">
                                <a14:useLocalDpi xmlns:a14="http://schemas.microsoft.com/office/drawing/2010/main" val="0"/>
                              </a:ext>
                            </a:extLst>
                          </a:blip>
                          <a:stretch>
                            <a:fillRect/>
                          </a:stretch>
                        </pic:blipFill>
                        <pic:spPr>
                          <a:xfrm>
                            <a:off x="0" y="0"/>
                            <a:ext cx="2077460" cy="2077460"/>
                          </a:xfrm>
                          <a:prstGeom prst="rect">
                            <a:avLst/>
                          </a:prstGeom>
                        </pic:spPr>
                      </pic:pic>
                    </a:graphicData>
                  </a:graphic>
                </wp:inline>
              </w:drawing>
            </w:r>
          </w:p>
          <w:p w:rsidR="00FC6892" w:rsidRPr="006D60F6" w:rsidRDefault="00FC6892" w:rsidP="00FC6892">
            <w:pPr>
              <w:pStyle w:val="Caption"/>
            </w:pPr>
            <w:r w:rsidRPr="006D60F6">
              <w:t xml:space="preserve">Figure </w:t>
            </w:r>
            <w:fldSimple w:instr=" SEQ Figure \* ARABIC ">
              <w:r w:rsidR="000A6343" w:rsidRPr="006D60F6">
                <w:rPr>
                  <w:noProof/>
                </w:rPr>
                <w:t>12</w:t>
              </w:r>
            </w:fldSimple>
            <w:r w:rsidRPr="006D60F6">
              <w:t>: Accelerometer Flat on Leg (leg)</w:t>
            </w:r>
          </w:p>
          <w:p w:rsidR="00FC6892" w:rsidRPr="006D60F6" w:rsidRDefault="00FC6892" w:rsidP="009F3DDB"/>
        </w:tc>
        <w:tc>
          <w:tcPr>
            <w:tcW w:w="4508" w:type="dxa"/>
          </w:tcPr>
          <w:p w:rsidR="00FC6892" w:rsidRPr="006D60F6" w:rsidRDefault="00FC6892" w:rsidP="009F3DDB"/>
        </w:tc>
      </w:tr>
    </w:tbl>
    <w:p w:rsidR="00FC6892" w:rsidRPr="006D60F6" w:rsidRDefault="00FC6892" w:rsidP="009F3DDB"/>
    <w:p w:rsidR="00E06873" w:rsidRPr="006D60F6" w:rsidRDefault="00E06873" w:rsidP="00E06873">
      <w:pPr>
        <w:keepNext/>
      </w:pPr>
    </w:p>
    <w:p w:rsidR="00BA44F2" w:rsidRPr="006D60F6" w:rsidRDefault="004C2CAA" w:rsidP="004C2CAA">
      <w:pPr>
        <w:pStyle w:val="Heading1"/>
        <w:rPr>
          <w:rFonts w:eastAsiaTheme="minorEastAsia"/>
        </w:rPr>
      </w:pPr>
      <w:bookmarkStart w:id="4" w:name="_Toc443233187"/>
      <w:r w:rsidRPr="006D60F6">
        <w:rPr>
          <w:rFonts w:eastAsiaTheme="minorEastAsia"/>
        </w:rPr>
        <w:t>Aim</w:t>
      </w:r>
      <w:bookmarkEnd w:id="4"/>
    </w:p>
    <w:p w:rsidR="004C2CAA" w:rsidRPr="006D60F6" w:rsidRDefault="004C2CAA" w:rsidP="004C2CAA">
      <w:r w:rsidRPr="006D60F6">
        <w:t>To compare mechanical energy at various points on the Tower of Terror, mainly at the exit and re-entry of the primary tunnel.</w:t>
      </w:r>
    </w:p>
    <w:p w:rsidR="004C2CAA" w:rsidRPr="006D60F6" w:rsidRDefault="004C2CAA" w:rsidP="004C2CAA">
      <w:pPr>
        <w:pStyle w:val="Heading1"/>
      </w:pPr>
      <w:bookmarkStart w:id="5" w:name="_Toc443233188"/>
      <w:r w:rsidRPr="006D60F6">
        <w:t>Hypothesis</w:t>
      </w:r>
      <w:bookmarkEnd w:id="5"/>
    </w:p>
    <w:p w:rsidR="004C2CAA" w:rsidRPr="006D60F6" w:rsidRDefault="0004355F" w:rsidP="004C2CAA">
      <w:r w:rsidRPr="006D60F6">
        <w:t xml:space="preserve">Energy is not conserved in the vertical and curved section due to work done by resistive forces. </w:t>
      </w:r>
    </w:p>
    <w:p w:rsidR="004C2CAA" w:rsidRPr="006D60F6" w:rsidRDefault="004C2CAA" w:rsidP="004C2CAA">
      <w:pPr>
        <w:pStyle w:val="Heading1"/>
      </w:pPr>
      <w:bookmarkStart w:id="6" w:name="_Toc443233189"/>
      <w:r w:rsidRPr="006D60F6">
        <w:t>Materials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C2CAA" w:rsidRPr="006D60F6" w:rsidTr="004C2CAA">
        <w:tc>
          <w:tcPr>
            <w:tcW w:w="4508" w:type="dxa"/>
          </w:tcPr>
          <w:p w:rsidR="004C2CAA" w:rsidRPr="006D60F6" w:rsidRDefault="004C2CAA" w:rsidP="004C2CAA">
            <w:pPr>
              <w:pStyle w:val="ListParagraph"/>
              <w:numPr>
                <w:ilvl w:val="0"/>
                <w:numId w:val="2"/>
              </w:numPr>
            </w:pPr>
            <w:r w:rsidRPr="006D60F6">
              <w:t>Accelerometer</w:t>
            </w:r>
          </w:p>
        </w:tc>
        <w:tc>
          <w:tcPr>
            <w:tcW w:w="4508" w:type="dxa"/>
          </w:tcPr>
          <w:p w:rsidR="004C2CAA" w:rsidRPr="006D60F6" w:rsidRDefault="004C2CAA" w:rsidP="004C2CAA">
            <w:pPr>
              <w:pStyle w:val="ListParagraph"/>
              <w:numPr>
                <w:ilvl w:val="0"/>
                <w:numId w:val="2"/>
              </w:numPr>
            </w:pPr>
            <w:r w:rsidRPr="006D60F6">
              <w:t>Tower of Terror</w:t>
            </w:r>
          </w:p>
        </w:tc>
      </w:tr>
      <w:tr w:rsidR="004C2CAA" w:rsidRPr="006D60F6" w:rsidTr="004C2CAA">
        <w:tc>
          <w:tcPr>
            <w:tcW w:w="4508" w:type="dxa"/>
          </w:tcPr>
          <w:p w:rsidR="004C2CAA" w:rsidRPr="006D60F6" w:rsidRDefault="004C2CAA" w:rsidP="004C2CAA">
            <w:pPr>
              <w:pStyle w:val="ListParagraph"/>
              <w:numPr>
                <w:ilvl w:val="0"/>
                <w:numId w:val="2"/>
              </w:numPr>
            </w:pPr>
            <w:r w:rsidRPr="006D60F6">
              <w:t>Clinometer</w:t>
            </w:r>
          </w:p>
        </w:tc>
        <w:tc>
          <w:tcPr>
            <w:tcW w:w="4508" w:type="dxa"/>
          </w:tcPr>
          <w:p w:rsidR="004C2CAA" w:rsidRPr="006D60F6" w:rsidRDefault="004C2CAA" w:rsidP="004C2CAA">
            <w:pPr>
              <w:pStyle w:val="ListParagraph"/>
              <w:numPr>
                <w:ilvl w:val="0"/>
                <w:numId w:val="2"/>
              </w:numPr>
            </w:pPr>
            <w:r w:rsidRPr="006D60F6">
              <w:t>Accelerometer Vest</w:t>
            </w:r>
          </w:p>
        </w:tc>
      </w:tr>
      <w:tr w:rsidR="004C2CAA" w:rsidRPr="006D60F6" w:rsidTr="004C2CAA">
        <w:tc>
          <w:tcPr>
            <w:tcW w:w="4508" w:type="dxa"/>
          </w:tcPr>
          <w:p w:rsidR="004C2CAA" w:rsidRPr="006D60F6" w:rsidRDefault="004C2CAA" w:rsidP="004C2CAA">
            <w:pPr>
              <w:pStyle w:val="ListParagraph"/>
              <w:numPr>
                <w:ilvl w:val="0"/>
                <w:numId w:val="2"/>
              </w:numPr>
            </w:pPr>
            <w:r w:rsidRPr="006D60F6">
              <w:t>Person</w:t>
            </w:r>
          </w:p>
        </w:tc>
        <w:tc>
          <w:tcPr>
            <w:tcW w:w="4508" w:type="dxa"/>
          </w:tcPr>
          <w:p w:rsidR="00152E7A" w:rsidRPr="006D60F6" w:rsidRDefault="004C2CAA" w:rsidP="00152E7A">
            <w:pPr>
              <w:pStyle w:val="ListParagraph"/>
              <w:numPr>
                <w:ilvl w:val="0"/>
                <w:numId w:val="2"/>
              </w:numPr>
            </w:pPr>
            <w:r w:rsidRPr="006D60F6">
              <w:t>Accelerometer Straps</w:t>
            </w:r>
          </w:p>
        </w:tc>
      </w:tr>
      <w:tr w:rsidR="00152E7A" w:rsidRPr="006D60F6" w:rsidTr="004C2CAA">
        <w:tc>
          <w:tcPr>
            <w:tcW w:w="4508" w:type="dxa"/>
          </w:tcPr>
          <w:p w:rsidR="00152E7A" w:rsidRPr="006D60F6" w:rsidRDefault="00152E7A" w:rsidP="004C2CAA">
            <w:pPr>
              <w:pStyle w:val="ListParagraph"/>
              <w:numPr>
                <w:ilvl w:val="0"/>
                <w:numId w:val="2"/>
              </w:numPr>
            </w:pPr>
            <w:r w:rsidRPr="006D60F6">
              <w:t>Laptop</w:t>
            </w:r>
          </w:p>
        </w:tc>
        <w:tc>
          <w:tcPr>
            <w:tcW w:w="4508" w:type="dxa"/>
          </w:tcPr>
          <w:p w:rsidR="00152E7A" w:rsidRPr="006D60F6" w:rsidRDefault="00152E7A" w:rsidP="00152E7A">
            <w:pPr>
              <w:pStyle w:val="ListParagraph"/>
            </w:pPr>
          </w:p>
        </w:tc>
      </w:tr>
    </w:tbl>
    <w:p w:rsidR="004C2CAA" w:rsidRPr="006D60F6" w:rsidRDefault="004C2CAA" w:rsidP="004C2CAA"/>
    <w:p w:rsidR="004C2CAA" w:rsidRPr="006D60F6" w:rsidRDefault="004C2CAA" w:rsidP="004C2CAA">
      <w:pPr>
        <w:pStyle w:val="Heading1"/>
      </w:pPr>
      <w:bookmarkStart w:id="7" w:name="_Toc443233190"/>
      <w:r w:rsidRPr="006D60F6">
        <w:t>Method</w:t>
      </w:r>
      <w:bookmarkEnd w:id="7"/>
    </w:p>
    <w:p w:rsidR="004C2CAA" w:rsidRPr="006D60F6" w:rsidRDefault="004C2CAA" w:rsidP="004C2CAA">
      <w:pPr>
        <w:pStyle w:val="ListParagraph"/>
        <w:numPr>
          <w:ilvl w:val="0"/>
          <w:numId w:val="3"/>
        </w:numPr>
      </w:pPr>
      <w:r w:rsidRPr="006D60F6">
        <w:t xml:space="preserve">The accelerometer was inserted into the accelerometer vest, and the accelerometer vest was then applied </w:t>
      </w:r>
      <w:r w:rsidR="00152E7A" w:rsidRPr="006D60F6">
        <w:t>to the person.</w:t>
      </w:r>
    </w:p>
    <w:p w:rsidR="00152E7A" w:rsidRPr="006D60F6" w:rsidRDefault="00152E7A" w:rsidP="004C2CAA">
      <w:pPr>
        <w:pStyle w:val="ListParagraph"/>
        <w:numPr>
          <w:ilvl w:val="0"/>
          <w:numId w:val="3"/>
        </w:numPr>
      </w:pPr>
      <w:r w:rsidRPr="006D60F6">
        <w:t>The accelerometer was started, and the tower of terror was then ridden by the person.</w:t>
      </w:r>
    </w:p>
    <w:p w:rsidR="00152E7A" w:rsidRPr="006D60F6" w:rsidRDefault="00152E7A" w:rsidP="004C2CAA">
      <w:pPr>
        <w:pStyle w:val="ListParagraph"/>
        <w:numPr>
          <w:ilvl w:val="0"/>
          <w:numId w:val="3"/>
        </w:numPr>
      </w:pPr>
      <w:r w:rsidRPr="006D60F6">
        <w:t>The data from the accelerometer was transferred to the laptop, and the accelerometer was reset.</w:t>
      </w:r>
    </w:p>
    <w:p w:rsidR="00152E7A" w:rsidRPr="006D60F6" w:rsidRDefault="00152E7A" w:rsidP="004C2CAA">
      <w:pPr>
        <w:pStyle w:val="ListParagraph"/>
        <w:numPr>
          <w:ilvl w:val="0"/>
          <w:numId w:val="3"/>
        </w:numPr>
      </w:pPr>
      <w:r w:rsidRPr="006D60F6">
        <w:t>The ride was ridden again by the person, with the accelerometer oriented side on in the vest.</w:t>
      </w:r>
    </w:p>
    <w:p w:rsidR="00152E7A" w:rsidRPr="006D60F6" w:rsidRDefault="00152E7A" w:rsidP="004C2CAA">
      <w:pPr>
        <w:pStyle w:val="ListParagraph"/>
        <w:numPr>
          <w:ilvl w:val="0"/>
          <w:numId w:val="3"/>
        </w:numPr>
      </w:pPr>
      <w:r w:rsidRPr="006D60F6">
        <w:t>The data was transferred to the laptop, and the accelerometer was reset.</w:t>
      </w:r>
    </w:p>
    <w:p w:rsidR="00152E7A" w:rsidRPr="006D60F6" w:rsidRDefault="00152E7A" w:rsidP="004C2CAA">
      <w:pPr>
        <w:pStyle w:val="ListParagraph"/>
        <w:numPr>
          <w:ilvl w:val="0"/>
          <w:numId w:val="3"/>
        </w:numPr>
      </w:pPr>
      <w:r w:rsidRPr="006D60F6">
        <w:t xml:space="preserve">The accelerometer vest was removed and replaced onto the </w:t>
      </w:r>
      <w:r w:rsidR="00E87BF1" w:rsidRPr="006D60F6">
        <w:t>person’s</w:t>
      </w:r>
      <w:r w:rsidRPr="006D60F6">
        <w:t xml:space="preserve"> leg, and the accelerometer straps were then applied to secure the accelerometer on the leg.</w:t>
      </w:r>
    </w:p>
    <w:p w:rsidR="00152E7A" w:rsidRPr="006D60F6" w:rsidRDefault="00152E7A" w:rsidP="00152E7A">
      <w:pPr>
        <w:pStyle w:val="ListParagraph"/>
        <w:numPr>
          <w:ilvl w:val="0"/>
          <w:numId w:val="3"/>
        </w:numPr>
      </w:pPr>
      <w:r w:rsidRPr="006D60F6">
        <w:t>The ride was ridden, and the data was recorded.</w:t>
      </w:r>
    </w:p>
    <w:p w:rsidR="00FC6892" w:rsidRPr="006D60F6" w:rsidRDefault="00C31294" w:rsidP="00FC6892">
      <w:pPr>
        <w:pStyle w:val="ListParagraph"/>
        <w:numPr>
          <w:ilvl w:val="0"/>
          <w:numId w:val="3"/>
        </w:numPr>
      </w:pPr>
      <w:r w:rsidRPr="006D60F6">
        <w:t>The angle from the ground to the top of the Tower of Terror wa</w:t>
      </w:r>
      <w:r w:rsidR="00FC6892" w:rsidRPr="006D60F6">
        <w:t>s recorded using the clinometer</w:t>
      </w:r>
    </w:p>
    <w:p w:rsidR="00FC6892" w:rsidRPr="006D60F6" w:rsidRDefault="00FC6892" w:rsidP="00FC6892">
      <w:pPr>
        <w:pStyle w:val="Heading1"/>
        <w:rPr>
          <w:rFonts w:eastAsiaTheme="minorHAnsi"/>
        </w:rPr>
      </w:pPr>
      <w:bookmarkStart w:id="8" w:name="_Toc443233191"/>
      <w:r w:rsidRPr="006D60F6">
        <w:rPr>
          <w:rFonts w:eastAsiaTheme="minorHAnsi"/>
        </w:rPr>
        <w:t>Data Selection</w:t>
      </w:r>
      <w:bookmarkEnd w:id="8"/>
    </w:p>
    <w:p w:rsidR="00FC6892" w:rsidRPr="006D60F6" w:rsidRDefault="00FC6892" w:rsidP="00FC6892">
      <w:r w:rsidRPr="006D60F6">
        <w:t>See following pages. Note the accelerometer’s position is labelled according to the accelerometer setups above.</w:t>
      </w:r>
      <w:r w:rsidR="00023DB4" w:rsidRPr="006D60F6">
        <w:t xml:space="preserve"> </w:t>
      </w:r>
    </w:p>
    <w:p w:rsidR="00023DB4" w:rsidRPr="006D60F6" w:rsidRDefault="00023DB4" w:rsidP="00FC6892">
      <w:r w:rsidRPr="006D60F6">
        <w:t>The primary selection data was chosen as it displayed the most well defined features. This means that the data has clearly discernable different axis in the first section of the graph. It was also selected for having the lowest amount of noise, meaning that the data fit into a mostly uniform curve, with fewer outliers and a smaller deviation of points across any selected time interval.</w:t>
      </w:r>
    </w:p>
    <w:p w:rsidR="00FC6892" w:rsidRPr="006D60F6" w:rsidRDefault="00FC6892" w:rsidP="00FC6892"/>
    <w:p w:rsidR="00FC6892" w:rsidRPr="006D60F6" w:rsidRDefault="00FC6892" w:rsidP="00FC6892">
      <w:pPr>
        <w:sectPr w:rsidR="00FC6892" w:rsidRPr="006D60F6" w:rsidSect="00105476">
          <w:pgSz w:w="11906" w:h="16838"/>
          <w:pgMar w:top="1440" w:right="1440" w:bottom="1440" w:left="1440" w:header="708" w:footer="708" w:gutter="0"/>
          <w:pgNumType w:start="0"/>
          <w:cols w:space="708"/>
          <w:titlePg/>
          <w:docGrid w:linePitch="360"/>
        </w:sectPr>
      </w:pPr>
    </w:p>
    <w:p w:rsidR="00BD3A69" w:rsidRPr="006D60F6" w:rsidRDefault="00FC6892" w:rsidP="00023DB4">
      <w:pPr>
        <w:pStyle w:val="Heading2"/>
      </w:pPr>
      <w:bookmarkStart w:id="9" w:name="_Toc443233192"/>
      <w:r w:rsidRPr="006D60F6">
        <w:lastRenderedPageBreak/>
        <w:t>Primary Selection</w:t>
      </w:r>
      <w:bookmarkEnd w:id="9"/>
    </w:p>
    <w:p w:rsidR="00023DB4" w:rsidRPr="006D60F6" w:rsidRDefault="00023DB4" w:rsidP="00023DB4">
      <w:pPr>
        <w:pStyle w:val="Heading2"/>
      </w:pPr>
      <w:bookmarkStart w:id="10" w:name="_Toc443033263"/>
      <w:bookmarkStart w:id="11" w:name="_Toc443233193"/>
      <w:r w:rsidRPr="006D60F6">
        <w:rPr>
          <w:noProof/>
          <w:lang w:eastAsia="en-AU"/>
        </w:rPr>
        <w:drawing>
          <wp:inline distT="0" distB="0" distL="0" distR="0">
            <wp:extent cx="8863330" cy="48152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_leg.PNG"/>
                    <pic:cNvPicPr/>
                  </pic:nvPicPr>
                  <pic:blipFill>
                    <a:blip r:embed="rId12">
                      <a:extLst>
                        <a:ext uri="{28A0092B-C50C-407E-A947-70E740481C1C}">
                          <a14:useLocalDpi xmlns:a14="http://schemas.microsoft.com/office/drawing/2010/main" val="0"/>
                        </a:ext>
                      </a:extLst>
                    </a:blip>
                    <a:stretch>
                      <a:fillRect/>
                    </a:stretch>
                  </pic:blipFill>
                  <pic:spPr>
                    <a:xfrm>
                      <a:off x="0" y="0"/>
                      <a:ext cx="8863330" cy="4815205"/>
                    </a:xfrm>
                    <a:prstGeom prst="rect">
                      <a:avLst/>
                    </a:prstGeom>
                  </pic:spPr>
                </pic:pic>
              </a:graphicData>
            </a:graphic>
          </wp:inline>
        </w:drawing>
      </w:r>
      <w:bookmarkEnd w:id="10"/>
      <w:bookmarkEnd w:id="11"/>
    </w:p>
    <w:p w:rsidR="00023DB4" w:rsidRPr="006D60F6" w:rsidRDefault="00023DB4" w:rsidP="00023DB4">
      <w:pPr>
        <w:pStyle w:val="Caption"/>
      </w:pPr>
      <w:r w:rsidRPr="006D60F6">
        <w:t xml:space="preserve">Figure </w:t>
      </w:r>
      <w:fldSimple w:instr=" SEQ Figure \* ARABIC ">
        <w:r w:rsidR="000A6343" w:rsidRPr="006D60F6">
          <w:rPr>
            <w:noProof/>
          </w:rPr>
          <w:t>13</w:t>
        </w:r>
      </w:fldSimple>
      <w:r w:rsidRPr="006D60F6">
        <w:t>: Accelerometer leg data</w:t>
      </w:r>
    </w:p>
    <w:p w:rsidR="00FC6892" w:rsidRPr="006D60F6" w:rsidRDefault="00FC6892" w:rsidP="00023DB4">
      <w:pPr>
        <w:pStyle w:val="Heading2"/>
        <w:rPr>
          <w:noProof/>
          <w:lang w:eastAsia="en-AU"/>
        </w:rPr>
      </w:pPr>
      <w:bookmarkStart w:id="12" w:name="_Toc443233194"/>
      <w:r w:rsidRPr="006D60F6">
        <w:rPr>
          <w:noProof/>
          <w:lang w:eastAsia="en-AU"/>
        </w:rPr>
        <w:lastRenderedPageBreak/>
        <w:t>Secondary</w:t>
      </w:r>
      <w:r w:rsidR="00023DB4" w:rsidRPr="006D60F6">
        <w:rPr>
          <w:noProof/>
          <w:lang w:eastAsia="en-AU"/>
        </w:rPr>
        <w:t xml:space="preserve"> (unused)</w:t>
      </w:r>
      <w:r w:rsidRPr="006D60F6">
        <w:rPr>
          <w:noProof/>
          <w:lang w:eastAsia="en-AU"/>
        </w:rPr>
        <w:t xml:space="preserve"> Selections</w:t>
      </w:r>
      <w:bookmarkEnd w:id="12"/>
    </w:p>
    <w:p w:rsidR="00BD3A69" w:rsidRPr="006D60F6" w:rsidRDefault="00BD3A69" w:rsidP="00BD3A69">
      <w:pPr>
        <w:rPr>
          <w:lang w:eastAsia="en-AU"/>
        </w:rPr>
      </w:pPr>
    </w:p>
    <w:p w:rsidR="00FC6892" w:rsidRPr="006D60F6" w:rsidRDefault="00FC6892" w:rsidP="00FC6892">
      <w:pPr>
        <w:keepNext/>
      </w:pPr>
      <w:r w:rsidRPr="006D60F6">
        <w:rPr>
          <w:noProof/>
          <w:lang w:eastAsia="en-AU"/>
        </w:rPr>
        <w:drawing>
          <wp:inline distT="0" distB="0" distL="0" distR="0" wp14:anchorId="44FCE23A" wp14:editId="347FA369">
            <wp:extent cx="8863330" cy="4804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ide.PNG"/>
                    <pic:cNvPicPr/>
                  </pic:nvPicPr>
                  <pic:blipFill>
                    <a:blip r:embed="rId13">
                      <a:extLst>
                        <a:ext uri="{28A0092B-C50C-407E-A947-70E740481C1C}">
                          <a14:useLocalDpi xmlns:a14="http://schemas.microsoft.com/office/drawing/2010/main" val="0"/>
                        </a:ext>
                      </a:extLst>
                    </a:blip>
                    <a:stretch>
                      <a:fillRect/>
                    </a:stretch>
                  </pic:blipFill>
                  <pic:spPr>
                    <a:xfrm>
                      <a:off x="0" y="0"/>
                      <a:ext cx="8863330" cy="4804410"/>
                    </a:xfrm>
                    <a:prstGeom prst="rect">
                      <a:avLst/>
                    </a:prstGeom>
                  </pic:spPr>
                </pic:pic>
              </a:graphicData>
            </a:graphic>
          </wp:inline>
        </w:drawing>
      </w:r>
    </w:p>
    <w:p w:rsidR="00FC6892" w:rsidRPr="006D60F6" w:rsidRDefault="00FC6892" w:rsidP="00FC6892">
      <w:pPr>
        <w:pStyle w:val="Caption"/>
      </w:pPr>
      <w:r w:rsidRPr="006D60F6">
        <w:t xml:space="preserve">Figure </w:t>
      </w:r>
      <w:fldSimple w:instr=" SEQ Figure \* ARABIC ">
        <w:r w:rsidR="000A6343" w:rsidRPr="006D60F6">
          <w:rPr>
            <w:noProof/>
          </w:rPr>
          <w:t>14</w:t>
        </w:r>
      </w:fldSimple>
      <w:r w:rsidRPr="006D60F6">
        <w:t>: Accelerometer side data</w:t>
      </w:r>
    </w:p>
    <w:p w:rsidR="00023DB4" w:rsidRPr="006D60F6" w:rsidRDefault="00023DB4" w:rsidP="00023DB4">
      <w:pPr>
        <w:pStyle w:val="Heading2"/>
      </w:pPr>
      <w:bookmarkStart w:id="13" w:name="_Toc443033265"/>
      <w:bookmarkStart w:id="14" w:name="_Toc443233195"/>
      <w:r w:rsidRPr="006D60F6">
        <w:rPr>
          <w:noProof/>
          <w:lang w:eastAsia="en-AU"/>
        </w:rPr>
        <w:lastRenderedPageBreak/>
        <w:drawing>
          <wp:inline distT="0" distB="0" distL="0" distR="0" wp14:anchorId="1095619F" wp14:editId="4DCEDB2A">
            <wp:extent cx="8863330" cy="4797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_front.PNG"/>
                    <pic:cNvPicPr/>
                  </pic:nvPicPr>
                  <pic:blipFill>
                    <a:blip r:embed="rId14">
                      <a:extLst>
                        <a:ext uri="{28A0092B-C50C-407E-A947-70E740481C1C}">
                          <a14:useLocalDpi xmlns:a14="http://schemas.microsoft.com/office/drawing/2010/main" val="0"/>
                        </a:ext>
                      </a:extLst>
                    </a:blip>
                    <a:stretch>
                      <a:fillRect/>
                    </a:stretch>
                  </pic:blipFill>
                  <pic:spPr>
                    <a:xfrm>
                      <a:off x="0" y="0"/>
                      <a:ext cx="8863330" cy="4797425"/>
                    </a:xfrm>
                    <a:prstGeom prst="rect">
                      <a:avLst/>
                    </a:prstGeom>
                  </pic:spPr>
                </pic:pic>
              </a:graphicData>
            </a:graphic>
          </wp:inline>
        </w:drawing>
      </w:r>
      <w:bookmarkEnd w:id="13"/>
      <w:bookmarkEnd w:id="14"/>
    </w:p>
    <w:p w:rsidR="00023DB4" w:rsidRPr="006D60F6" w:rsidRDefault="00023DB4" w:rsidP="00023DB4">
      <w:pPr>
        <w:pStyle w:val="Caption"/>
      </w:pPr>
      <w:r w:rsidRPr="006D60F6">
        <w:t xml:space="preserve">Figure </w:t>
      </w:r>
      <w:fldSimple w:instr=" SEQ Figure \* ARABIC ">
        <w:r w:rsidR="000A6343" w:rsidRPr="006D60F6">
          <w:rPr>
            <w:noProof/>
          </w:rPr>
          <w:t>15</w:t>
        </w:r>
      </w:fldSimple>
      <w:r w:rsidRPr="006D60F6">
        <w:t>: Accelerometer front data</w:t>
      </w:r>
    </w:p>
    <w:p w:rsidR="00023DB4" w:rsidRPr="006D60F6" w:rsidRDefault="00023DB4" w:rsidP="00023DB4"/>
    <w:p w:rsidR="00FC6892" w:rsidRPr="006D60F6" w:rsidRDefault="00FC6892" w:rsidP="00FC6892">
      <w:pPr>
        <w:tabs>
          <w:tab w:val="left" w:pos="2903"/>
        </w:tabs>
        <w:sectPr w:rsidR="00FC6892" w:rsidRPr="006D60F6" w:rsidSect="00FC6892">
          <w:pgSz w:w="16838" w:h="11906" w:orient="landscape"/>
          <w:pgMar w:top="1440" w:right="1440" w:bottom="1440" w:left="1440" w:header="708" w:footer="708" w:gutter="0"/>
          <w:pgNumType w:start="0"/>
          <w:cols w:space="708"/>
          <w:titlePg/>
          <w:docGrid w:linePitch="360"/>
        </w:sectPr>
      </w:pPr>
      <w:r w:rsidRPr="006D60F6">
        <w:tab/>
      </w:r>
    </w:p>
    <w:p w:rsidR="00FC6892" w:rsidRPr="006D60F6" w:rsidRDefault="00023DB4" w:rsidP="00023DB4">
      <w:pPr>
        <w:pStyle w:val="Heading1"/>
      </w:pPr>
      <w:bookmarkStart w:id="15" w:name="_Toc443233196"/>
      <w:r w:rsidRPr="006D60F6">
        <w:lastRenderedPageBreak/>
        <w:t>Critical Points</w:t>
      </w:r>
      <w:bookmarkEnd w:id="15"/>
    </w:p>
    <w:p w:rsidR="00023DB4" w:rsidRPr="006D60F6" w:rsidRDefault="00023DB4" w:rsidP="00023DB4">
      <w:r w:rsidRPr="006D60F6">
        <w:t>The following section lists the critical points. Firstly, the critical points will be listed based on the rider’s perception at each point (anecdotal observations). Secondly, the critical points will be listed based on a scale diagram of the ride, and finally, the critical points will be listed on the primary graph.</w:t>
      </w:r>
    </w:p>
    <w:p w:rsidR="00023DB4" w:rsidRPr="006D60F6" w:rsidRDefault="00023DB4" w:rsidP="00023DB4">
      <w:pPr>
        <w:pStyle w:val="Heading2"/>
      </w:pPr>
      <w:bookmarkStart w:id="16" w:name="_Toc443233197"/>
      <w:r w:rsidRPr="006D60F6">
        <w:t>Anecdotal Observations</w:t>
      </w:r>
      <w:bookmarkEnd w:id="16"/>
    </w:p>
    <w:tbl>
      <w:tblPr>
        <w:tblStyle w:val="TableGrid"/>
        <w:tblW w:w="9682" w:type="dxa"/>
        <w:tblInd w:w="-337" w:type="dxa"/>
        <w:tblLook w:val="04A0" w:firstRow="1" w:lastRow="0" w:firstColumn="1" w:lastColumn="0" w:noHBand="0" w:noVBand="1"/>
      </w:tblPr>
      <w:tblGrid>
        <w:gridCol w:w="4841"/>
        <w:gridCol w:w="4841"/>
      </w:tblGrid>
      <w:tr w:rsidR="00023DB4" w:rsidRPr="006D60F6" w:rsidTr="007C1CC3">
        <w:trPr>
          <w:trHeight w:val="215"/>
        </w:trPr>
        <w:tc>
          <w:tcPr>
            <w:tcW w:w="4841" w:type="dxa"/>
          </w:tcPr>
          <w:p w:rsidR="00023DB4" w:rsidRPr="006D60F6" w:rsidRDefault="00023DB4" w:rsidP="00023DB4">
            <w:r w:rsidRPr="006D60F6">
              <w:t>Critical Point</w:t>
            </w:r>
          </w:p>
        </w:tc>
        <w:tc>
          <w:tcPr>
            <w:tcW w:w="4841" w:type="dxa"/>
          </w:tcPr>
          <w:p w:rsidR="00023DB4" w:rsidRPr="006D60F6" w:rsidRDefault="00023DB4" w:rsidP="00023DB4">
            <w:r w:rsidRPr="006D60F6">
              <w:t>Observation</w:t>
            </w:r>
          </w:p>
        </w:tc>
      </w:tr>
      <w:tr w:rsidR="00023DB4" w:rsidRPr="006D60F6" w:rsidTr="007C1CC3">
        <w:trPr>
          <w:trHeight w:val="1604"/>
        </w:trPr>
        <w:tc>
          <w:tcPr>
            <w:tcW w:w="4841" w:type="dxa"/>
          </w:tcPr>
          <w:p w:rsidR="00023DB4" w:rsidRPr="006D60F6" w:rsidRDefault="00023DB4" w:rsidP="00023DB4">
            <w:r w:rsidRPr="006D60F6">
              <w:t>1</w:t>
            </w:r>
          </w:p>
        </w:tc>
        <w:tc>
          <w:tcPr>
            <w:tcW w:w="4841" w:type="dxa"/>
          </w:tcPr>
          <w:p w:rsidR="00177087" w:rsidRPr="006D60F6" w:rsidRDefault="00177087" w:rsidP="00177087">
            <w:r w:rsidRPr="006D60F6">
              <w:t xml:space="preserve">The ride has started to initially accelerate. The rider is pushed into their forward chest restraints as the cart accelerates to approximately 44 </w:t>
            </w:r>
            <m:oMath>
              <m:f>
                <m:fPr>
                  <m:ctrlPr>
                    <w:rPr>
                      <w:rFonts w:ascii="Cambria Math" w:hAnsi="Cambria Math"/>
                      <w:i/>
                    </w:rPr>
                  </m:ctrlPr>
                </m:fPr>
                <m:num>
                  <m:r>
                    <w:rPr>
                      <w:rFonts w:ascii="Cambria Math" w:hAnsi="Cambria Math"/>
                    </w:rPr>
                    <m:t>m</m:t>
                  </m:r>
                </m:num>
                <m:den>
                  <m:r>
                    <w:rPr>
                      <w:rFonts w:ascii="Cambria Math" w:hAnsi="Cambria Math"/>
                    </w:rPr>
                    <m:t>s</m:t>
                  </m:r>
                </m:den>
              </m:f>
            </m:oMath>
            <w:r w:rsidRPr="006D60F6">
              <w:t xml:space="preserve"> (Wikipedia). The rider feels a constant amount of G-Forces as they are accelerated uniformly.</w:t>
            </w:r>
          </w:p>
          <w:p w:rsidR="00023DB4" w:rsidRPr="006D60F6" w:rsidRDefault="00177087" w:rsidP="00177087">
            <w:r w:rsidRPr="006D60F6">
              <w:t xml:space="preserve"> </w:t>
            </w:r>
          </w:p>
        </w:tc>
      </w:tr>
      <w:tr w:rsidR="00023DB4" w:rsidRPr="006D60F6" w:rsidTr="007C1CC3">
        <w:trPr>
          <w:trHeight w:val="1745"/>
        </w:trPr>
        <w:tc>
          <w:tcPr>
            <w:tcW w:w="4841" w:type="dxa"/>
          </w:tcPr>
          <w:p w:rsidR="00023DB4" w:rsidRPr="006D60F6" w:rsidRDefault="00023DB4" w:rsidP="00023DB4">
            <w:r w:rsidRPr="006D60F6">
              <w:t>2</w:t>
            </w:r>
          </w:p>
        </w:tc>
        <w:tc>
          <w:tcPr>
            <w:tcW w:w="4841" w:type="dxa"/>
          </w:tcPr>
          <w:p w:rsidR="00023DB4" w:rsidRPr="006D60F6" w:rsidRDefault="00177087" w:rsidP="00023DB4">
            <w:r w:rsidRPr="006D60F6">
              <w:t>The cart exits the tunnel. At this point, the ride has already started sloping into the curve. The rider feels a small amount of acceleration into their seat. The cart has reached its maximum velocity and is no longer being accelerated by the magnetic motors. The rider may be momentarily stunned as the ride is exposed to sunlight.</w:t>
            </w:r>
          </w:p>
        </w:tc>
      </w:tr>
      <w:tr w:rsidR="00023DB4" w:rsidRPr="006D60F6" w:rsidTr="007C1CC3">
        <w:trPr>
          <w:trHeight w:val="1088"/>
        </w:trPr>
        <w:tc>
          <w:tcPr>
            <w:tcW w:w="4841" w:type="dxa"/>
          </w:tcPr>
          <w:p w:rsidR="00023DB4" w:rsidRPr="006D60F6" w:rsidRDefault="00023DB4" w:rsidP="00023DB4">
            <w:r w:rsidRPr="006D60F6">
              <w:t>3</w:t>
            </w:r>
          </w:p>
        </w:tc>
        <w:tc>
          <w:tcPr>
            <w:tcW w:w="4841" w:type="dxa"/>
          </w:tcPr>
          <w:p w:rsidR="00023DB4" w:rsidRPr="006D60F6" w:rsidRDefault="00177087" w:rsidP="00023DB4">
            <w:r w:rsidRPr="006D60F6">
              <w:t xml:space="preserve">The cart is in the middle of the curve section of the track. The rider experiences the seat pushing into them due to centripetal acceleration. At this time, the rider experiences approximately 4.5 G-Forces. </w:t>
            </w:r>
          </w:p>
        </w:tc>
      </w:tr>
      <w:tr w:rsidR="00023DB4" w:rsidRPr="006D60F6" w:rsidTr="007C1CC3">
        <w:trPr>
          <w:trHeight w:val="1754"/>
        </w:trPr>
        <w:tc>
          <w:tcPr>
            <w:tcW w:w="4841" w:type="dxa"/>
          </w:tcPr>
          <w:p w:rsidR="00023DB4" w:rsidRPr="006D60F6" w:rsidRDefault="00023DB4" w:rsidP="00023DB4">
            <w:r w:rsidRPr="006D60F6">
              <w:t>4</w:t>
            </w:r>
          </w:p>
        </w:tc>
        <w:tc>
          <w:tcPr>
            <w:tcW w:w="4841" w:type="dxa"/>
          </w:tcPr>
          <w:p w:rsidR="00023DB4" w:rsidRPr="006D60F6" w:rsidRDefault="00177087" w:rsidP="00023DB4">
            <w:r w:rsidRPr="006D60F6">
              <w:t>The cart has exited the curve section, and the ride is moving vertically upwards. The rider experiences a weightless sensation, but since the rider will (in general) have a smaller cross sectional surface area than the ride, they still experience being pressed into the back of the seat, as they decelerate more slowly than the cart.</w:t>
            </w:r>
          </w:p>
        </w:tc>
      </w:tr>
      <w:tr w:rsidR="00023DB4" w:rsidRPr="006D60F6" w:rsidTr="007C1CC3">
        <w:trPr>
          <w:trHeight w:val="872"/>
        </w:trPr>
        <w:tc>
          <w:tcPr>
            <w:tcW w:w="4841" w:type="dxa"/>
          </w:tcPr>
          <w:p w:rsidR="00023DB4" w:rsidRPr="006D60F6" w:rsidRDefault="00023DB4" w:rsidP="00023DB4">
            <w:r w:rsidRPr="006D60F6">
              <w:t>5</w:t>
            </w:r>
          </w:p>
        </w:tc>
        <w:tc>
          <w:tcPr>
            <w:tcW w:w="4841" w:type="dxa"/>
          </w:tcPr>
          <w:p w:rsidR="00023DB4" w:rsidRPr="006D60F6" w:rsidRDefault="00177087" w:rsidP="00023DB4">
            <w:r w:rsidRPr="006D60F6">
              <w:t xml:space="preserve">The cart has reached its maximum height. </w:t>
            </w:r>
            <w:r w:rsidR="0078103D" w:rsidRPr="006D60F6">
              <w:t xml:space="preserve">It possesses no kinetic energy, and is stationary. The rider experiences a 1 G-Force, from the influence of gravity. </w:t>
            </w:r>
          </w:p>
        </w:tc>
      </w:tr>
      <w:tr w:rsidR="00023DB4" w:rsidRPr="006D60F6" w:rsidTr="007C1CC3">
        <w:trPr>
          <w:trHeight w:val="1529"/>
        </w:trPr>
        <w:tc>
          <w:tcPr>
            <w:tcW w:w="4841" w:type="dxa"/>
          </w:tcPr>
          <w:p w:rsidR="00023DB4" w:rsidRPr="006D60F6" w:rsidRDefault="00023DB4" w:rsidP="00023DB4">
            <w:r w:rsidRPr="006D60F6">
              <w:t>6</w:t>
            </w:r>
          </w:p>
        </w:tc>
        <w:tc>
          <w:tcPr>
            <w:tcW w:w="4841" w:type="dxa"/>
          </w:tcPr>
          <w:p w:rsidR="00023DB4" w:rsidRPr="006D60F6" w:rsidRDefault="0078103D" w:rsidP="00023DB4">
            <w:r w:rsidRPr="006D60F6">
              <w:t>The cart has started to fall again. The rider is once again experiencing “weightlessness”, although in practice they will be slightly pressed into their front restraints, as they accelerate more rapidly towards the earth than the ride, due to experiencing a lower amount of drag than the cart.</w:t>
            </w:r>
          </w:p>
        </w:tc>
      </w:tr>
      <w:tr w:rsidR="00023DB4" w:rsidRPr="006D60F6" w:rsidTr="007C1CC3">
        <w:trPr>
          <w:trHeight w:val="440"/>
        </w:trPr>
        <w:tc>
          <w:tcPr>
            <w:tcW w:w="4841" w:type="dxa"/>
          </w:tcPr>
          <w:p w:rsidR="00023DB4" w:rsidRPr="006D60F6" w:rsidRDefault="00023DB4" w:rsidP="00023DB4">
            <w:r w:rsidRPr="006D60F6">
              <w:t>7</w:t>
            </w:r>
          </w:p>
        </w:tc>
        <w:tc>
          <w:tcPr>
            <w:tcW w:w="4841" w:type="dxa"/>
          </w:tcPr>
          <w:p w:rsidR="00023DB4" w:rsidRPr="006D60F6" w:rsidRDefault="0078103D" w:rsidP="00023DB4">
            <w:r w:rsidRPr="006D60F6">
              <w:t>The cart has once again entered the curve. The rider experiences a large amount of G-Forces, and they feel forced into their seat due to centripetal acceleration.</w:t>
            </w:r>
          </w:p>
        </w:tc>
      </w:tr>
      <w:tr w:rsidR="0078103D" w:rsidRPr="006D60F6" w:rsidTr="007C1CC3">
        <w:trPr>
          <w:trHeight w:val="872"/>
        </w:trPr>
        <w:tc>
          <w:tcPr>
            <w:tcW w:w="4841" w:type="dxa"/>
          </w:tcPr>
          <w:p w:rsidR="0078103D" w:rsidRPr="006D60F6" w:rsidRDefault="0078103D" w:rsidP="00023DB4">
            <w:r w:rsidRPr="006D60F6">
              <w:lastRenderedPageBreak/>
              <w:t>8</w:t>
            </w:r>
          </w:p>
        </w:tc>
        <w:tc>
          <w:tcPr>
            <w:tcW w:w="4841" w:type="dxa"/>
          </w:tcPr>
          <w:p w:rsidR="0078103D" w:rsidRPr="006D60F6" w:rsidRDefault="0078103D" w:rsidP="00023DB4">
            <w:r w:rsidRPr="006D60F6">
              <w:t xml:space="preserve">The cart has exited the curve, and re-entered into the </w:t>
            </w:r>
            <w:r w:rsidR="007C1CC3" w:rsidRPr="006D60F6">
              <w:t>tunnel structure. The rider is travelling at a high speed, but not as fast as they were when they initially exited the tunnel.</w:t>
            </w:r>
          </w:p>
        </w:tc>
      </w:tr>
    </w:tbl>
    <w:p w:rsidR="00023DB4" w:rsidRPr="006D60F6" w:rsidRDefault="007C1CC3" w:rsidP="000A6343">
      <w:pPr>
        <w:pStyle w:val="Heading2"/>
      </w:pPr>
      <w:bookmarkStart w:id="17" w:name="_Toc443233198"/>
      <w:r w:rsidRPr="006D60F6">
        <w:t>Schematic Points</w:t>
      </w:r>
      <w:bookmarkEnd w:id="17"/>
    </w:p>
    <w:p w:rsidR="00BC2B9E" w:rsidRPr="006D60F6" w:rsidRDefault="0004355F" w:rsidP="00BC2B9E">
      <w:pPr>
        <w:keepNext/>
      </w:pPr>
      <w:r w:rsidRPr="006D60F6">
        <w:rPr>
          <w:noProof/>
          <w:lang w:eastAsia="en-AU"/>
        </w:rPr>
        <w:drawing>
          <wp:inline distT="0" distB="0" distL="0" distR="0" wp14:anchorId="7009B978" wp14:editId="401D1B84">
            <wp:extent cx="5731510" cy="27914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T_diagram_poin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rsidR="007C1CC3" w:rsidRPr="006D60F6" w:rsidRDefault="00BC2B9E" w:rsidP="00BC2B9E">
      <w:pPr>
        <w:pStyle w:val="Caption"/>
      </w:pPr>
      <w:r w:rsidRPr="006D60F6">
        <w:t xml:space="preserve">Figure </w:t>
      </w:r>
      <w:fldSimple w:instr=" SEQ Figure \* ARABIC ">
        <w:r w:rsidR="000A6343" w:rsidRPr="006D60F6">
          <w:rPr>
            <w:noProof/>
          </w:rPr>
          <w:t>16</w:t>
        </w:r>
      </w:fldSimple>
      <w:r w:rsidRPr="006D60F6">
        <w:t>: Tower of Terror Schematic with Critical Points identified.</w:t>
      </w:r>
    </w:p>
    <w:p w:rsidR="00BC2B9E" w:rsidRPr="006D60F6" w:rsidRDefault="008020D8" w:rsidP="000A6343">
      <w:pPr>
        <w:pStyle w:val="Heading2"/>
      </w:pPr>
      <w:bookmarkStart w:id="18" w:name="_Toc443233199"/>
      <w:r w:rsidRPr="006D60F6">
        <w:t>Data Points</w:t>
      </w:r>
      <w:bookmarkEnd w:id="18"/>
    </w:p>
    <w:p w:rsidR="000A6343" w:rsidRPr="006D60F6" w:rsidRDefault="000A6343" w:rsidP="000A6343">
      <w:pPr>
        <w:keepNext/>
      </w:pPr>
      <w:r w:rsidRPr="006D60F6">
        <w:rPr>
          <w:noProof/>
          <w:lang w:eastAsia="en-AU"/>
        </w:rPr>
        <w:drawing>
          <wp:inline distT="0" distB="0" distL="0" distR="0" wp14:anchorId="0319CAE9" wp14:editId="0F8A08D1">
            <wp:extent cx="5731510" cy="33566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leg cop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56610"/>
                    </a:xfrm>
                    <a:prstGeom prst="rect">
                      <a:avLst/>
                    </a:prstGeom>
                  </pic:spPr>
                </pic:pic>
              </a:graphicData>
            </a:graphic>
          </wp:inline>
        </w:drawing>
      </w:r>
    </w:p>
    <w:p w:rsidR="008020D8" w:rsidRPr="006D60F6" w:rsidRDefault="000A6343" w:rsidP="000A6343">
      <w:pPr>
        <w:pStyle w:val="Caption"/>
      </w:pPr>
      <w:r w:rsidRPr="006D60F6">
        <w:t xml:space="preserve">Figure </w:t>
      </w:r>
      <w:fldSimple w:instr=" SEQ Figure \* ARABIC ">
        <w:r w:rsidRPr="006D60F6">
          <w:rPr>
            <w:noProof/>
          </w:rPr>
          <w:t>17</w:t>
        </w:r>
      </w:fldSimple>
      <w:r w:rsidRPr="006D60F6">
        <w:t>: Accelerometer (Leg) Data With Critical Points identified.</w:t>
      </w:r>
    </w:p>
    <w:p w:rsidR="000A6343" w:rsidRPr="006D60F6" w:rsidRDefault="006D60F6" w:rsidP="000A6343">
      <w:r w:rsidRPr="006D60F6">
        <w:t xml:space="preserve">Note: See </w:t>
      </w:r>
      <w:r>
        <w:fldChar w:fldCharType="begin"/>
      </w:r>
      <w:r>
        <w:instrText xml:space="preserve"> REF _Ref443233516 \h </w:instrText>
      </w:r>
      <w:r>
        <w:fldChar w:fldCharType="separate"/>
      </w:r>
      <w:r w:rsidRPr="006D60F6">
        <w:t xml:space="preserve">Appendix </w:t>
      </w:r>
      <w:r w:rsidRPr="006D60F6">
        <w:rPr>
          <w:noProof/>
        </w:rPr>
        <w:t>A</w:t>
      </w:r>
      <w:r>
        <w:fldChar w:fldCharType="end"/>
      </w:r>
      <w:r>
        <w:t xml:space="preserve"> for a </w:t>
      </w:r>
      <w:r w:rsidR="000A6343" w:rsidRPr="006D60F6">
        <w:t>larger version of above diagram.</w:t>
      </w:r>
    </w:p>
    <w:p w:rsidR="009F3DDB" w:rsidRPr="006D60F6" w:rsidRDefault="009F3DDB" w:rsidP="009F3DDB"/>
    <w:p w:rsidR="009F3DDB" w:rsidRPr="006D60F6" w:rsidRDefault="009F3DDB" w:rsidP="009F3DDB"/>
    <w:p w:rsidR="00306EF9" w:rsidRDefault="00306EF9" w:rsidP="00306EF9">
      <w:pPr>
        <w:pStyle w:val="Heading1"/>
        <w:rPr>
          <w:rFonts w:eastAsiaTheme="minorEastAsia"/>
        </w:rPr>
      </w:pPr>
      <w:r>
        <w:rPr>
          <w:rFonts w:eastAsiaTheme="minorEastAsia"/>
        </w:rPr>
        <w:lastRenderedPageBreak/>
        <w:t>Calculations</w:t>
      </w:r>
    </w:p>
    <w:p w:rsidR="00476BF9" w:rsidRDefault="00306EF9" w:rsidP="00306EF9">
      <w:r>
        <w:t>The following calculations will aim to show through 3 different methods that energy is lost during the vertical and curved sections of the track.</w:t>
      </w:r>
    </w:p>
    <w:p w:rsidR="00213606" w:rsidRDefault="00F53A87" w:rsidP="00213606">
      <w:pPr>
        <w:pStyle w:val="Heading2"/>
      </w:pPr>
      <w:r>
        <w:t xml:space="preserve">Found </w:t>
      </w:r>
      <w:r w:rsidR="00213606">
        <w:t>Ride Constants</w:t>
      </w:r>
      <w:r>
        <w:t xml:space="preserve"> (Wikipedia)</w:t>
      </w:r>
    </w:p>
    <w:tbl>
      <w:tblPr>
        <w:tblStyle w:val="TableGrid"/>
        <w:tblW w:w="0" w:type="auto"/>
        <w:tblLook w:val="04A0" w:firstRow="1" w:lastRow="0" w:firstColumn="1" w:lastColumn="0" w:noHBand="0" w:noVBand="1"/>
      </w:tblPr>
      <w:tblGrid>
        <w:gridCol w:w="4508"/>
        <w:gridCol w:w="4508"/>
      </w:tblGrid>
      <w:tr w:rsidR="00213606" w:rsidTr="00213606">
        <w:tc>
          <w:tcPr>
            <w:tcW w:w="4508" w:type="dxa"/>
          </w:tcPr>
          <w:p w:rsidR="00213606" w:rsidRDefault="00213606" w:rsidP="00213606">
            <w:r>
              <w:t>Constant Name</w:t>
            </w:r>
          </w:p>
        </w:tc>
        <w:tc>
          <w:tcPr>
            <w:tcW w:w="4508" w:type="dxa"/>
          </w:tcPr>
          <w:p w:rsidR="00213606" w:rsidRDefault="00213606" w:rsidP="00213606">
            <w:r>
              <w:t>Value</w:t>
            </w:r>
          </w:p>
        </w:tc>
      </w:tr>
      <w:tr w:rsidR="00213606" w:rsidTr="00213606">
        <w:tc>
          <w:tcPr>
            <w:tcW w:w="4508" w:type="dxa"/>
          </w:tcPr>
          <w:p w:rsidR="00213606" w:rsidRDefault="0036026E" w:rsidP="00213606">
            <w:r>
              <w:t>Height of Tower</w:t>
            </w:r>
          </w:p>
        </w:tc>
        <w:tc>
          <w:tcPr>
            <w:tcW w:w="4508" w:type="dxa"/>
          </w:tcPr>
          <w:p w:rsidR="00213606" w:rsidRDefault="00F53A87" w:rsidP="00213606">
            <w:r>
              <w:t>115 m</w:t>
            </w:r>
          </w:p>
        </w:tc>
      </w:tr>
      <w:tr w:rsidR="0036026E" w:rsidTr="00213606">
        <w:tc>
          <w:tcPr>
            <w:tcW w:w="4508" w:type="dxa"/>
          </w:tcPr>
          <w:p w:rsidR="0036026E" w:rsidRDefault="00F53A87" w:rsidP="00213606">
            <w:r>
              <w:t>Max Height of Cart</w:t>
            </w:r>
          </w:p>
        </w:tc>
        <w:tc>
          <w:tcPr>
            <w:tcW w:w="4508" w:type="dxa"/>
          </w:tcPr>
          <w:p w:rsidR="0036026E" w:rsidRDefault="00F53A87" w:rsidP="00213606">
            <w:r>
              <w:t xml:space="preserve">100 m </w:t>
            </w:r>
          </w:p>
        </w:tc>
      </w:tr>
      <w:tr w:rsidR="00F53A87" w:rsidTr="00213606">
        <w:tc>
          <w:tcPr>
            <w:tcW w:w="4508" w:type="dxa"/>
          </w:tcPr>
          <w:p w:rsidR="00F53A87" w:rsidRDefault="00F53A87" w:rsidP="00213606">
            <w:r>
              <w:t>Max speed</w:t>
            </w:r>
          </w:p>
        </w:tc>
        <w:tc>
          <w:tcPr>
            <w:tcW w:w="4508" w:type="dxa"/>
          </w:tcPr>
          <w:p w:rsidR="00F53A87" w:rsidRPr="00F53A87" w:rsidRDefault="00F53A87" w:rsidP="00F53A87">
            <w:r>
              <w:t xml:space="preserve">44 </w:t>
            </w:r>
            <m:oMath>
              <m:f>
                <m:fPr>
                  <m:ctrlPr>
                    <w:rPr>
                      <w:rFonts w:ascii="Cambria Math" w:hAnsi="Cambria Math"/>
                      <w:i/>
                    </w:rPr>
                  </m:ctrlPr>
                </m:fPr>
                <m:num>
                  <m:r>
                    <w:rPr>
                      <w:rFonts w:ascii="Cambria Math" w:hAnsi="Cambria Math"/>
                    </w:rPr>
                    <m:t>m</m:t>
                  </m:r>
                </m:num>
                <m:den>
                  <m:r>
                    <w:rPr>
                      <w:rFonts w:ascii="Cambria Math" w:hAnsi="Cambria Math"/>
                    </w:rPr>
                    <m:t>s</m:t>
                  </m:r>
                </m:den>
              </m:f>
            </m:oMath>
          </w:p>
        </w:tc>
      </w:tr>
      <w:tr w:rsidR="00F53A87" w:rsidTr="00213606">
        <w:tc>
          <w:tcPr>
            <w:tcW w:w="4508" w:type="dxa"/>
          </w:tcPr>
          <w:p w:rsidR="00F53A87" w:rsidRDefault="00F53A87" w:rsidP="00213606">
            <w:r>
              <w:t>Max g-force</w:t>
            </w:r>
          </w:p>
        </w:tc>
        <w:tc>
          <w:tcPr>
            <w:tcW w:w="4508" w:type="dxa"/>
          </w:tcPr>
          <w:p w:rsidR="00F53A87" w:rsidRDefault="00F53A87" w:rsidP="00F53A87">
            <w:r>
              <w:t>4.5 g</w:t>
            </w:r>
          </w:p>
        </w:tc>
      </w:tr>
      <w:tr w:rsidR="00F53A87" w:rsidTr="00213606">
        <w:tc>
          <w:tcPr>
            <w:tcW w:w="4508" w:type="dxa"/>
          </w:tcPr>
          <w:p w:rsidR="00F53A87" w:rsidRDefault="00F53A87" w:rsidP="00213606">
            <w:r>
              <w:t>Mass of Cart</w:t>
            </w:r>
          </w:p>
        </w:tc>
        <w:tc>
          <w:tcPr>
            <w:tcW w:w="4508" w:type="dxa"/>
          </w:tcPr>
          <w:p w:rsidR="00F53A87" w:rsidRPr="00F53A87" w:rsidRDefault="00F53A87" w:rsidP="00F53A87">
            <m:oMath>
              <m:r>
                <w:rPr>
                  <w:rFonts w:ascii="Cambria Math" w:hAnsi="Cambria Math"/>
                </w:rPr>
                <m:t>6.0×</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Kg</w:t>
            </w:r>
          </w:p>
        </w:tc>
      </w:tr>
      <w:tr w:rsidR="00F53A87" w:rsidTr="00213606">
        <w:tc>
          <w:tcPr>
            <w:tcW w:w="4508" w:type="dxa"/>
          </w:tcPr>
          <w:p w:rsidR="00F53A87" w:rsidRDefault="00F53A87" w:rsidP="00213606">
            <w:r>
              <w:t>Mass of Passengers</w:t>
            </w:r>
          </w:p>
        </w:tc>
        <w:tc>
          <w:tcPr>
            <w:tcW w:w="4508" w:type="dxa"/>
          </w:tcPr>
          <w:p w:rsidR="00F53A87" w:rsidRPr="00F53A87" w:rsidRDefault="00F53A87" w:rsidP="00F53A87">
            <m:oMath>
              <m:r>
                <w:rPr>
                  <w:rFonts w:ascii="Cambria Math" w:hAnsi="Cambria Math"/>
                </w:rPr>
                <m:t>1.1×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Kg</w:t>
            </w:r>
          </w:p>
        </w:tc>
      </w:tr>
    </w:tbl>
    <w:p w:rsidR="00213606" w:rsidRDefault="00F53A87" w:rsidP="00213606">
      <w:r>
        <w:t>It should be noted that the maximum height of the cart is not totally correct, as can be shown w</w:t>
      </w:r>
      <w:bookmarkStart w:id="19" w:name="_GoBack"/>
      <w:bookmarkEnd w:id="19"/>
      <w:r>
        <w:t>ith equations of energy.</w:t>
      </w:r>
    </w:p>
    <w:p w:rsidR="00F53A87" w:rsidRDefault="00F53A87" w:rsidP="00F53A87">
      <w:pPr>
        <w:pStyle w:val="Heading2"/>
      </w:pPr>
      <w:r>
        <w:t>Maximum Height of Cart:</w:t>
      </w:r>
    </w:p>
    <w:p w:rsidR="00F53A87" w:rsidRPr="00F53A87" w:rsidRDefault="00F53A87" w:rsidP="00F53A87">
      <w:pPr>
        <w:keepNext/>
      </w:pPr>
      <m:oMathPara>
        <m:oMath>
          <m:sSub>
            <m:sSubPr>
              <m:ctrlPr>
                <w:rPr>
                  <w:rFonts w:ascii="Cambria Math" w:hAnsi="Cambria Math"/>
                  <w:i/>
                </w:rPr>
              </m:ctrlPr>
            </m:sSubPr>
            <m:e>
              <m:r>
                <w:rPr>
                  <w:rFonts w:ascii="Cambria Math" w:hAnsi="Cambria Math"/>
                </w:rPr>
                <m:t>E</m:t>
              </m:r>
            </m:e>
            <m:sub>
              <m:r>
                <w:rPr>
                  <w:rFonts w:ascii="Cambria Math" w:hAnsi="Cambria Math"/>
                </w:rPr>
                <m:t>Kinetic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F53A87" w:rsidRPr="006D60F6" w:rsidRDefault="00F53A87" w:rsidP="00F53A87">
      <w:pPr>
        <w:keepNext/>
      </w:pPr>
      <m:oMathPara>
        <m:oMath>
          <m:sSub>
            <m:sSubPr>
              <m:ctrlPr>
                <w:rPr>
                  <w:rFonts w:ascii="Cambria Math" w:hAnsi="Cambria Math"/>
                  <w:i/>
                </w:rPr>
              </m:ctrlPr>
            </m:sSubPr>
            <m:e>
              <m:r>
                <w:rPr>
                  <w:rFonts w:ascii="Cambria Math" w:hAnsi="Cambria Math"/>
                </w:rPr>
                <m:t>E</m:t>
              </m:r>
            </m:e>
            <m:sub>
              <m:r>
                <w:rPr>
                  <w:rFonts w:ascii="Cambria Math" w:hAnsi="Cambria Math"/>
                </w:rPr>
                <m:t>Gravitational</m:t>
              </m:r>
            </m:sub>
          </m:sSub>
          <m:r>
            <w:rPr>
              <w:rFonts w:ascii="Cambria Math" w:hAnsi="Cambria Math"/>
            </w:rPr>
            <m:t>=</m:t>
          </m:r>
          <m:r>
            <w:rPr>
              <w:rFonts w:ascii="Cambria Math" w:hAnsi="Cambria Math"/>
            </w:rPr>
            <m:t>mgh</m:t>
          </m:r>
        </m:oMath>
      </m:oMathPara>
    </w:p>
    <w:p w:rsidR="00F53A87" w:rsidRDefault="00A60DEB" w:rsidP="00F53A87">
      <w:pPr>
        <w:keepNext/>
      </w:pPr>
      <w:r>
        <w:t xml:space="preserve">In theory, </w:t>
      </w:r>
      <m:oMath>
        <m:sSub>
          <m:sSubPr>
            <m:ctrlPr>
              <w:rPr>
                <w:rFonts w:ascii="Cambria Math" w:hAnsi="Cambria Math"/>
                <w:i/>
              </w:rPr>
            </m:ctrlPr>
          </m:sSubPr>
          <m:e>
            <m:r>
              <w:rPr>
                <w:rFonts w:ascii="Cambria Math" w:hAnsi="Cambria Math"/>
              </w:rPr>
              <m:t>E</m:t>
            </m:r>
          </m:e>
          <m:sub>
            <m:r>
              <w:rPr>
                <w:rFonts w:ascii="Cambria Math" w:hAnsi="Cambria Math"/>
              </w:rPr>
              <m:t>Kinetic(Tunnel Exit)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Gravitational(Top)</m:t>
            </m:r>
          </m:sub>
        </m:sSub>
      </m:oMath>
      <w:r w:rsidR="007102C8">
        <w:t>, So</w:t>
      </w:r>
    </w:p>
    <w:p w:rsidR="007102C8" w:rsidRPr="007102C8" w:rsidRDefault="007102C8" w:rsidP="00F53A87">
      <w:pPr>
        <w:keepNext/>
      </w:pPr>
      <m:oMathPara>
        <m:oMathParaPr>
          <m:jc m:val="left"/>
        </m:oMathParaP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=mg</m:t>
          </m:r>
          <m:r>
            <w:rPr>
              <w:rFonts w:ascii="Cambria Math" w:hAnsi="Cambria Math"/>
            </w:rPr>
            <m:t>h</m:t>
          </m:r>
        </m:oMath>
      </m:oMathPara>
    </w:p>
    <w:p w:rsidR="007102C8" w:rsidRPr="007102C8" w:rsidRDefault="007102C8" w:rsidP="00F53A87">
      <w:pPr>
        <w:keepNext/>
      </w:pPr>
      <m:oMathPara>
        <m:oMathParaPr>
          <m:jc m:val="left"/>
        </m:oMathParaP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=gh</m:t>
          </m:r>
        </m:oMath>
      </m:oMathPara>
    </w:p>
    <w:p w:rsidR="007102C8" w:rsidRDefault="007102C8" w:rsidP="00F53A87">
      <w:pPr>
        <w:keepNext/>
      </w:pPr>
      <w:r>
        <w:t xml:space="preserve">According to the data from Wikipedia, </w:t>
      </w:r>
      <m:oMath>
        <m:r>
          <w:rPr>
            <w:rFonts w:ascii="Cambria Math" w:hAnsi="Cambria Math"/>
          </w:rPr>
          <m:t>h=100</m:t>
        </m:r>
      </m:oMath>
      <w:r>
        <w:t xml:space="preserve">m, and </w:t>
      </w:r>
      <m:oMath>
        <m:r>
          <w:rPr>
            <w:rFonts w:ascii="Cambria Math" w:hAnsi="Cambria Math"/>
          </w:rPr>
          <m:t>v=44</m:t>
        </m:r>
        <m:f>
          <m:fPr>
            <m:ctrlPr>
              <w:rPr>
                <w:rFonts w:ascii="Cambria Math" w:hAnsi="Cambria Math"/>
                <w:i/>
              </w:rPr>
            </m:ctrlPr>
          </m:fPr>
          <m:num>
            <m:r>
              <w:rPr>
                <w:rFonts w:ascii="Cambria Math" w:hAnsi="Cambria Math"/>
              </w:rPr>
              <m:t>m</m:t>
            </m:r>
          </m:num>
          <m:den>
            <m:r>
              <w:rPr>
                <w:rFonts w:ascii="Cambria Math" w:hAnsi="Cambria Math"/>
              </w:rPr>
              <m:t>s</m:t>
            </m:r>
          </m:den>
        </m:f>
      </m:oMath>
    </w:p>
    <w:p w:rsidR="007102C8" w:rsidRPr="007102C8" w:rsidRDefault="007102C8" w:rsidP="00F53A87">
      <w:pPr>
        <w:keepNext/>
      </w:pPr>
      <m:oMathPara>
        <m:oMathParaPr>
          <m:jc m:val="left"/>
        </m:oMathParaP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44</m:t>
              </m:r>
            </m:e>
            <m:sup>
              <m:r>
                <w:rPr>
                  <w:rFonts w:ascii="Cambria Math" w:hAnsi="Cambria Math"/>
                </w:rPr>
                <m:t>2</m:t>
              </m:r>
            </m:sup>
          </m:sSup>
          <m:r>
            <w:rPr>
              <w:rFonts w:ascii="Cambria Math" w:hAnsi="Cambria Math"/>
            </w:rPr>
            <m:t>=100×9.</m:t>
          </m:r>
          <m:r>
            <w:rPr>
              <w:rFonts w:ascii="Cambria Math" w:hAnsi="Cambria Math"/>
            </w:rPr>
            <m:t>8</m:t>
          </m:r>
        </m:oMath>
      </m:oMathPara>
    </w:p>
    <w:p w:rsidR="007102C8" w:rsidRPr="007102C8" w:rsidRDefault="007102C8" w:rsidP="00F53A87">
      <w:pPr>
        <w:keepNext/>
      </w:pPr>
      <m:oMathPara>
        <m:oMathParaPr>
          <m:jc m:val="left"/>
        </m:oMathParaPr>
        <m:oMath>
          <m:r>
            <w:rPr>
              <w:rFonts w:ascii="Cambria Math" w:hAnsi="Cambria Math"/>
            </w:rPr>
            <m:t>968J≠980J</m:t>
          </m:r>
        </m:oMath>
      </m:oMathPara>
    </w:p>
    <w:p w:rsidR="007102C8" w:rsidRDefault="007102C8" w:rsidP="00F53A87">
      <w:pPr>
        <w:keepNext/>
      </w:pPr>
      <w:r>
        <w:t>Therefore, more work is required to determine velocities and maximum height of the cart.</w:t>
      </w:r>
    </w:p>
    <w:p w:rsidR="007102C8" w:rsidRPr="007102C8" w:rsidRDefault="007102C8" w:rsidP="00F53A87">
      <w:pPr>
        <w:keepNext/>
      </w:pPr>
    </w:p>
    <w:p w:rsidR="007102C8" w:rsidRPr="007102C8" w:rsidRDefault="007102C8" w:rsidP="00F53A87">
      <w:pPr>
        <w:keepNext/>
      </w:pPr>
    </w:p>
    <w:p w:rsidR="00F53A87" w:rsidRPr="00F53A87" w:rsidRDefault="00F53A87" w:rsidP="00F53A87"/>
    <w:p w:rsidR="00F53A87" w:rsidRPr="00213606" w:rsidRDefault="00F53A87" w:rsidP="00F53A87">
      <w:pPr>
        <w:pStyle w:val="Heading2"/>
      </w:pPr>
    </w:p>
    <w:p w:rsidR="00476BF9" w:rsidRDefault="00476BF9">
      <w:pPr>
        <w:rPr>
          <w:rFonts w:asciiTheme="majorHAnsi" w:hAnsiTheme="majorHAnsi" w:cstheme="majorBidi"/>
          <w:color w:val="1F4E79" w:themeColor="accent1" w:themeShade="80"/>
          <w:sz w:val="36"/>
          <w:szCs w:val="36"/>
        </w:rPr>
      </w:pPr>
      <w:bookmarkStart w:id="20" w:name="_Toc443233200"/>
      <w:r>
        <w:br w:type="page"/>
      </w:r>
    </w:p>
    <w:p w:rsidR="000A6343" w:rsidRPr="006D60F6" w:rsidRDefault="000A6343" w:rsidP="000A6343">
      <w:pPr>
        <w:pStyle w:val="Heading1"/>
        <w:rPr>
          <w:rFonts w:eastAsiaTheme="minorEastAsia"/>
        </w:rPr>
      </w:pPr>
      <w:r w:rsidRPr="006D60F6">
        <w:rPr>
          <w:rFonts w:eastAsiaTheme="minorEastAsia"/>
        </w:rPr>
        <w:lastRenderedPageBreak/>
        <w:t>Appendices</w:t>
      </w:r>
      <w:bookmarkEnd w:id="20"/>
    </w:p>
    <w:p w:rsidR="006D60F6" w:rsidRPr="006D60F6" w:rsidRDefault="006D60F6" w:rsidP="006D60F6">
      <w:r w:rsidRPr="006D60F6">
        <w:br w:type="page"/>
      </w:r>
    </w:p>
    <w:p w:rsidR="006D60F6" w:rsidRPr="006D60F6" w:rsidRDefault="006D60F6" w:rsidP="000A6343">
      <w:pPr>
        <w:pStyle w:val="Heading2"/>
        <w:sectPr w:rsidR="006D60F6" w:rsidRPr="006D60F6" w:rsidSect="00105476">
          <w:pgSz w:w="11906" w:h="16838"/>
          <w:pgMar w:top="1440" w:right="1440" w:bottom="1440" w:left="1440" w:header="708" w:footer="708" w:gutter="0"/>
          <w:pgNumType w:start="0"/>
          <w:cols w:space="708"/>
          <w:titlePg/>
          <w:docGrid w:linePitch="360"/>
        </w:sectPr>
      </w:pPr>
    </w:p>
    <w:p w:rsidR="000A6343" w:rsidRPr="006D60F6" w:rsidRDefault="000A6343" w:rsidP="000A6343">
      <w:pPr>
        <w:pStyle w:val="Heading2"/>
      </w:pPr>
      <w:bookmarkStart w:id="21" w:name="_Toc443233201"/>
      <w:r w:rsidRPr="006D60F6">
        <w:lastRenderedPageBreak/>
        <w:t>Appendix A</w:t>
      </w:r>
      <w:bookmarkEnd w:id="21"/>
    </w:p>
    <w:p w:rsidR="006D60F6" w:rsidRPr="006D60F6" w:rsidRDefault="006D60F6" w:rsidP="006D60F6">
      <w:pPr>
        <w:keepNext/>
      </w:pPr>
      <w:r w:rsidRPr="006D60F6">
        <w:rPr>
          <w:noProof/>
          <w:lang w:eastAsia="en-AU"/>
        </w:rPr>
        <w:drawing>
          <wp:inline distT="0" distB="0" distL="0" distR="0" wp14:anchorId="10ACC177" wp14:editId="4E86BA29">
            <wp:extent cx="8635117" cy="50568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_leg copy.png"/>
                    <pic:cNvPicPr/>
                  </pic:nvPicPr>
                  <pic:blipFill>
                    <a:blip r:embed="rId16">
                      <a:extLst>
                        <a:ext uri="{28A0092B-C50C-407E-A947-70E740481C1C}">
                          <a14:useLocalDpi xmlns:a14="http://schemas.microsoft.com/office/drawing/2010/main" val="0"/>
                        </a:ext>
                      </a:extLst>
                    </a:blip>
                    <a:stretch>
                      <a:fillRect/>
                    </a:stretch>
                  </pic:blipFill>
                  <pic:spPr>
                    <a:xfrm>
                      <a:off x="0" y="0"/>
                      <a:ext cx="8637722" cy="5058371"/>
                    </a:xfrm>
                    <a:prstGeom prst="rect">
                      <a:avLst/>
                    </a:prstGeom>
                  </pic:spPr>
                </pic:pic>
              </a:graphicData>
            </a:graphic>
          </wp:inline>
        </w:drawing>
      </w:r>
    </w:p>
    <w:p w:rsidR="006D60F6" w:rsidRPr="006D60F6" w:rsidRDefault="006D60F6" w:rsidP="006D60F6">
      <w:pPr>
        <w:pStyle w:val="Caption"/>
      </w:pPr>
      <w:bookmarkStart w:id="22" w:name="_Ref443233516"/>
      <w:r w:rsidRPr="006D60F6">
        <w:t xml:space="preserve">Appendix </w:t>
      </w:r>
      <w:fldSimple w:instr=" SEQ Appendix \* ALPHABETIC ">
        <w:r w:rsidRPr="006D60F6">
          <w:rPr>
            <w:noProof/>
          </w:rPr>
          <w:t>A</w:t>
        </w:r>
      </w:fldSimple>
      <w:bookmarkEnd w:id="22"/>
      <w:r w:rsidRPr="006D60F6">
        <w:t>: Accelerometer (leg) data with critical points identified</w:t>
      </w:r>
    </w:p>
    <w:p w:rsidR="006D60F6" w:rsidRPr="006D60F6" w:rsidRDefault="006D60F6" w:rsidP="000A6343">
      <w:pPr>
        <w:sectPr w:rsidR="006D60F6" w:rsidRPr="006D60F6" w:rsidSect="006D60F6">
          <w:pgSz w:w="16838" w:h="11906" w:orient="landscape"/>
          <w:pgMar w:top="1440" w:right="1440" w:bottom="1440" w:left="1440" w:header="708" w:footer="708" w:gutter="0"/>
          <w:pgNumType w:start="0"/>
          <w:cols w:space="708"/>
          <w:titlePg/>
          <w:docGrid w:linePitch="360"/>
        </w:sectPr>
      </w:pPr>
    </w:p>
    <w:p w:rsidR="000A6343" w:rsidRPr="006D60F6" w:rsidRDefault="000A6343" w:rsidP="000A6343"/>
    <w:sectPr w:rsidR="000A6343" w:rsidRPr="006D60F6" w:rsidSect="006D60F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F11" w:rsidRDefault="00D05F11" w:rsidP="00E06873">
      <w:pPr>
        <w:spacing w:after="0" w:line="240" w:lineRule="auto"/>
      </w:pPr>
      <w:r>
        <w:separator/>
      </w:r>
    </w:p>
  </w:endnote>
  <w:endnote w:type="continuationSeparator" w:id="0">
    <w:p w:rsidR="00D05F11" w:rsidRDefault="00D05F11" w:rsidP="00E068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F11" w:rsidRDefault="00D05F11" w:rsidP="00E06873">
      <w:pPr>
        <w:spacing w:after="0" w:line="240" w:lineRule="auto"/>
      </w:pPr>
      <w:r>
        <w:separator/>
      </w:r>
    </w:p>
  </w:footnote>
  <w:footnote w:type="continuationSeparator" w:id="0">
    <w:p w:rsidR="00D05F11" w:rsidRDefault="00D05F11" w:rsidP="00E068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923404"/>
    <w:multiLevelType w:val="hybridMultilevel"/>
    <w:tmpl w:val="0260899A"/>
    <w:lvl w:ilvl="0" w:tplc="442237D2">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600B5A49"/>
    <w:multiLevelType w:val="hybridMultilevel"/>
    <w:tmpl w:val="B9F69D34"/>
    <w:lvl w:ilvl="0" w:tplc="54E08D1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751E42CC"/>
    <w:multiLevelType w:val="hybridMultilevel"/>
    <w:tmpl w:val="37DE894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F20"/>
    <w:rsid w:val="000003FC"/>
    <w:rsid w:val="00006395"/>
    <w:rsid w:val="00023DB4"/>
    <w:rsid w:val="0004355F"/>
    <w:rsid w:val="000A6343"/>
    <w:rsid w:val="000A7066"/>
    <w:rsid w:val="000C489F"/>
    <w:rsid w:val="00105476"/>
    <w:rsid w:val="00152E7A"/>
    <w:rsid w:val="001646E8"/>
    <w:rsid w:val="00177087"/>
    <w:rsid w:val="00213606"/>
    <w:rsid w:val="00306EF9"/>
    <w:rsid w:val="0036026E"/>
    <w:rsid w:val="003758A4"/>
    <w:rsid w:val="003B27E5"/>
    <w:rsid w:val="00454A0F"/>
    <w:rsid w:val="00475A16"/>
    <w:rsid w:val="00476BF9"/>
    <w:rsid w:val="004C2CAA"/>
    <w:rsid w:val="004E64DF"/>
    <w:rsid w:val="005179B7"/>
    <w:rsid w:val="0054347B"/>
    <w:rsid w:val="005749CD"/>
    <w:rsid w:val="005B2E3B"/>
    <w:rsid w:val="006324BC"/>
    <w:rsid w:val="006474F1"/>
    <w:rsid w:val="00661C37"/>
    <w:rsid w:val="006D60F6"/>
    <w:rsid w:val="00703C53"/>
    <w:rsid w:val="007102C8"/>
    <w:rsid w:val="00763ADD"/>
    <w:rsid w:val="0078103D"/>
    <w:rsid w:val="007C1CC3"/>
    <w:rsid w:val="007E115D"/>
    <w:rsid w:val="008020D8"/>
    <w:rsid w:val="008A1BB4"/>
    <w:rsid w:val="009D6F20"/>
    <w:rsid w:val="009F3DDB"/>
    <w:rsid w:val="00A331B8"/>
    <w:rsid w:val="00A42066"/>
    <w:rsid w:val="00A5616E"/>
    <w:rsid w:val="00A60DEB"/>
    <w:rsid w:val="00A8366C"/>
    <w:rsid w:val="00B07CDF"/>
    <w:rsid w:val="00B547DF"/>
    <w:rsid w:val="00BA44F2"/>
    <w:rsid w:val="00BC2B9E"/>
    <w:rsid w:val="00BD3A69"/>
    <w:rsid w:val="00BE267C"/>
    <w:rsid w:val="00C31294"/>
    <w:rsid w:val="00C84CFD"/>
    <w:rsid w:val="00CD1C7F"/>
    <w:rsid w:val="00D022A1"/>
    <w:rsid w:val="00D05F11"/>
    <w:rsid w:val="00D65EEA"/>
    <w:rsid w:val="00D87D90"/>
    <w:rsid w:val="00E06873"/>
    <w:rsid w:val="00E24A7A"/>
    <w:rsid w:val="00E87BF1"/>
    <w:rsid w:val="00E95E03"/>
    <w:rsid w:val="00F06895"/>
    <w:rsid w:val="00F53A87"/>
    <w:rsid w:val="00FC68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2F390E-FE54-4EDD-9382-DD0663E3A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0F6"/>
  </w:style>
  <w:style w:type="paragraph" w:styleId="Heading1">
    <w:name w:val="heading 1"/>
    <w:basedOn w:val="Normal"/>
    <w:next w:val="Normal"/>
    <w:link w:val="Heading1Char"/>
    <w:uiPriority w:val="9"/>
    <w:qFormat/>
    <w:rsid w:val="006D60F6"/>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6D60F6"/>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6D60F6"/>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D60F6"/>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6D60F6"/>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6D60F6"/>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6D60F6"/>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6D60F6"/>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6D60F6"/>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D60F6"/>
    <w:pPr>
      <w:spacing w:after="0" w:line="240" w:lineRule="auto"/>
    </w:pPr>
  </w:style>
  <w:style w:type="character" w:customStyle="1" w:styleId="NoSpacingChar">
    <w:name w:val="No Spacing Char"/>
    <w:basedOn w:val="DefaultParagraphFont"/>
    <w:link w:val="NoSpacing"/>
    <w:uiPriority w:val="1"/>
    <w:rsid w:val="00105476"/>
  </w:style>
  <w:style w:type="character" w:customStyle="1" w:styleId="Heading1Char">
    <w:name w:val="Heading 1 Char"/>
    <w:basedOn w:val="DefaultParagraphFont"/>
    <w:link w:val="Heading1"/>
    <w:uiPriority w:val="9"/>
    <w:rsid w:val="006D60F6"/>
    <w:rPr>
      <w:rFonts w:asciiTheme="majorHAnsi" w:eastAsiaTheme="majorEastAsia" w:hAnsiTheme="majorHAnsi" w:cstheme="majorBidi"/>
      <w:color w:val="1F4E79" w:themeColor="accent1" w:themeShade="80"/>
      <w:sz w:val="36"/>
      <w:szCs w:val="36"/>
    </w:rPr>
  </w:style>
  <w:style w:type="paragraph" w:styleId="TOCHeading">
    <w:name w:val="TOC Heading"/>
    <w:basedOn w:val="Heading1"/>
    <w:next w:val="Normal"/>
    <w:uiPriority w:val="39"/>
    <w:unhideWhenUsed/>
    <w:qFormat/>
    <w:rsid w:val="006D60F6"/>
    <w:pPr>
      <w:outlineLvl w:val="9"/>
    </w:pPr>
  </w:style>
  <w:style w:type="paragraph" w:styleId="Caption">
    <w:name w:val="caption"/>
    <w:basedOn w:val="Normal"/>
    <w:next w:val="Normal"/>
    <w:autoRedefine/>
    <w:uiPriority w:val="35"/>
    <w:unhideWhenUsed/>
    <w:qFormat/>
    <w:rsid w:val="006D60F6"/>
    <w:pPr>
      <w:spacing w:line="240" w:lineRule="auto"/>
    </w:pPr>
    <w:rPr>
      <w:bCs/>
      <w:i/>
      <w:smallCaps/>
      <w:color w:val="44546A" w:themeColor="text2"/>
      <w:sz w:val="18"/>
    </w:rPr>
  </w:style>
  <w:style w:type="character" w:styleId="PlaceholderText">
    <w:name w:val="Placeholder Text"/>
    <w:basedOn w:val="DefaultParagraphFont"/>
    <w:uiPriority w:val="99"/>
    <w:semiHidden/>
    <w:rsid w:val="000003FC"/>
    <w:rPr>
      <w:color w:val="808080"/>
    </w:rPr>
  </w:style>
  <w:style w:type="paragraph" w:styleId="ListParagraph">
    <w:name w:val="List Paragraph"/>
    <w:basedOn w:val="Normal"/>
    <w:uiPriority w:val="34"/>
    <w:qFormat/>
    <w:rsid w:val="004C2CAA"/>
    <w:pPr>
      <w:ind w:left="720"/>
      <w:contextualSpacing/>
    </w:pPr>
  </w:style>
  <w:style w:type="table" w:styleId="TableGrid">
    <w:name w:val="Table Grid"/>
    <w:basedOn w:val="TableNormal"/>
    <w:uiPriority w:val="39"/>
    <w:rsid w:val="004C2C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C31294"/>
    <w:pPr>
      <w:spacing w:after="100"/>
    </w:pPr>
  </w:style>
  <w:style w:type="character" w:styleId="Hyperlink">
    <w:name w:val="Hyperlink"/>
    <w:basedOn w:val="DefaultParagraphFont"/>
    <w:uiPriority w:val="99"/>
    <w:unhideWhenUsed/>
    <w:rsid w:val="00C31294"/>
    <w:rPr>
      <w:color w:val="0563C1" w:themeColor="hyperlink"/>
      <w:u w:val="single"/>
    </w:rPr>
  </w:style>
  <w:style w:type="paragraph" w:styleId="FootnoteText">
    <w:name w:val="footnote text"/>
    <w:basedOn w:val="Normal"/>
    <w:link w:val="FootnoteTextChar"/>
    <w:uiPriority w:val="99"/>
    <w:semiHidden/>
    <w:unhideWhenUsed/>
    <w:rsid w:val="00E068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6873"/>
    <w:rPr>
      <w:sz w:val="20"/>
      <w:szCs w:val="20"/>
    </w:rPr>
  </w:style>
  <w:style w:type="character" w:styleId="FootnoteReference">
    <w:name w:val="footnote reference"/>
    <w:basedOn w:val="DefaultParagraphFont"/>
    <w:uiPriority w:val="99"/>
    <w:semiHidden/>
    <w:unhideWhenUsed/>
    <w:rsid w:val="00E06873"/>
    <w:rPr>
      <w:vertAlign w:val="superscript"/>
    </w:rPr>
  </w:style>
  <w:style w:type="character" w:customStyle="1" w:styleId="Heading2Char">
    <w:name w:val="Heading 2 Char"/>
    <w:basedOn w:val="DefaultParagraphFont"/>
    <w:link w:val="Heading2"/>
    <w:uiPriority w:val="9"/>
    <w:rsid w:val="006D60F6"/>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B07CDF"/>
    <w:pPr>
      <w:spacing w:after="100"/>
      <w:ind w:left="220"/>
    </w:pPr>
  </w:style>
  <w:style w:type="character" w:customStyle="1" w:styleId="Heading3Char">
    <w:name w:val="Heading 3 Char"/>
    <w:basedOn w:val="DefaultParagraphFont"/>
    <w:link w:val="Heading3"/>
    <w:uiPriority w:val="9"/>
    <w:semiHidden/>
    <w:rsid w:val="006D60F6"/>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D60F6"/>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6D60F6"/>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6D60F6"/>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6D60F6"/>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6D60F6"/>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6D60F6"/>
    <w:rPr>
      <w:rFonts w:asciiTheme="majorHAnsi" w:eastAsiaTheme="majorEastAsia" w:hAnsiTheme="majorHAnsi" w:cstheme="majorBidi"/>
      <w:i/>
      <w:iCs/>
      <w:color w:val="1F4E79" w:themeColor="accent1" w:themeShade="80"/>
    </w:rPr>
  </w:style>
  <w:style w:type="paragraph" w:styleId="Title">
    <w:name w:val="Title"/>
    <w:basedOn w:val="Normal"/>
    <w:next w:val="Normal"/>
    <w:link w:val="TitleChar"/>
    <w:uiPriority w:val="10"/>
    <w:qFormat/>
    <w:rsid w:val="006D60F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D60F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D60F6"/>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6D60F6"/>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6D60F6"/>
    <w:rPr>
      <w:b/>
      <w:bCs/>
    </w:rPr>
  </w:style>
  <w:style w:type="character" w:styleId="Emphasis">
    <w:name w:val="Emphasis"/>
    <w:basedOn w:val="DefaultParagraphFont"/>
    <w:uiPriority w:val="20"/>
    <w:qFormat/>
    <w:rsid w:val="006D60F6"/>
    <w:rPr>
      <w:i/>
      <w:iCs/>
    </w:rPr>
  </w:style>
  <w:style w:type="paragraph" w:styleId="Quote">
    <w:name w:val="Quote"/>
    <w:basedOn w:val="Normal"/>
    <w:next w:val="Normal"/>
    <w:link w:val="QuoteChar"/>
    <w:uiPriority w:val="29"/>
    <w:qFormat/>
    <w:rsid w:val="006D60F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D60F6"/>
    <w:rPr>
      <w:color w:val="44546A" w:themeColor="text2"/>
      <w:sz w:val="24"/>
      <w:szCs w:val="24"/>
    </w:rPr>
  </w:style>
  <w:style w:type="paragraph" w:styleId="IntenseQuote">
    <w:name w:val="Intense Quote"/>
    <w:basedOn w:val="Normal"/>
    <w:next w:val="Normal"/>
    <w:link w:val="IntenseQuoteChar"/>
    <w:uiPriority w:val="30"/>
    <w:qFormat/>
    <w:rsid w:val="006D60F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D60F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D60F6"/>
    <w:rPr>
      <w:i/>
      <w:iCs/>
      <w:color w:val="595959" w:themeColor="text1" w:themeTint="A6"/>
    </w:rPr>
  </w:style>
  <w:style w:type="character" w:styleId="IntenseEmphasis">
    <w:name w:val="Intense Emphasis"/>
    <w:basedOn w:val="DefaultParagraphFont"/>
    <w:uiPriority w:val="21"/>
    <w:qFormat/>
    <w:rsid w:val="006D60F6"/>
    <w:rPr>
      <w:b/>
      <w:bCs/>
      <w:i/>
      <w:iCs/>
    </w:rPr>
  </w:style>
  <w:style w:type="character" w:styleId="SubtleReference">
    <w:name w:val="Subtle Reference"/>
    <w:basedOn w:val="DefaultParagraphFont"/>
    <w:uiPriority w:val="31"/>
    <w:qFormat/>
    <w:rsid w:val="006D60F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D60F6"/>
    <w:rPr>
      <w:b/>
      <w:bCs/>
      <w:smallCaps/>
      <w:color w:val="44546A" w:themeColor="text2"/>
      <w:u w:val="single"/>
    </w:rPr>
  </w:style>
  <w:style w:type="character" w:styleId="BookTitle">
    <w:name w:val="Book Title"/>
    <w:basedOn w:val="DefaultParagraphFont"/>
    <w:uiPriority w:val="33"/>
    <w:qFormat/>
    <w:rsid w:val="006D60F6"/>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600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FB9"/>
    <w:rsid w:val="00250B39"/>
    <w:rsid w:val="00FB4FB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4FB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3F155-BB85-4D30-B784-9214D038D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15</Pages>
  <Words>1876</Words>
  <Characters>10696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Year 12 physics extended experimental Investigation</vt:lpstr>
    </vt:vector>
  </TitlesOfParts>
  <Company>Brisbane Boys College</Company>
  <LinksUpToDate>false</LinksUpToDate>
  <CharactersWithSpaces>12547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12 physics extended experimental Investigation</dc:title>
  <dc:subject>An experimental analysis of Dreamworld’s “Tower of Terror 2”.</dc:subject>
  <dc:creator>17246</dc:creator>
  <cp:keywords/>
  <dc:description/>
  <cp:lastModifiedBy>17246</cp:lastModifiedBy>
  <cp:revision>5</cp:revision>
  <dcterms:created xsi:type="dcterms:W3CDTF">2016-01-28T07:55:00Z</dcterms:created>
  <dcterms:modified xsi:type="dcterms:W3CDTF">2016-02-15T02:50:00Z</dcterms:modified>
</cp:coreProperties>
</file>