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C1D28"/>
    <w:p w14:paraId="17C74923"/>
    <w:p w14:paraId="73E9BF8C">
      <w:pPr>
        <w:pStyle w:val="2"/>
        <w:bidi w:val="0"/>
        <w:rPr>
          <w:rFonts w:hint="eastAsia"/>
          <w:lang w:val="en-US" w:eastAsia="zh-CN"/>
        </w:rPr>
      </w:pPr>
    </w:p>
    <w:p w14:paraId="0B38CC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接口1</w:t>
      </w:r>
    </w:p>
    <w:p w14:paraId="261D6E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模型是微调的单步定位模型。</w:t>
      </w:r>
    </w:p>
    <w:p w14:paraId="537A5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</w:t>
      </w:r>
    </w:p>
    <w:p w14:paraId="4B5C7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###################</w:t>
      </w:r>
    </w:p>
    <w:p w14:paraId="765D3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MIDSCENE_MODEL_NAME='ui-tars',</w:t>
      </w:r>
    </w:p>
    <w:p w14:paraId="507DC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MIDSCENE_MODEL_FAMILY='vlm-ui-tars'</w:t>
      </w:r>
    </w:p>
    <w:p w14:paraId="78143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MIDSCENE_MODEL_API_KEY="uos-testing-2b34"</w:t>
      </w:r>
    </w:p>
    <w:p w14:paraId="4E04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MIDSCENE_MODEL_BASE_URL="http://111.6.123.48:6013/v1"</w:t>
      </w:r>
    </w:p>
    <w:p w14:paraId="632E90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配置文件的使用</w:t>
      </w:r>
    </w:p>
    <w:p w14:paraId="4E4DC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env_singleStep_ground.txt .env</w:t>
      </w:r>
    </w:p>
    <w:p w14:paraId="15BA13E6">
      <w:pPr>
        <w:rPr>
          <w:rFonts w:hint="eastAsia"/>
          <w:lang w:val="en-US" w:eastAsia="zh-CN"/>
        </w:rPr>
      </w:pPr>
    </w:p>
    <w:p w14:paraId="5D7707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下面是可以跑通的例子</w:t>
      </w:r>
    </w:p>
    <w:p w14:paraId="505EB0AE">
      <w:pPr>
        <w:rPr>
          <w:rFonts w:hint="eastAsia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537"/>
      </w:tblGrid>
      <w:tr w14:paraId="4D23250D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3092A87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user动作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7B259C1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midscenejs接口</w:t>
            </w:r>
          </w:p>
        </w:tc>
      </w:tr>
      <w:tr w14:paraId="712216E7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53B8C5A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 xml:space="preserve">click </w:t>
            </w:r>
          </w:p>
          <w:p w14:paraId="532B0B7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(右键和双击同理)</w:t>
            </w:r>
          </w:p>
          <w:p w14:paraId="4B89E55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3998FEF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aiTap</w:t>
            </w:r>
          </w:p>
          <w:p w14:paraId="442CDD0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agent.aiTap('应用商店')</w:t>
            </w:r>
          </w:p>
          <w:p w14:paraId="6704D5C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  <w:p w14:paraId="2AC65F1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</w:tc>
      </w:tr>
      <w:tr w14:paraId="6298AAC6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41EFCAE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input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79CCCBC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aiInput</w:t>
            </w:r>
          </w:p>
          <w:p w14:paraId="441B293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agent.aiInput('搜索框',{'value':'1'})</w:t>
            </w:r>
          </w:p>
        </w:tc>
      </w:tr>
      <w:tr w14:paraId="7EE41223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0063DC4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scroll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3BFF21A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await agent.aiScroll('控制中心窗口内', {</w:t>
            </w:r>
          </w:p>
          <w:p w14:paraId="08886A4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 scrollType: 'singleAction',</w:t>
            </w:r>
          </w:p>
          <w:p w14:paraId="242DA29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 direction: 'down',</w:t>
            </w:r>
          </w:p>
          <w:p w14:paraId="6F3680C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 distance: 50,</w:t>
            </w:r>
          </w:p>
          <w:p w14:paraId="4AF8A03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 xml:space="preserve">}); </w:t>
            </w:r>
          </w:p>
          <w:p w14:paraId="24EE078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  <w:bdr w:val="none" w:color="auto" w:sz="0" w:space="0"/>
              </w:rPr>
              <w:t> </w:t>
            </w:r>
          </w:p>
        </w:tc>
      </w:tr>
      <w:tr w14:paraId="5382EA4F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381E848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drag,move</w:t>
            </w:r>
          </w:p>
          <w:p w14:paraId="69064B5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214843F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aiAct</w:t>
            </w:r>
          </w:p>
          <w:p w14:paraId="3D97079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  <w:p w14:paraId="2292E92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  <w:shd w:val="clear" w:fill="F9EDA6"/>
              </w:rPr>
              <w:t>不支持</w:t>
            </w:r>
          </w:p>
          <w:p w14:paraId="7772531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 </w:t>
            </w:r>
          </w:p>
          <w:p w14:paraId="402A26A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这个接口是多步动作会一直while 直到模型返回fin</w:t>
            </w:r>
            <w:r>
              <w:rPr>
                <w:rFonts w:hint="eastAsia"/>
                <w:color w:val="494949"/>
                <w:sz w:val="22"/>
                <w:szCs w:val="22"/>
                <w:lang w:val="en-US" w:eastAsia="zh-CN"/>
              </w:rPr>
              <w:t>i</w:t>
            </w:r>
            <w:r>
              <w:rPr>
                <w:color w:val="494949"/>
                <w:sz w:val="22"/>
                <w:szCs w:val="22"/>
              </w:rPr>
              <w:t>sh 而现在定位模型只根据当前屏幕预测动作和属性</w:t>
            </w:r>
          </w:p>
          <w:p w14:paraId="4F73C68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todo:</w:t>
            </w:r>
          </w:p>
          <w:p w14:paraId="129EF33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稍后会评估多种方案支持</w:t>
            </w:r>
          </w:p>
        </w:tc>
      </w:tr>
      <w:tr w14:paraId="0AE04C03">
        <w:trPr>
          <w:trHeight w:val="600" w:hRule="atLeast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1F6A462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assert</w:t>
            </w:r>
          </w:p>
        </w:tc>
        <w:tc>
          <w:tcPr>
            <w:tcW w:w="4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0" w:type="dxa"/>
              <w:left w:w="0" w:type="dxa"/>
              <w:bottom w:w="80" w:type="dxa"/>
              <w:right w:w="0" w:type="dxa"/>
            </w:tcMar>
            <w:vAlign w:val="top"/>
          </w:tcPr>
          <w:p w14:paraId="269635F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aiAssert</w:t>
            </w:r>
          </w:p>
          <w:p w14:paraId="7EEA20D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  <w:shd w:val="clear" w:fill="F9EDA6"/>
              </w:rPr>
              <w:t>不支持</w:t>
            </w:r>
          </w:p>
          <w:p w14:paraId="173E0F2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理解视觉建议用通用模型不用微调模型</w:t>
            </w:r>
          </w:p>
          <w:p w14:paraId="6F2D779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494949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todo:</w:t>
            </w:r>
          </w:p>
          <w:p w14:paraId="38C3A0C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color w:val="000000"/>
                <w:sz w:val="22"/>
                <w:szCs w:val="22"/>
              </w:rPr>
            </w:pPr>
            <w:r>
              <w:rPr>
                <w:color w:val="494949"/>
                <w:sz w:val="22"/>
                <w:szCs w:val="22"/>
              </w:rPr>
              <w:t>稍后会评估多种方案支持</w:t>
            </w:r>
          </w:p>
        </w:tc>
      </w:tr>
    </w:tbl>
    <w:p w14:paraId="170A81DD">
      <w:pPr>
        <w:rPr>
          <w:rFonts w:hint="eastAsia"/>
          <w:lang w:val="en-US" w:eastAsia="zh-CN"/>
        </w:rPr>
      </w:pPr>
    </w:p>
    <w:p w14:paraId="256AC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对于不支持的接口原因如上。</w:t>
      </w:r>
    </w:p>
    <w:p w14:paraId="0E17AC6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另外因为不支持assert 建议将insight model配置个通用模型如qwen3vl，也可以配置uitars72b</w:t>
      </w:r>
    </w:p>
    <w:p w14:paraId="10376F2D">
      <w:pPr>
        <w:rPr>
          <w:rFonts w:hint="eastAsia"/>
          <w:lang w:val="en-US" w:eastAsia="zh-CN"/>
        </w:rPr>
      </w:pPr>
    </w:p>
    <w:p w14:paraId="432A4238">
      <w:pPr>
        <w:rPr>
          <w:rFonts w:hint="eastAsia"/>
          <w:lang w:val="en-US" w:eastAsia="zh-CN"/>
        </w:rPr>
      </w:pPr>
    </w:p>
    <w:p w14:paraId="2F159A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接口2</w:t>
      </w:r>
    </w:p>
    <w:p w14:paraId="436D24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模型是uitars72b非微调模型</w:t>
      </w:r>
    </w:p>
    <w:p w14:paraId="1F05A9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支持三类接口，其中对第三类接口发送的提示词在服务端做了修改</w:t>
      </w:r>
    </w:p>
    <w:p w14:paraId="45358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##########  第一类接口：agent.aiAct</w:t>
      </w:r>
    </w:p>
    <w:p w14:paraId="23DA0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MIDSCENE_PLANNING_MODEL_NAME="ui-tars"</w:t>
      </w:r>
    </w:p>
    <w:p w14:paraId="4C566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MIDSCENE_PLANNING_MODEL_BASE_URL="http://111.6.123.44:30009/v1"</w:t>
      </w:r>
    </w:p>
    <w:p w14:paraId="20E1E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MIDSCENE_PLANNING_MODEL_API_KEY="uos-testing-2b34"</w:t>
      </w:r>
    </w:p>
    <w:p w14:paraId="4E75E000">
      <w:pPr>
        <w:rPr>
          <w:rFonts w:hint="eastAsia"/>
          <w:lang w:val="en-US" w:eastAsia="zh-CN"/>
        </w:rPr>
      </w:pPr>
    </w:p>
    <w:p w14:paraId="0535B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###########第二类接口 agent.aiAssert</w:t>
      </w:r>
    </w:p>
    <w:p w14:paraId="7FCE4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MIDSCENE_INSIGHT_MODEL_NAME='ui-tars'</w:t>
      </w:r>
    </w:p>
    <w:p w14:paraId="59F64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MIDSCENE_INSIGHT_MODEL_BASE_URL="http://111.6.123.44:30009/v1"</w:t>
      </w:r>
    </w:p>
    <w:p w14:paraId="52EFB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MIDSCENE_INSIGHT_MODEL_API_KEY="uos-testing-2b34"</w:t>
      </w:r>
    </w:p>
    <w:p w14:paraId="5D004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MIDSCENE_INSIGHT_MODEL_FAMILY='vlm-ui-tars'</w:t>
      </w:r>
    </w:p>
    <w:p w14:paraId="0412C646">
      <w:pPr>
        <w:rPr>
          <w:rFonts w:hint="eastAsia"/>
          <w:lang w:val="en-US" w:eastAsia="zh-CN"/>
        </w:rPr>
      </w:pPr>
    </w:p>
    <w:p w14:paraId="60B1DA7D">
      <w:pPr>
        <w:rPr>
          <w:rFonts w:hint="eastAsia"/>
          <w:lang w:val="en-US" w:eastAsia="zh-CN"/>
        </w:rPr>
      </w:pPr>
    </w:p>
    <w:p w14:paraId="09EAD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############ 第三类接口 aiClick,aiInput等</w:t>
      </w:r>
      <w:bookmarkStart w:id="0" w:name="_GoBack"/>
      <w:bookmarkEnd w:id="0"/>
      <w:r>
        <w:rPr>
          <w:rFonts w:hint="eastAsia"/>
          <w:lang w:val="en-US" w:eastAsia="zh-CN"/>
        </w:rPr>
        <w:t>先经过Locate流程再执行的接口</w:t>
      </w:r>
    </w:p>
    <w:p w14:paraId="30DFA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MIDSCENE_MODEL_NAME='ui-tars',</w:t>
      </w:r>
    </w:p>
    <w:p w14:paraId="40D98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MIDSCENE_MODEL_FAMILY='vlm-ui-tars'</w:t>
      </w:r>
    </w:p>
    <w:p w14:paraId="78CCB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MIDSCENE_MODEL_API_KEY="uos-testing-2b34"</w:t>
      </w:r>
    </w:p>
    <w:p w14:paraId="50048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MIDSCENE_MODEL_BASE_URL="http://111.6.123.44:30009/v1"</w:t>
      </w:r>
    </w:p>
    <w:p w14:paraId="31AD38A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C65F0"/>
    <w:rsid w:val="DF7C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2026-02-09T14:10:00Z</dcterms:created>
  <dc:creator>frog</dc:creator>
  <cp:lastModifiedBy>frog</cp:lastModifiedBy>
  <dcterms:modified xsi:type="dcterms:W3CDTF">2026-02-09T14:26:32Z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56F01BA372C93B1E427A89690E400DB9_41</vt:lpwstr>
  </property>
</Properties>
</file>