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B629" w14:textId="77777777" w:rsidR="000542EE" w:rsidRDefault="000542EE" w:rsidP="00CE7281">
      <w:pPr>
        <w:jc w:val="center"/>
      </w:pPr>
    </w:p>
    <w:p w14:paraId="367E0608" w14:textId="77777777" w:rsidR="000542EE" w:rsidRPr="000542EE" w:rsidRDefault="000542EE" w:rsidP="00CE7281">
      <w:pPr>
        <w:jc w:val="center"/>
        <w:rPr>
          <w:rFonts w:ascii="Arial" w:hAnsi="Arial" w:cs="Arial"/>
          <w:b/>
          <w:bCs/>
          <w:sz w:val="48"/>
          <w:szCs w:val="48"/>
        </w:rPr>
      </w:pPr>
      <w:r w:rsidRPr="000542EE">
        <w:rPr>
          <w:rFonts w:ascii="Arial" w:hAnsi="Arial" w:cs="Arial"/>
          <w:b/>
          <w:bCs/>
          <w:sz w:val="48"/>
          <w:szCs w:val="48"/>
        </w:rPr>
        <w:t>REPEAT – A Quick Guide</w:t>
      </w:r>
    </w:p>
    <w:p w14:paraId="1BBA3128" w14:textId="77777777" w:rsidR="000542EE" w:rsidRDefault="000542EE" w:rsidP="00CE7281">
      <w:pPr>
        <w:jc w:val="center"/>
      </w:pPr>
    </w:p>
    <w:p w14:paraId="50FC939D" w14:textId="77777777" w:rsidR="000542EE" w:rsidRDefault="000542EE" w:rsidP="00CE7281">
      <w:pPr>
        <w:jc w:val="center"/>
      </w:pPr>
    </w:p>
    <w:p w14:paraId="04B7BDD6" w14:textId="77777777" w:rsidR="000542EE" w:rsidRDefault="000542EE" w:rsidP="00CE7281">
      <w:pPr>
        <w:jc w:val="center"/>
      </w:pPr>
    </w:p>
    <w:p w14:paraId="17FA7F61" w14:textId="77777777" w:rsidR="000542EE" w:rsidRDefault="000542EE" w:rsidP="00CE7281">
      <w:pPr>
        <w:jc w:val="center"/>
      </w:pPr>
    </w:p>
    <w:p w14:paraId="7FF56E65" w14:textId="77777777" w:rsidR="00CE7281" w:rsidRDefault="00CE7281" w:rsidP="00CE7281">
      <w:pPr>
        <w:jc w:val="center"/>
      </w:pPr>
      <w:r>
        <w:t xml:space="preserve">Carlos </w:t>
      </w:r>
      <w:proofErr w:type="spellStart"/>
      <w:r>
        <w:t>Campa</w:t>
      </w:r>
      <w:r>
        <w:rPr>
          <w:rFonts w:cs="Times"/>
        </w:rPr>
        <w:t>ñá</w:t>
      </w:r>
      <w:proofErr w:type="spellEnd"/>
      <w:r w:rsidR="00FB39B5">
        <w:t>, Tom K. Woo</w:t>
      </w:r>
    </w:p>
    <w:p w14:paraId="059927CF" w14:textId="77777777" w:rsidR="00CE7281" w:rsidRDefault="00CE7281" w:rsidP="00CE7281">
      <w:pPr>
        <w:jc w:val="center"/>
      </w:pPr>
    </w:p>
    <w:p w14:paraId="5F98E147" w14:textId="77777777" w:rsidR="00CE7281" w:rsidRDefault="00CE7281" w:rsidP="00CE7281">
      <w:pPr>
        <w:jc w:val="center"/>
      </w:pPr>
      <w:r>
        <w:t>Department of Chemistry</w:t>
      </w:r>
      <w:r w:rsidR="000542EE">
        <w:t xml:space="preserve"> and Biomolecular Sciences</w:t>
      </w:r>
    </w:p>
    <w:p w14:paraId="070739A9" w14:textId="77777777" w:rsidR="00CE7281" w:rsidRDefault="00CE7281" w:rsidP="00FB39B5">
      <w:pPr>
        <w:jc w:val="center"/>
      </w:pPr>
      <w:r>
        <w:t>University of Ottawa, Ottawa, Canada, K1N 6N5</w:t>
      </w:r>
    </w:p>
    <w:p w14:paraId="3B3BCC35" w14:textId="77777777" w:rsidR="000542EE" w:rsidRDefault="000542EE" w:rsidP="00FB39B5">
      <w:pPr>
        <w:jc w:val="center"/>
      </w:pPr>
    </w:p>
    <w:p w14:paraId="0015CF7F" w14:textId="77777777" w:rsidR="000542EE" w:rsidRDefault="000542EE" w:rsidP="00FB39B5">
      <w:pPr>
        <w:jc w:val="center"/>
      </w:pPr>
    </w:p>
    <w:p w14:paraId="5FC5DE20" w14:textId="77777777" w:rsidR="000542EE" w:rsidRDefault="000542EE" w:rsidP="00FB39B5">
      <w:pPr>
        <w:jc w:val="center"/>
      </w:pPr>
      <w:r>
        <w:t>Version 2.</w:t>
      </w:r>
      <w:r w:rsidR="00F055F6">
        <w:t>0</w:t>
      </w:r>
    </w:p>
    <w:p w14:paraId="44E76B29" w14:textId="77777777" w:rsidR="000542EE" w:rsidRDefault="000542EE" w:rsidP="00FB39B5">
      <w:pPr>
        <w:jc w:val="center"/>
      </w:pPr>
    </w:p>
    <w:p w14:paraId="7D06DCD5" w14:textId="77777777" w:rsidR="000542EE" w:rsidRDefault="000542EE" w:rsidP="00FB39B5">
      <w:pPr>
        <w:jc w:val="center"/>
      </w:pPr>
      <w:r>
        <w:t>Updated: November 2022</w:t>
      </w:r>
    </w:p>
    <w:p w14:paraId="0B52C886" w14:textId="77777777" w:rsidR="00CE7281" w:rsidRDefault="00CE7281" w:rsidP="00CE7281"/>
    <w:p w14:paraId="01E37AF3" w14:textId="77777777" w:rsidR="00CE7281" w:rsidRDefault="00CE7281" w:rsidP="00077DD6"/>
    <w:p w14:paraId="0EF06D95" w14:textId="77777777" w:rsidR="00CE7281" w:rsidRPr="0084618B" w:rsidRDefault="0084618B" w:rsidP="0084618B">
      <w:pPr>
        <w:pStyle w:val="Heading2"/>
      </w:pPr>
      <w:r>
        <w:br w:type="page"/>
      </w:r>
      <w:bookmarkStart w:id="0" w:name="_Toc242195374"/>
      <w:r w:rsidR="00077DD6" w:rsidRPr="0084618B">
        <w:lastRenderedPageBreak/>
        <w:t>Introduction</w:t>
      </w:r>
      <w:bookmarkEnd w:id="0"/>
    </w:p>
    <w:p w14:paraId="38A8B48A" w14:textId="73EB2C2C" w:rsidR="00052C78" w:rsidRDefault="00383361" w:rsidP="00811E05">
      <w:r>
        <w:t xml:space="preserve">This document describes </w:t>
      </w:r>
      <w:r w:rsidR="00343B3A">
        <w:t>how to use</w:t>
      </w:r>
      <w:r>
        <w:t xml:space="preserve"> REPEAT code </w:t>
      </w:r>
      <w:r w:rsidR="00343B3A">
        <w:t xml:space="preserve">to generate electrostatic potential </w:t>
      </w:r>
      <w:r w:rsidR="000542EE">
        <w:t xml:space="preserve">(ESP) </w:t>
      </w:r>
      <w:r w:rsidR="00343B3A">
        <w:t xml:space="preserve">derived charges for periodic systems as described </w:t>
      </w:r>
      <w:r>
        <w:t xml:space="preserve">in the paper </w:t>
      </w:r>
      <w:proofErr w:type="spellStart"/>
      <w:r w:rsidR="00EE206C" w:rsidRPr="00EE206C">
        <w:rPr>
          <w:bCs/>
          <w:szCs w:val="20"/>
        </w:rPr>
        <w:t>Campañá</w:t>
      </w:r>
      <w:proofErr w:type="spellEnd"/>
      <w:r w:rsidR="00EE206C" w:rsidRPr="00EE206C">
        <w:rPr>
          <w:bCs/>
          <w:szCs w:val="20"/>
        </w:rPr>
        <w:t>, C.; Mussard, B.; Woo, T.K</w:t>
      </w:r>
      <w:r w:rsidR="00EE206C" w:rsidRPr="00EE206C">
        <w:rPr>
          <w:szCs w:val="20"/>
        </w:rPr>
        <w:t xml:space="preserve">."Electrostatic Potential Derived Atomic Charges for Periodic Systems Using a Modified Error Functional: REPEAT Charges" </w:t>
      </w:r>
      <w:r w:rsidR="00EE206C" w:rsidRPr="00EE206C">
        <w:rPr>
          <w:i/>
          <w:iCs/>
          <w:szCs w:val="20"/>
        </w:rPr>
        <w:t>Journal of Chemical Theory and Computation</w:t>
      </w:r>
      <w:r w:rsidR="000542EE" w:rsidRPr="000542EE">
        <w:rPr>
          <w:szCs w:val="20"/>
        </w:rPr>
        <w:t xml:space="preserve">, </w:t>
      </w:r>
      <w:r w:rsidR="000542EE" w:rsidRPr="000542EE">
        <w:rPr>
          <w:b/>
          <w:bCs/>
          <w:szCs w:val="20"/>
        </w:rPr>
        <w:t>2009</w:t>
      </w:r>
      <w:r w:rsidR="000542EE" w:rsidRPr="000542EE">
        <w:rPr>
          <w:szCs w:val="20"/>
        </w:rPr>
        <w:t xml:space="preserve">, </w:t>
      </w:r>
      <w:r w:rsidR="000542EE" w:rsidRPr="000542EE">
        <w:rPr>
          <w:i/>
          <w:iCs/>
          <w:szCs w:val="20"/>
        </w:rPr>
        <w:t>5</w:t>
      </w:r>
      <w:r w:rsidR="000542EE" w:rsidRPr="000542EE">
        <w:rPr>
          <w:szCs w:val="20"/>
        </w:rPr>
        <w:t>, 2866-2878</w:t>
      </w:r>
      <w:r w:rsidR="00EE206C" w:rsidRPr="00EE206C">
        <w:rPr>
          <w:szCs w:val="20"/>
        </w:rPr>
        <w:t>.</w:t>
      </w:r>
      <w:r w:rsidR="00811E05">
        <w:rPr>
          <w:szCs w:val="20"/>
        </w:rPr>
        <w:t xml:space="preserve"> </w:t>
      </w:r>
      <w:r w:rsidR="00F653AD">
        <w:rPr>
          <w:szCs w:val="20"/>
        </w:rPr>
        <w:t>(</w:t>
      </w:r>
      <w:hyperlink r:id="rId7" w:history="1">
        <w:r w:rsidR="00F653AD" w:rsidRPr="00F653AD">
          <w:rPr>
            <w:rStyle w:val="Hyperlink"/>
            <w:szCs w:val="20"/>
          </w:rPr>
          <w:t>https://doi.org/10.1021/ct9003405</w:t>
        </w:r>
      </w:hyperlink>
      <w:r w:rsidR="00F653AD">
        <w:rPr>
          <w:szCs w:val="20"/>
        </w:rPr>
        <w:t>)</w:t>
      </w:r>
      <w:r w:rsidR="00811E05">
        <w:rPr>
          <w:szCs w:val="20"/>
        </w:rPr>
        <w:t xml:space="preserve"> </w:t>
      </w:r>
      <w:r w:rsidR="00343B3A">
        <w:rPr>
          <w:szCs w:val="20"/>
        </w:rPr>
        <w:t xml:space="preserve">The </w:t>
      </w:r>
      <w:r w:rsidR="00343B3A">
        <w:t>code was</w:t>
      </w:r>
      <w:r w:rsidR="000542EE">
        <w:t xml:space="preserve"> originally</w:t>
      </w:r>
      <w:r w:rsidR="00343B3A">
        <w:t xml:space="preserve"> written by Carlos </w:t>
      </w:r>
      <w:proofErr w:type="spellStart"/>
      <w:r w:rsidR="00343B3A">
        <w:t>Campa</w:t>
      </w:r>
      <w:r w:rsidR="00343B3A">
        <w:rPr>
          <w:rFonts w:cs="Times"/>
        </w:rPr>
        <w:t>ñá</w:t>
      </w:r>
      <w:proofErr w:type="spellEnd"/>
      <w:r w:rsidR="00343B3A">
        <w:t xml:space="preserve"> </w:t>
      </w:r>
      <w:r w:rsidR="005F5A8A">
        <w:t>and</w:t>
      </w:r>
      <w:r w:rsidR="000542EE">
        <w:t xml:space="preserve"> has since been updated by Tom Woo</w:t>
      </w:r>
      <w:r w:rsidR="00F30F6F">
        <w:t xml:space="preserve">. The original version of the code was written in Fortran but now has been rewritten </w:t>
      </w:r>
      <w:r w:rsidR="00811E05">
        <w:t xml:space="preserve">in </w:t>
      </w:r>
      <w:r w:rsidR="00F055F6">
        <w:t>C/</w:t>
      </w:r>
      <w:r w:rsidR="000542EE">
        <w:t xml:space="preserve">C++.  </w:t>
      </w:r>
      <w:r w:rsidR="000E5332">
        <w:t xml:space="preserve">The Ewald routines have been adapted from the F22 </w:t>
      </w:r>
      <w:r w:rsidR="00506540">
        <w:t xml:space="preserve">routine </w:t>
      </w:r>
      <w:r w:rsidR="000E5332">
        <w:t xml:space="preserve">provided with the book of Allen and </w:t>
      </w:r>
      <w:proofErr w:type="spellStart"/>
      <w:r w:rsidR="000E5332">
        <w:t>Tildesley</w:t>
      </w:r>
      <w:proofErr w:type="spellEnd"/>
      <w:r w:rsidR="000E5332">
        <w:t xml:space="preserve"> “Computer Simulations of Liquids”.</w:t>
      </w:r>
      <w:r w:rsidR="001263B7">
        <w:t xml:space="preserve"> This software was created with the purpose of ‘getting the work done’</w:t>
      </w:r>
      <w:r w:rsidR="00811E05">
        <w:t xml:space="preserve"> and</w:t>
      </w:r>
      <w:r w:rsidR="007F7558">
        <w:t xml:space="preserve"> </w:t>
      </w:r>
      <w:r w:rsidR="000542EE">
        <w:t>less effort in making it clean and user friendly</w:t>
      </w:r>
      <w:r w:rsidR="00C94A89">
        <w:t>.</w:t>
      </w:r>
    </w:p>
    <w:p w14:paraId="3B22E095" w14:textId="77777777" w:rsidR="00052C78" w:rsidRDefault="00052C78" w:rsidP="00CE7281"/>
    <w:p w14:paraId="440E94C9" w14:textId="77777777" w:rsidR="0029184F" w:rsidRPr="00077DD6" w:rsidRDefault="00077DD6" w:rsidP="00077DD6">
      <w:pPr>
        <w:pStyle w:val="Heading2"/>
      </w:pPr>
      <w:bookmarkStart w:id="1" w:name="_Toc242195375"/>
      <w:r w:rsidRPr="00077DD6">
        <w:t>Important Notes</w:t>
      </w:r>
      <w:bookmarkEnd w:id="1"/>
    </w:p>
    <w:p w14:paraId="7E6EC8FE" w14:textId="68B795E2" w:rsidR="00274EE1" w:rsidRDefault="00F30F6F" w:rsidP="00CE7281">
      <w:r>
        <w:t>The code</w:t>
      </w:r>
      <w:r w:rsidR="0029184F">
        <w:t xml:space="preserve"> compute</w:t>
      </w:r>
      <w:r>
        <w:t>s</w:t>
      </w:r>
      <w:r w:rsidR="0029184F">
        <w:t xml:space="preserve"> ESP fitted </w:t>
      </w:r>
      <w:r>
        <w:t xml:space="preserve">partial atomic </w:t>
      </w:r>
      <w:r w:rsidR="0029184F">
        <w:t>charges from</w:t>
      </w:r>
      <w:r>
        <w:t xml:space="preserve"> a tabulated ESP on grid points that are read from a</w:t>
      </w:r>
      <w:r w:rsidR="005F5A8A">
        <w:t xml:space="preserve"> Gaussian</w:t>
      </w:r>
      <w:r>
        <w:t xml:space="preserve"> cube file. </w:t>
      </w:r>
      <w:r w:rsidR="0029184F">
        <w:t>ALL VARI</w:t>
      </w:r>
      <w:r w:rsidR="000542EE">
        <w:t>A</w:t>
      </w:r>
      <w:r w:rsidR="0029184F">
        <w:t xml:space="preserve">BLES </w:t>
      </w:r>
      <w:r>
        <w:t>in the cube file should</w:t>
      </w:r>
      <w:r w:rsidR="000542EE">
        <w:t xml:space="preserve"> be in </w:t>
      </w:r>
      <w:r w:rsidR="0029184F">
        <w:t xml:space="preserve">ATOMIC UNITS. You </w:t>
      </w:r>
      <w:proofErr w:type="gramStart"/>
      <w:r w:rsidR="0029184F">
        <w:t>have to</w:t>
      </w:r>
      <w:proofErr w:type="gramEnd"/>
      <w:r w:rsidR="0029184F">
        <w:t xml:space="preserve"> make sure that the values within the cube file make sense</w:t>
      </w:r>
      <w:r w:rsidR="000542EE">
        <w:t xml:space="preserve"> – </w:t>
      </w:r>
      <w:proofErr w:type="spellStart"/>
      <w:r w:rsidR="000542EE">
        <w:t>i.e</w:t>
      </w:r>
      <w:proofErr w:type="spellEnd"/>
      <w:r w:rsidR="000542EE">
        <w:t xml:space="preserve"> </w:t>
      </w:r>
      <w:r w:rsidR="0029184F">
        <w:t xml:space="preserve">have the right units, cell </w:t>
      </w:r>
      <w:r>
        <w:t xml:space="preserve">and </w:t>
      </w:r>
      <w:r w:rsidR="0029184F">
        <w:t xml:space="preserve">grid symmetry, format, </w:t>
      </w:r>
      <w:proofErr w:type="spellStart"/>
      <w:r w:rsidR="0029184F">
        <w:t>et</w:t>
      </w:r>
      <w:r>
        <w:t>c</w:t>
      </w:r>
      <w:proofErr w:type="spellEnd"/>
      <w:r>
        <w:t xml:space="preserve">, which </w:t>
      </w:r>
      <w:r w:rsidR="000542EE">
        <w:t>can</w:t>
      </w:r>
      <w:r w:rsidR="0029184F">
        <w:t xml:space="preserve"> be a bit tricky</w:t>
      </w:r>
      <w:r w:rsidR="000542EE">
        <w:t>.</w:t>
      </w:r>
      <w:r w:rsidR="0029184F">
        <w:t xml:space="preserve"> </w:t>
      </w:r>
      <w:r>
        <w:t>Please be aware some periodic DFT codes include other terms in the stored electrostatic potential</w:t>
      </w:r>
      <w:r w:rsidR="005F5A8A">
        <w:t xml:space="preserve"> file. </w:t>
      </w:r>
      <w:r>
        <w:t>For example, i</w:t>
      </w:r>
      <w:r w:rsidR="00156EA3">
        <w:t xml:space="preserve">n </w:t>
      </w:r>
      <w:r>
        <w:t xml:space="preserve">the popular code </w:t>
      </w:r>
      <w:r w:rsidR="00156EA3">
        <w:t>VASP</w:t>
      </w:r>
      <w:r>
        <w:t xml:space="preserve">, the </w:t>
      </w:r>
      <w:r w:rsidR="005F5A8A">
        <w:t>exchange-correlation p</w:t>
      </w:r>
      <w:r>
        <w:t xml:space="preserve">otential is added to the ESP in the </w:t>
      </w:r>
      <w:proofErr w:type="gramStart"/>
      <w:r>
        <w:t>LOCPOT</w:t>
      </w:r>
      <w:proofErr w:type="gramEnd"/>
      <w:r>
        <w:t xml:space="preserve"> and </w:t>
      </w:r>
      <w:r w:rsidR="000542EE">
        <w:t xml:space="preserve">one needs to insure that </w:t>
      </w:r>
      <w:r>
        <w:t>the</w:t>
      </w:r>
      <w:r w:rsidR="000542EE">
        <w:t xml:space="preserve"> proper keywords</w:t>
      </w:r>
      <w:r>
        <w:t xml:space="preserve"> are used to not include the XC potential</w:t>
      </w:r>
      <w:r w:rsidR="000542EE">
        <w:t xml:space="preserve">. </w:t>
      </w:r>
      <w:r>
        <w:t>For VASP, we have written a Python code to convert the LOCPOT into a cube file.</w:t>
      </w:r>
      <w:r w:rsidR="002F6EAC">
        <w:t xml:space="preserve"> </w:t>
      </w:r>
      <w:r w:rsidR="005F5A8A">
        <w:t xml:space="preserve">Conversion files are found in the </w:t>
      </w:r>
      <w:r w:rsidR="005F5A8A" w:rsidRPr="005F5A8A">
        <w:rPr>
          <w:i/>
          <w:iCs/>
        </w:rPr>
        <w:t>Conversion</w:t>
      </w:r>
      <w:r w:rsidR="005F5A8A">
        <w:t xml:space="preserve"> directory.</w:t>
      </w:r>
    </w:p>
    <w:p w14:paraId="7B21C0A4" w14:textId="77777777" w:rsidR="00CA1E39" w:rsidRDefault="00CA1E39" w:rsidP="00CE7281"/>
    <w:p w14:paraId="58E843E5" w14:textId="77777777" w:rsidR="003D44CD" w:rsidRDefault="007422AF" w:rsidP="00077DD6">
      <w:pPr>
        <w:pStyle w:val="Heading2"/>
      </w:pPr>
      <w:bookmarkStart w:id="2" w:name="_Toc242195377"/>
      <w:r>
        <w:t>Compiling the C</w:t>
      </w:r>
      <w:r w:rsidR="00805AC2">
        <w:t>ode</w:t>
      </w:r>
      <w:bookmarkEnd w:id="2"/>
    </w:p>
    <w:p w14:paraId="61818CD2" w14:textId="14F2B3F8" w:rsidR="00741215" w:rsidRPr="00741215" w:rsidRDefault="006E0E7F" w:rsidP="006E0E7F">
      <w:r>
        <w:t>There is a README file that describes how to compile the code</w:t>
      </w:r>
      <w:r w:rsidR="005F5A8A">
        <w:t xml:space="preserve"> in the </w:t>
      </w:r>
      <w:r w:rsidR="005F5A8A" w:rsidRPr="005F5A8A">
        <w:rPr>
          <w:i/>
          <w:iCs/>
        </w:rPr>
        <w:t>Source</w:t>
      </w:r>
      <w:r w:rsidR="005F5A8A">
        <w:t xml:space="preserve"> directory.</w:t>
      </w:r>
    </w:p>
    <w:p w14:paraId="42042BF5" w14:textId="77777777" w:rsidR="00612244" w:rsidRDefault="00DA31CA" w:rsidP="00F055F6">
      <w:pPr>
        <w:pStyle w:val="Heading2"/>
      </w:pPr>
      <w:bookmarkStart w:id="3" w:name="_Toc234652985"/>
      <w:bookmarkStart w:id="4" w:name="_Toc242195379"/>
      <w:r>
        <w:t>Input files</w:t>
      </w:r>
      <w:bookmarkEnd w:id="3"/>
      <w:bookmarkEnd w:id="4"/>
    </w:p>
    <w:p w14:paraId="35171D69" w14:textId="53EE6BC5" w:rsidR="00CC3CD7" w:rsidRDefault="00CC3CD7" w:rsidP="00612244">
      <w:r>
        <w:t>To run REPEAT, one minimally needs a ‘</w:t>
      </w:r>
      <w:proofErr w:type="spellStart"/>
      <w:proofErr w:type="gramStart"/>
      <w:r w:rsidRPr="00CC3CD7">
        <w:rPr>
          <w:i/>
          <w:iCs/>
        </w:rPr>
        <w:t>repeat.input</w:t>
      </w:r>
      <w:proofErr w:type="spellEnd"/>
      <w:proofErr w:type="gramEnd"/>
      <w:r>
        <w:t xml:space="preserve">’ file which defines the </w:t>
      </w:r>
      <w:r w:rsidR="00BD3F31">
        <w:t>settings</w:t>
      </w:r>
      <w:r>
        <w:t xml:space="preserve"> for the calculation and a </w:t>
      </w:r>
      <w:r w:rsidRPr="00CC3CD7">
        <w:rPr>
          <w:i/>
          <w:iCs/>
        </w:rPr>
        <w:t>cube</w:t>
      </w:r>
      <w:r>
        <w:t xml:space="preserve"> file that contains the electrostatic potential on grid points. The name of the cube file is defined in the </w:t>
      </w:r>
      <w:proofErr w:type="spellStart"/>
      <w:proofErr w:type="gramStart"/>
      <w:r w:rsidRPr="00CC3CD7">
        <w:rPr>
          <w:i/>
          <w:iCs/>
        </w:rPr>
        <w:t>repeat.input</w:t>
      </w:r>
      <w:proofErr w:type="spellEnd"/>
      <w:proofErr w:type="gramEnd"/>
      <w:r w:rsidR="00BD3F31">
        <w:t xml:space="preserve"> file.</w:t>
      </w:r>
      <w:r>
        <w:t xml:space="preserve">  If one imposes symmetry, then a </w:t>
      </w:r>
      <w:proofErr w:type="spellStart"/>
      <w:proofErr w:type="gramStart"/>
      <w:r w:rsidR="00BD3F31">
        <w:rPr>
          <w:i/>
          <w:iCs/>
        </w:rPr>
        <w:t>symmetry</w:t>
      </w:r>
      <w:r w:rsidRPr="00CC3CD7">
        <w:rPr>
          <w:i/>
          <w:iCs/>
        </w:rPr>
        <w:t>.input</w:t>
      </w:r>
      <w:proofErr w:type="spellEnd"/>
      <w:proofErr w:type="gramEnd"/>
      <w:r>
        <w:t xml:space="preserve"> file is required. </w:t>
      </w:r>
      <w:r w:rsidR="000456A2">
        <w:t xml:space="preserve">If one imposes RESP-like harmonic </w:t>
      </w:r>
      <w:r w:rsidR="005F5A8A">
        <w:t>re</w:t>
      </w:r>
      <w:r w:rsidR="000456A2">
        <w:t xml:space="preserve">straints, then a </w:t>
      </w:r>
      <w:proofErr w:type="spellStart"/>
      <w:r w:rsidR="000456A2" w:rsidRPr="00BD3F31">
        <w:rPr>
          <w:i/>
          <w:iCs/>
        </w:rPr>
        <w:t>RESP</w:t>
      </w:r>
      <w:r w:rsidR="00BD3F31" w:rsidRPr="00BD3F31">
        <w:rPr>
          <w:i/>
          <w:iCs/>
        </w:rPr>
        <w:t>_</w:t>
      </w:r>
      <w:proofErr w:type="gramStart"/>
      <w:r w:rsidR="000456A2" w:rsidRPr="00BD3F31">
        <w:rPr>
          <w:i/>
          <w:iCs/>
        </w:rPr>
        <w:t>parameters.input</w:t>
      </w:r>
      <w:proofErr w:type="spellEnd"/>
      <w:proofErr w:type="gramEnd"/>
      <w:r w:rsidR="000456A2">
        <w:t xml:space="preserve"> file is required, while if </w:t>
      </w:r>
      <w:proofErr w:type="spellStart"/>
      <w:r w:rsidR="000456A2">
        <w:t>QEq</w:t>
      </w:r>
      <w:proofErr w:type="spellEnd"/>
      <w:r w:rsidR="000456A2">
        <w:t xml:space="preserve"> restraints are used, then a </w:t>
      </w:r>
      <w:proofErr w:type="spellStart"/>
      <w:r w:rsidR="000456A2" w:rsidRPr="000456A2">
        <w:rPr>
          <w:i/>
          <w:iCs/>
        </w:rPr>
        <w:t>QEq_parameters.input</w:t>
      </w:r>
      <w:proofErr w:type="spellEnd"/>
      <w:r w:rsidR="000456A2">
        <w:t xml:space="preserve"> file is required. </w:t>
      </w:r>
      <w:r w:rsidR="00F055F6">
        <w:t xml:space="preserve">If any one of these files is missing a sample input will be created with the expected file name and the job will stop.  </w:t>
      </w:r>
      <w:r w:rsidR="000456A2">
        <w:t xml:space="preserve">The details of these input files </w:t>
      </w:r>
      <w:r w:rsidR="00BD3F31">
        <w:t>are</w:t>
      </w:r>
      <w:r w:rsidR="000456A2">
        <w:t xml:space="preserve"> given below:</w:t>
      </w:r>
    </w:p>
    <w:p w14:paraId="52D022F4" w14:textId="77777777" w:rsidR="000456A2" w:rsidRDefault="000456A2" w:rsidP="00612244"/>
    <w:p w14:paraId="15D9D45E" w14:textId="77777777" w:rsidR="00612244" w:rsidRPr="00B16B8A" w:rsidRDefault="00CC3CD7" w:rsidP="00612244">
      <w:pPr>
        <w:rPr>
          <w:rFonts w:ascii="Arial" w:hAnsi="Arial" w:cs="Arial"/>
          <w:b/>
          <w:bCs/>
          <w:i/>
          <w:iCs/>
          <w:sz w:val="28"/>
          <w:szCs w:val="28"/>
          <w:u w:val="single"/>
        </w:rPr>
      </w:pPr>
      <w:proofErr w:type="spellStart"/>
      <w:proofErr w:type="gramStart"/>
      <w:r w:rsidRPr="00B16B8A">
        <w:rPr>
          <w:rFonts w:ascii="Arial" w:hAnsi="Arial" w:cs="Arial"/>
          <w:b/>
          <w:bCs/>
          <w:i/>
          <w:iCs/>
          <w:sz w:val="28"/>
          <w:szCs w:val="28"/>
          <w:u w:val="single"/>
        </w:rPr>
        <w:t>repeat.input</w:t>
      </w:r>
      <w:proofErr w:type="spellEnd"/>
      <w:proofErr w:type="gramEnd"/>
      <w:r w:rsidRPr="00B16B8A">
        <w:rPr>
          <w:rFonts w:ascii="Arial" w:hAnsi="Arial" w:cs="Arial"/>
          <w:b/>
          <w:bCs/>
          <w:i/>
          <w:iCs/>
          <w:sz w:val="28"/>
          <w:szCs w:val="28"/>
          <w:u w:val="single"/>
        </w:rPr>
        <w:t>:</w:t>
      </w:r>
    </w:p>
    <w:p w14:paraId="60B4D8F0" w14:textId="77777777" w:rsidR="00CC3CD7" w:rsidRDefault="00CC3CD7" w:rsidP="00612244"/>
    <w:p w14:paraId="14F35146" w14:textId="18545A37" w:rsidR="00CC3CD7" w:rsidRDefault="00874C9D" w:rsidP="00CC3CD7">
      <w:r>
        <w:t xml:space="preserve">This is the main input file that defines </w:t>
      </w:r>
      <w:proofErr w:type="gramStart"/>
      <w:r>
        <w:t>all of</w:t>
      </w:r>
      <w:proofErr w:type="gramEnd"/>
      <w:r>
        <w:t xml:space="preserve"> the main settings for the REPEAT calculation</w:t>
      </w:r>
      <w:r w:rsidR="00BD3F31">
        <w:t>.</w:t>
      </w:r>
      <w:r>
        <w:t xml:space="preserve"> </w:t>
      </w:r>
      <w:r w:rsidR="00CC3CD7">
        <w:t xml:space="preserve">Upon execution, the </w:t>
      </w:r>
      <w:r>
        <w:t>program</w:t>
      </w:r>
      <w:r w:rsidR="00CC3CD7">
        <w:t xml:space="preserve"> looks for a </w:t>
      </w:r>
      <w:proofErr w:type="spellStart"/>
      <w:proofErr w:type="gramStart"/>
      <w:r w:rsidR="00CC3CD7">
        <w:rPr>
          <w:i/>
        </w:rPr>
        <w:t>repeat.input</w:t>
      </w:r>
      <w:proofErr w:type="spellEnd"/>
      <w:proofErr w:type="gramEnd"/>
      <w:r w:rsidR="00CC3CD7">
        <w:t xml:space="preserve"> file in the running directory</w:t>
      </w:r>
      <w:r>
        <w:t xml:space="preserve"> and will exit if no file can be found. </w:t>
      </w:r>
      <w:r w:rsidR="00CC3CD7">
        <w:t>Below is an example of input file</w:t>
      </w:r>
      <w:r w:rsidR="00BD3F31">
        <w:t xml:space="preserve"> which</w:t>
      </w:r>
      <w:r w:rsidR="00CC3CD7">
        <w:t xml:space="preserve"> is quite self-explanatory</w:t>
      </w:r>
      <w:r w:rsidR="000428A7">
        <w:t>:</w:t>
      </w:r>
    </w:p>
    <w:p w14:paraId="558194FD" w14:textId="3C06491E" w:rsidR="00CC3CD7" w:rsidRPr="005F5A8A" w:rsidRDefault="005F5A8A" w:rsidP="00CC3CD7">
      <w:pPr>
        <w:rPr>
          <w:b/>
          <w:bCs/>
        </w:rPr>
      </w:pPr>
      <w:r>
        <w:br w:type="page"/>
      </w:r>
      <w:r w:rsidRPr="005F5A8A">
        <w:rPr>
          <w:b/>
          <w:bCs/>
        </w:rPr>
        <w:lastRenderedPageBreak/>
        <w:tab/>
        <w:t xml:space="preserve">Sample </w:t>
      </w:r>
      <w:proofErr w:type="spellStart"/>
      <w:proofErr w:type="gramStart"/>
      <w:r w:rsidRPr="005F5A8A">
        <w:rPr>
          <w:b/>
          <w:bCs/>
          <w:i/>
          <w:iCs/>
        </w:rPr>
        <w:t>repeat.input</w:t>
      </w:r>
      <w:proofErr w:type="spellEnd"/>
      <w:proofErr w:type="gramEnd"/>
      <w:r w:rsidRPr="005F5A8A">
        <w:rPr>
          <w:b/>
          <w:bCs/>
        </w:rPr>
        <w:t xml:space="preserve"> file</w:t>
      </w:r>
      <w:r>
        <w:rPr>
          <w:b/>
          <w:bCs/>
        </w:rPr>
        <w:t>:</w:t>
      </w:r>
    </w:p>
    <w:tbl>
      <w:tblPr>
        <w:tblW w:w="8605" w:type="dxa"/>
        <w:jc w:val="center"/>
        <w:tblBorders>
          <w:left w:val="single" w:sz="4" w:space="0" w:color="auto"/>
        </w:tblBorders>
        <w:tblLook w:val="0000" w:firstRow="0" w:lastRow="0" w:firstColumn="0" w:lastColumn="0" w:noHBand="0" w:noVBand="0"/>
      </w:tblPr>
      <w:tblGrid>
        <w:gridCol w:w="450"/>
        <w:gridCol w:w="8155"/>
      </w:tblGrid>
      <w:tr w:rsidR="00CC3CD7" w14:paraId="3E1F4B70" w14:textId="77777777" w:rsidTr="000428A7">
        <w:tblPrEx>
          <w:tblCellMar>
            <w:top w:w="0" w:type="dxa"/>
            <w:bottom w:w="0" w:type="dxa"/>
          </w:tblCellMar>
        </w:tblPrEx>
        <w:trPr>
          <w:trHeight w:val="416"/>
          <w:jc w:val="center"/>
        </w:trPr>
        <w:tc>
          <w:tcPr>
            <w:tcW w:w="450" w:type="dxa"/>
            <w:tcBorders>
              <w:top w:val="single" w:sz="4" w:space="0" w:color="auto"/>
              <w:left w:val="single" w:sz="4" w:space="0" w:color="auto"/>
              <w:bottom w:val="single" w:sz="4" w:space="0" w:color="auto"/>
              <w:right w:val="single" w:sz="4" w:space="0" w:color="auto"/>
            </w:tcBorders>
          </w:tcPr>
          <w:p w14:paraId="673D8E57" w14:textId="77777777" w:rsidR="00CC3CD7" w:rsidRPr="000428A7" w:rsidRDefault="00CC3CD7" w:rsidP="000428A7">
            <w:pPr>
              <w:autoSpaceDE w:val="0"/>
              <w:autoSpaceDN w:val="0"/>
              <w:adjustRightInd w:val="0"/>
              <w:jc w:val="left"/>
              <w:rPr>
                <w:rFonts w:ascii="Courier New" w:hAnsi="Courier New" w:cs="Courier New"/>
                <w:b/>
                <w:bCs/>
                <w:color w:val="FF0000"/>
                <w:sz w:val="20"/>
                <w:szCs w:val="20"/>
              </w:rPr>
            </w:pPr>
          </w:p>
          <w:p w14:paraId="3F8A970B" w14:textId="77777777" w:rsidR="00CC3CD7" w:rsidRPr="000428A7" w:rsidRDefault="00BD3F31" w:rsidP="000428A7">
            <w:pPr>
              <w:autoSpaceDE w:val="0"/>
              <w:autoSpaceDN w:val="0"/>
              <w:adjustRightInd w:val="0"/>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a</w:t>
            </w:r>
          </w:p>
          <w:p w14:paraId="42D14901" w14:textId="77777777" w:rsidR="00CC3CD7" w:rsidRPr="000428A7" w:rsidRDefault="00CC3CD7" w:rsidP="000428A7">
            <w:pPr>
              <w:autoSpaceDE w:val="0"/>
              <w:autoSpaceDN w:val="0"/>
              <w:adjustRightInd w:val="0"/>
              <w:jc w:val="center"/>
              <w:rPr>
                <w:rFonts w:ascii="Courier New" w:hAnsi="Courier New" w:cs="Courier New"/>
                <w:b/>
                <w:bCs/>
                <w:color w:val="FF0000"/>
                <w:sz w:val="20"/>
                <w:szCs w:val="20"/>
              </w:rPr>
            </w:pPr>
          </w:p>
          <w:p w14:paraId="71EA7431" w14:textId="77777777" w:rsidR="00CC3CD7" w:rsidRPr="000428A7" w:rsidRDefault="00BD3F31" w:rsidP="000428A7">
            <w:pPr>
              <w:autoSpaceDE w:val="0"/>
              <w:autoSpaceDN w:val="0"/>
              <w:adjustRightInd w:val="0"/>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b</w:t>
            </w:r>
          </w:p>
          <w:p w14:paraId="4A786AEB" w14:textId="77777777" w:rsidR="00CC3CD7" w:rsidRPr="000428A7" w:rsidRDefault="00CC3CD7" w:rsidP="000428A7">
            <w:pPr>
              <w:autoSpaceDE w:val="0"/>
              <w:autoSpaceDN w:val="0"/>
              <w:adjustRightInd w:val="0"/>
              <w:jc w:val="center"/>
              <w:rPr>
                <w:rFonts w:ascii="Courier New" w:hAnsi="Courier New" w:cs="Courier New"/>
                <w:b/>
                <w:bCs/>
                <w:color w:val="FF0000"/>
                <w:sz w:val="20"/>
                <w:szCs w:val="20"/>
              </w:rPr>
            </w:pPr>
          </w:p>
          <w:p w14:paraId="08AAA19A" w14:textId="77777777" w:rsidR="00CC3CD7" w:rsidRPr="000428A7" w:rsidRDefault="00BD3F31" w:rsidP="000428A7">
            <w:pPr>
              <w:autoSpaceDE w:val="0"/>
              <w:autoSpaceDN w:val="0"/>
              <w:adjustRightInd w:val="0"/>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c</w:t>
            </w:r>
          </w:p>
          <w:p w14:paraId="15063776" w14:textId="77777777" w:rsidR="00CC3CD7" w:rsidRPr="000428A7" w:rsidRDefault="00CC3CD7" w:rsidP="000428A7">
            <w:pPr>
              <w:autoSpaceDE w:val="0"/>
              <w:autoSpaceDN w:val="0"/>
              <w:adjustRightInd w:val="0"/>
              <w:jc w:val="center"/>
              <w:rPr>
                <w:rFonts w:ascii="Courier New" w:hAnsi="Courier New" w:cs="Courier New"/>
                <w:b/>
                <w:bCs/>
                <w:color w:val="FF0000"/>
                <w:sz w:val="20"/>
                <w:szCs w:val="20"/>
              </w:rPr>
            </w:pPr>
          </w:p>
          <w:p w14:paraId="2A8A6B48" w14:textId="77777777" w:rsidR="00CC3CD7" w:rsidRPr="000428A7" w:rsidRDefault="00BD3F31" w:rsidP="000428A7">
            <w:pPr>
              <w:autoSpaceDE w:val="0"/>
              <w:autoSpaceDN w:val="0"/>
              <w:adjustRightInd w:val="0"/>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d</w:t>
            </w:r>
          </w:p>
          <w:p w14:paraId="1B427297" w14:textId="77777777" w:rsidR="00CC3CD7" w:rsidRPr="000428A7" w:rsidRDefault="00CC3CD7" w:rsidP="000428A7">
            <w:pPr>
              <w:autoSpaceDE w:val="0"/>
              <w:autoSpaceDN w:val="0"/>
              <w:adjustRightInd w:val="0"/>
              <w:jc w:val="center"/>
              <w:rPr>
                <w:rFonts w:ascii="Courier New" w:hAnsi="Courier New" w:cs="Courier New"/>
                <w:b/>
                <w:bCs/>
                <w:color w:val="FF0000"/>
                <w:sz w:val="20"/>
                <w:szCs w:val="20"/>
              </w:rPr>
            </w:pPr>
          </w:p>
          <w:p w14:paraId="5F32BEA1" w14:textId="77777777" w:rsidR="00CC3CD7" w:rsidRPr="000428A7" w:rsidRDefault="00BD3F31" w:rsidP="000428A7">
            <w:pPr>
              <w:autoSpaceDE w:val="0"/>
              <w:autoSpaceDN w:val="0"/>
              <w:adjustRightInd w:val="0"/>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e</w:t>
            </w:r>
          </w:p>
          <w:p w14:paraId="38C81409" w14:textId="77777777" w:rsidR="00CC3CD7" w:rsidRPr="000428A7" w:rsidRDefault="00CC3CD7" w:rsidP="000428A7">
            <w:pPr>
              <w:autoSpaceDE w:val="0"/>
              <w:autoSpaceDN w:val="0"/>
              <w:adjustRightInd w:val="0"/>
              <w:jc w:val="center"/>
              <w:rPr>
                <w:rFonts w:ascii="Courier New" w:hAnsi="Courier New" w:cs="Courier New"/>
                <w:b/>
                <w:bCs/>
                <w:color w:val="FF0000"/>
                <w:sz w:val="20"/>
                <w:szCs w:val="20"/>
              </w:rPr>
            </w:pPr>
          </w:p>
          <w:p w14:paraId="6EB5662C" w14:textId="77777777" w:rsidR="00CC3CD7" w:rsidRPr="000428A7" w:rsidRDefault="00BD3F31" w:rsidP="000428A7">
            <w:pPr>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f</w:t>
            </w:r>
          </w:p>
          <w:p w14:paraId="401D9C12" w14:textId="77777777" w:rsidR="00CC3CD7" w:rsidRPr="000428A7" w:rsidRDefault="00CC3CD7" w:rsidP="000428A7">
            <w:pPr>
              <w:jc w:val="center"/>
              <w:rPr>
                <w:rFonts w:ascii="Courier New" w:hAnsi="Courier New" w:cs="Courier New"/>
                <w:b/>
                <w:bCs/>
                <w:color w:val="FF0000"/>
                <w:sz w:val="20"/>
                <w:szCs w:val="20"/>
              </w:rPr>
            </w:pPr>
          </w:p>
          <w:p w14:paraId="4AF94291" w14:textId="77777777" w:rsidR="00CC3CD7" w:rsidRPr="000428A7" w:rsidRDefault="00BD3F31" w:rsidP="000428A7">
            <w:pPr>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g</w:t>
            </w:r>
          </w:p>
          <w:p w14:paraId="577BA152" w14:textId="77777777" w:rsidR="00CC3CD7" w:rsidRPr="000428A7" w:rsidRDefault="00CC3CD7" w:rsidP="000428A7">
            <w:pPr>
              <w:jc w:val="center"/>
              <w:rPr>
                <w:rFonts w:ascii="Courier New" w:hAnsi="Courier New" w:cs="Courier New"/>
                <w:b/>
                <w:bCs/>
                <w:color w:val="FF0000"/>
                <w:sz w:val="20"/>
                <w:szCs w:val="20"/>
              </w:rPr>
            </w:pPr>
          </w:p>
          <w:p w14:paraId="3CE8AF2A" w14:textId="77777777" w:rsidR="00CC3CD7" w:rsidRPr="000428A7" w:rsidRDefault="00BD3F31" w:rsidP="000428A7">
            <w:pPr>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h</w:t>
            </w:r>
          </w:p>
          <w:p w14:paraId="4594B912" w14:textId="77777777" w:rsidR="00CC3CD7" w:rsidRPr="000428A7" w:rsidRDefault="00CC3CD7" w:rsidP="000428A7">
            <w:pPr>
              <w:jc w:val="center"/>
              <w:rPr>
                <w:rFonts w:ascii="Courier New" w:hAnsi="Courier New" w:cs="Courier New"/>
                <w:b/>
                <w:bCs/>
                <w:color w:val="FF0000"/>
                <w:sz w:val="20"/>
                <w:szCs w:val="20"/>
              </w:rPr>
            </w:pPr>
          </w:p>
          <w:p w14:paraId="758CC712" w14:textId="77777777" w:rsidR="00CC3CD7" w:rsidRPr="000428A7" w:rsidRDefault="00BD3F31" w:rsidP="000428A7">
            <w:pPr>
              <w:jc w:val="center"/>
              <w:rPr>
                <w:rFonts w:ascii="Courier New" w:hAnsi="Courier New" w:cs="Courier New"/>
                <w:b/>
                <w:bCs/>
                <w:color w:val="FF0000"/>
                <w:sz w:val="20"/>
                <w:szCs w:val="20"/>
              </w:rPr>
            </w:pPr>
            <w:proofErr w:type="spellStart"/>
            <w:r w:rsidRPr="000428A7">
              <w:rPr>
                <w:rFonts w:ascii="Courier New" w:hAnsi="Courier New" w:cs="Courier New"/>
                <w:b/>
                <w:bCs/>
                <w:color w:val="FF0000"/>
                <w:sz w:val="20"/>
                <w:szCs w:val="20"/>
              </w:rPr>
              <w:t>i</w:t>
            </w:r>
            <w:proofErr w:type="spellEnd"/>
          </w:p>
          <w:p w14:paraId="34BDEE15" w14:textId="77777777" w:rsidR="00CC3CD7" w:rsidRPr="000428A7" w:rsidRDefault="00CC3CD7" w:rsidP="000428A7">
            <w:pPr>
              <w:jc w:val="center"/>
              <w:rPr>
                <w:rFonts w:ascii="Courier New" w:hAnsi="Courier New" w:cs="Courier New"/>
                <w:b/>
                <w:bCs/>
                <w:color w:val="FF0000"/>
                <w:sz w:val="20"/>
                <w:szCs w:val="20"/>
              </w:rPr>
            </w:pPr>
          </w:p>
          <w:p w14:paraId="75636EDF" w14:textId="77777777" w:rsidR="00CC3CD7" w:rsidRPr="000428A7" w:rsidRDefault="00BD3F31" w:rsidP="000428A7">
            <w:pPr>
              <w:jc w:val="center"/>
              <w:rPr>
                <w:rFonts w:ascii="Courier New" w:hAnsi="Courier New" w:cs="Courier New"/>
                <w:b/>
                <w:bCs/>
                <w:color w:val="FF0000"/>
                <w:sz w:val="20"/>
                <w:szCs w:val="20"/>
              </w:rPr>
            </w:pPr>
            <w:r w:rsidRPr="000428A7">
              <w:rPr>
                <w:rFonts w:ascii="Courier New" w:hAnsi="Courier New" w:cs="Courier New"/>
                <w:b/>
                <w:bCs/>
                <w:color w:val="FF0000"/>
                <w:sz w:val="20"/>
                <w:szCs w:val="20"/>
              </w:rPr>
              <w:t>j</w:t>
            </w:r>
          </w:p>
          <w:p w14:paraId="02A159A6" w14:textId="77777777" w:rsidR="00CC3CD7" w:rsidRPr="000428A7" w:rsidRDefault="00CC3CD7" w:rsidP="000428A7">
            <w:pPr>
              <w:jc w:val="center"/>
              <w:rPr>
                <w:rFonts w:ascii="Courier New" w:hAnsi="Courier New" w:cs="Courier New"/>
                <w:b/>
                <w:bCs/>
                <w:color w:val="FF0000"/>
                <w:sz w:val="20"/>
                <w:szCs w:val="20"/>
              </w:rPr>
            </w:pPr>
          </w:p>
          <w:p w14:paraId="02F8F9DE" w14:textId="77777777" w:rsidR="00CC3CD7" w:rsidRPr="00BD3F31" w:rsidRDefault="00BD3F31" w:rsidP="000428A7">
            <w:pPr>
              <w:jc w:val="center"/>
              <w:rPr>
                <w:b/>
                <w:bCs/>
                <w:color w:val="FF0000"/>
              </w:rPr>
            </w:pPr>
            <w:r w:rsidRPr="000428A7">
              <w:rPr>
                <w:rFonts w:ascii="Courier New" w:hAnsi="Courier New" w:cs="Courier New"/>
                <w:b/>
                <w:bCs/>
                <w:color w:val="FF0000"/>
                <w:sz w:val="20"/>
                <w:szCs w:val="20"/>
              </w:rPr>
              <w:t>k</w:t>
            </w:r>
          </w:p>
        </w:tc>
        <w:tc>
          <w:tcPr>
            <w:tcW w:w="8155" w:type="dxa"/>
            <w:tcBorders>
              <w:top w:val="single" w:sz="4" w:space="0" w:color="auto"/>
              <w:left w:val="single" w:sz="4" w:space="0" w:color="auto"/>
              <w:bottom w:val="single" w:sz="4" w:space="0" w:color="auto"/>
              <w:right w:val="single" w:sz="4" w:space="0" w:color="auto"/>
            </w:tcBorders>
            <w:vAlign w:val="center"/>
          </w:tcPr>
          <w:p w14:paraId="249674D9"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w:t>
            </w:r>
            <w:r w:rsidRPr="00306A5F">
              <w:rPr>
                <w:rFonts w:ascii="Courier New" w:hAnsi="Courier New" w:cs="Courier New"/>
                <w:sz w:val="20"/>
                <w:szCs w:val="20"/>
              </w:rPr>
              <w:t xml:space="preserve">Input </w:t>
            </w:r>
            <w:smartTag w:uri="urn:schemas-microsoft-com:office:smarttags" w:element="stockticker">
              <w:r w:rsidRPr="00306A5F">
                <w:rPr>
                  <w:rFonts w:ascii="Courier New" w:hAnsi="Courier New" w:cs="Courier New"/>
                  <w:sz w:val="20"/>
                  <w:szCs w:val="20"/>
                </w:rPr>
                <w:t>ESP</w:t>
              </w:r>
            </w:smartTag>
            <w:r w:rsidRPr="00306A5F">
              <w:rPr>
                <w:rFonts w:ascii="Courier New" w:hAnsi="Courier New" w:cs="Courier New"/>
                <w:sz w:val="20"/>
                <w:szCs w:val="20"/>
              </w:rPr>
              <w:t xml:space="preserve"> file name in cube format</w:t>
            </w:r>
          </w:p>
          <w:p w14:paraId="3B0D5FFA"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306A5F">
              <w:rPr>
                <w:rFonts w:ascii="Courier New" w:hAnsi="Courier New" w:cs="Courier New"/>
                <w:sz w:val="20"/>
                <w:szCs w:val="20"/>
              </w:rPr>
              <w:t xml:space="preserve"> </w:t>
            </w:r>
            <w:r w:rsidRPr="00BD3F31">
              <w:rPr>
                <w:rFonts w:ascii="Courier New" w:hAnsi="Courier New" w:cs="Courier New"/>
                <w:color w:val="FF0000"/>
                <w:sz w:val="20"/>
                <w:szCs w:val="20"/>
              </w:rPr>
              <w:t>h2o.cube</w:t>
            </w:r>
          </w:p>
          <w:p w14:paraId="0B27C008"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Fit </w:t>
            </w:r>
            <w:proofErr w:type="gramStart"/>
            <w:r w:rsidRPr="00306A5F">
              <w:rPr>
                <w:rFonts w:ascii="Courier New" w:hAnsi="Courier New" w:cs="Courier New"/>
                <w:sz w:val="20"/>
                <w:szCs w:val="20"/>
              </w:rPr>
              <w:t>molecular(</w:t>
            </w:r>
            <w:proofErr w:type="gramEnd"/>
            <w:r w:rsidRPr="00306A5F">
              <w:rPr>
                <w:rFonts w:ascii="Courier New" w:hAnsi="Courier New" w:cs="Courier New"/>
                <w:sz w:val="20"/>
                <w:szCs w:val="20"/>
              </w:rPr>
              <w:t>0) or periodic(1:default) system?</w:t>
            </w:r>
          </w:p>
          <w:p w14:paraId="0EFEADF4"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306A5F">
              <w:rPr>
                <w:rFonts w:ascii="Courier New" w:hAnsi="Courier New" w:cs="Courier New"/>
                <w:sz w:val="20"/>
                <w:szCs w:val="20"/>
              </w:rPr>
              <w:t xml:space="preserve"> </w:t>
            </w:r>
            <w:r w:rsidRPr="00BD3F31">
              <w:rPr>
                <w:rFonts w:ascii="Courier New" w:hAnsi="Courier New" w:cs="Courier New"/>
                <w:color w:val="FF0000"/>
                <w:sz w:val="20"/>
                <w:szCs w:val="20"/>
              </w:rPr>
              <w:t>1</w:t>
            </w:r>
          </w:p>
          <w:p w14:paraId="5B642236"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van der Waals scaling factor (default = 1.0)</w:t>
            </w:r>
          </w:p>
          <w:p w14:paraId="2B8150C7"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BD3F31">
              <w:rPr>
                <w:rFonts w:ascii="Courier New" w:hAnsi="Courier New" w:cs="Courier New"/>
                <w:color w:val="FF0000"/>
                <w:sz w:val="20"/>
                <w:szCs w:val="20"/>
              </w:rPr>
              <w:t xml:space="preserve"> </w:t>
            </w:r>
            <w:r w:rsidR="00D6398D">
              <w:rPr>
                <w:rFonts w:ascii="Courier New" w:hAnsi="Courier New" w:cs="Courier New"/>
                <w:color w:val="FF0000"/>
                <w:sz w:val="20"/>
                <w:szCs w:val="20"/>
              </w:rPr>
              <w:t>0.90</w:t>
            </w:r>
          </w:p>
          <w:p w14:paraId="1B04AFFF"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Apply RESP</w:t>
            </w:r>
            <w:r w:rsidR="00874C9D">
              <w:rPr>
                <w:rFonts w:ascii="Courier New" w:hAnsi="Courier New" w:cs="Courier New"/>
                <w:sz w:val="20"/>
                <w:szCs w:val="20"/>
              </w:rPr>
              <w:t>-like harmonic</w:t>
            </w:r>
            <w:r w:rsidRPr="00306A5F">
              <w:rPr>
                <w:rFonts w:ascii="Courier New" w:hAnsi="Courier New" w:cs="Courier New"/>
                <w:sz w:val="20"/>
                <w:szCs w:val="20"/>
              </w:rPr>
              <w:t xml:space="preserve"> </w:t>
            </w:r>
            <w:proofErr w:type="gramStart"/>
            <w:r w:rsidR="00874C9D">
              <w:rPr>
                <w:rFonts w:ascii="Courier New" w:hAnsi="Courier New" w:cs="Courier New"/>
                <w:sz w:val="20"/>
                <w:szCs w:val="20"/>
              </w:rPr>
              <w:t>restraints</w:t>
            </w:r>
            <w:r w:rsidRPr="00306A5F">
              <w:rPr>
                <w:rFonts w:ascii="Courier New" w:hAnsi="Courier New" w:cs="Courier New"/>
                <w:sz w:val="20"/>
                <w:szCs w:val="20"/>
              </w:rPr>
              <w:t>?,</w:t>
            </w:r>
            <w:proofErr w:type="gramEnd"/>
            <w:r w:rsidRPr="00306A5F">
              <w:rPr>
                <w:rFonts w:ascii="Courier New" w:hAnsi="Courier New" w:cs="Courier New"/>
                <w:sz w:val="20"/>
                <w:szCs w:val="20"/>
              </w:rPr>
              <w:t xml:space="preserve"> no(0:default), yes(1)</w:t>
            </w:r>
          </w:p>
          <w:p w14:paraId="1DE08AFA"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306A5F">
              <w:rPr>
                <w:rFonts w:ascii="Courier New" w:hAnsi="Courier New" w:cs="Courier New"/>
                <w:sz w:val="20"/>
                <w:szCs w:val="20"/>
              </w:rPr>
              <w:t xml:space="preserve"> </w:t>
            </w:r>
            <w:r w:rsidRPr="00BD3F31">
              <w:rPr>
                <w:rFonts w:ascii="Courier New" w:hAnsi="Courier New" w:cs="Courier New"/>
                <w:color w:val="FF0000"/>
                <w:sz w:val="20"/>
                <w:szCs w:val="20"/>
              </w:rPr>
              <w:t>0</w:t>
            </w:r>
          </w:p>
          <w:p w14:paraId="4A405B48"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Read cutoff radius? </w:t>
            </w:r>
            <w:proofErr w:type="gramStart"/>
            <w:r w:rsidRPr="00306A5F">
              <w:rPr>
                <w:rFonts w:ascii="Courier New" w:hAnsi="Courier New" w:cs="Courier New"/>
                <w:sz w:val="20"/>
                <w:szCs w:val="20"/>
              </w:rPr>
              <w:t>no(</w:t>
            </w:r>
            <w:proofErr w:type="gramEnd"/>
            <w:r w:rsidRPr="00306A5F">
              <w:rPr>
                <w:rFonts w:ascii="Courier New" w:hAnsi="Courier New" w:cs="Courier New"/>
                <w:sz w:val="20"/>
                <w:szCs w:val="20"/>
              </w:rPr>
              <w:t>0), yes(1:default)</w:t>
            </w:r>
          </w:p>
          <w:p w14:paraId="21FAB76B"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BD3F31">
              <w:rPr>
                <w:rFonts w:ascii="Courier New" w:hAnsi="Courier New" w:cs="Courier New"/>
                <w:color w:val="FF0000"/>
                <w:sz w:val="20"/>
                <w:szCs w:val="20"/>
              </w:rPr>
              <w:t xml:space="preserve"> 1</w:t>
            </w:r>
          </w:p>
          <w:p w14:paraId="2A5B4AAE"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If flag above=1 provide </w:t>
            </w:r>
            <w:proofErr w:type="spellStart"/>
            <w:r w:rsidRPr="00306A5F">
              <w:rPr>
                <w:rFonts w:ascii="Courier New" w:hAnsi="Courier New" w:cs="Courier New"/>
                <w:sz w:val="20"/>
                <w:szCs w:val="20"/>
              </w:rPr>
              <w:t>R_cutoff</w:t>
            </w:r>
            <w:proofErr w:type="spellEnd"/>
            <w:r w:rsidRPr="00306A5F">
              <w:rPr>
                <w:rFonts w:ascii="Courier New" w:hAnsi="Courier New" w:cs="Courier New"/>
                <w:sz w:val="20"/>
                <w:szCs w:val="20"/>
              </w:rPr>
              <w:t xml:space="preserve"> next (in </w:t>
            </w:r>
            <w:proofErr w:type="spellStart"/>
            <w:r w:rsidRPr="00306A5F">
              <w:rPr>
                <w:rFonts w:ascii="Courier New" w:hAnsi="Courier New" w:cs="Courier New"/>
                <w:sz w:val="20"/>
                <w:szCs w:val="20"/>
              </w:rPr>
              <w:t>Bohrs</w:t>
            </w:r>
            <w:proofErr w:type="spellEnd"/>
            <w:r w:rsidRPr="00306A5F">
              <w:rPr>
                <w:rFonts w:ascii="Courier New" w:hAnsi="Courier New" w:cs="Courier New"/>
                <w:sz w:val="20"/>
                <w:szCs w:val="20"/>
              </w:rPr>
              <w:t>)</w:t>
            </w:r>
          </w:p>
          <w:p w14:paraId="0B4CC1A4"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306A5F">
              <w:rPr>
                <w:rFonts w:ascii="Courier New" w:hAnsi="Courier New" w:cs="Courier New"/>
                <w:sz w:val="20"/>
                <w:szCs w:val="20"/>
              </w:rPr>
              <w:t xml:space="preserve"> </w:t>
            </w:r>
            <w:r w:rsidRPr="00BD3F31">
              <w:rPr>
                <w:rFonts w:ascii="Courier New" w:hAnsi="Courier New" w:cs="Courier New"/>
                <w:color w:val="FF0000"/>
                <w:sz w:val="20"/>
                <w:szCs w:val="20"/>
              </w:rPr>
              <w:t>20.00</w:t>
            </w:r>
          </w:p>
          <w:p w14:paraId="1AAD6E8C"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Apply symmetry </w:t>
            </w:r>
            <w:r w:rsidR="00BD3F31">
              <w:rPr>
                <w:rFonts w:ascii="Courier New" w:hAnsi="Courier New" w:cs="Courier New"/>
                <w:sz w:val="20"/>
                <w:szCs w:val="20"/>
              </w:rPr>
              <w:t>con</w:t>
            </w:r>
            <w:r w:rsidRPr="00306A5F">
              <w:rPr>
                <w:rFonts w:ascii="Courier New" w:hAnsi="Courier New" w:cs="Courier New"/>
                <w:sz w:val="20"/>
                <w:szCs w:val="20"/>
              </w:rPr>
              <w:t>strain</w:t>
            </w:r>
            <w:r w:rsidR="00874C9D">
              <w:rPr>
                <w:rFonts w:ascii="Courier New" w:hAnsi="Courier New" w:cs="Courier New"/>
                <w:sz w:val="20"/>
                <w:szCs w:val="20"/>
              </w:rPr>
              <w:t>t</w:t>
            </w:r>
            <w:r w:rsidR="00BD3F31">
              <w:rPr>
                <w:rFonts w:ascii="Courier New" w:hAnsi="Courier New" w:cs="Courier New"/>
                <w:sz w:val="20"/>
                <w:szCs w:val="20"/>
              </w:rPr>
              <w:t>s</w:t>
            </w:r>
            <w:r w:rsidRPr="00306A5F">
              <w:rPr>
                <w:rFonts w:ascii="Courier New" w:hAnsi="Courier New" w:cs="Courier New"/>
                <w:sz w:val="20"/>
                <w:szCs w:val="20"/>
              </w:rPr>
              <w:t xml:space="preserve">? no(0:default), </w:t>
            </w:r>
            <w:proofErr w:type="gramStart"/>
            <w:r w:rsidRPr="00306A5F">
              <w:rPr>
                <w:rFonts w:ascii="Courier New" w:hAnsi="Courier New" w:cs="Courier New"/>
                <w:sz w:val="20"/>
                <w:szCs w:val="20"/>
              </w:rPr>
              <w:t>yes(</w:t>
            </w:r>
            <w:proofErr w:type="gramEnd"/>
            <w:r w:rsidRPr="00306A5F">
              <w:rPr>
                <w:rFonts w:ascii="Courier New" w:hAnsi="Courier New" w:cs="Courier New"/>
                <w:sz w:val="20"/>
                <w:szCs w:val="20"/>
              </w:rPr>
              <w:t>1)</w:t>
            </w:r>
          </w:p>
          <w:p w14:paraId="0A76ACA8"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306A5F">
              <w:rPr>
                <w:rFonts w:ascii="Courier New" w:hAnsi="Courier New" w:cs="Courier New"/>
                <w:sz w:val="20"/>
                <w:szCs w:val="20"/>
              </w:rPr>
              <w:t xml:space="preserve"> </w:t>
            </w:r>
            <w:r w:rsidRPr="00BD3F31">
              <w:rPr>
                <w:rFonts w:ascii="Courier New" w:hAnsi="Courier New" w:cs="Courier New"/>
                <w:color w:val="FF0000"/>
                <w:sz w:val="20"/>
                <w:szCs w:val="20"/>
              </w:rPr>
              <w:t>0</w:t>
            </w:r>
          </w:p>
          <w:p w14:paraId="05CA5A90"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Use </w:t>
            </w:r>
            <w:proofErr w:type="spellStart"/>
            <w:r w:rsidR="00874C9D">
              <w:rPr>
                <w:rFonts w:ascii="Courier New" w:hAnsi="Courier New" w:cs="Courier New"/>
                <w:sz w:val="20"/>
                <w:szCs w:val="20"/>
              </w:rPr>
              <w:t>QEq</w:t>
            </w:r>
            <w:proofErr w:type="spellEnd"/>
            <w:r w:rsidRPr="00306A5F">
              <w:rPr>
                <w:rFonts w:ascii="Courier New" w:hAnsi="Courier New" w:cs="Courier New"/>
                <w:sz w:val="20"/>
                <w:szCs w:val="20"/>
              </w:rPr>
              <w:t xml:space="preserve"> restrain</w:t>
            </w:r>
            <w:r w:rsidR="00874C9D">
              <w:rPr>
                <w:rFonts w:ascii="Courier New" w:hAnsi="Courier New" w:cs="Courier New"/>
                <w:sz w:val="20"/>
                <w:szCs w:val="20"/>
              </w:rPr>
              <w:t>ts</w:t>
            </w:r>
            <w:r w:rsidRPr="00306A5F">
              <w:rPr>
                <w:rFonts w:ascii="Courier New" w:hAnsi="Courier New" w:cs="Courier New"/>
                <w:sz w:val="20"/>
                <w:szCs w:val="20"/>
              </w:rPr>
              <w:t xml:space="preserve">? no(0:default), </w:t>
            </w:r>
            <w:proofErr w:type="gramStart"/>
            <w:r w:rsidRPr="00306A5F">
              <w:rPr>
                <w:rFonts w:ascii="Courier New" w:hAnsi="Courier New" w:cs="Courier New"/>
                <w:sz w:val="20"/>
                <w:szCs w:val="20"/>
              </w:rPr>
              <w:t>yes(</w:t>
            </w:r>
            <w:proofErr w:type="gramEnd"/>
            <w:r w:rsidRPr="00306A5F">
              <w:rPr>
                <w:rFonts w:ascii="Courier New" w:hAnsi="Courier New" w:cs="Courier New"/>
                <w:sz w:val="20"/>
                <w:szCs w:val="20"/>
              </w:rPr>
              <w:t>1)</w:t>
            </w:r>
          </w:p>
          <w:p w14:paraId="3F00FC43"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BD3F31">
              <w:rPr>
                <w:rFonts w:ascii="Courier New" w:hAnsi="Courier New" w:cs="Courier New"/>
                <w:color w:val="FF0000"/>
                <w:sz w:val="20"/>
                <w:szCs w:val="20"/>
              </w:rPr>
              <w:t xml:space="preserve"> 0</w:t>
            </w:r>
          </w:p>
          <w:p w14:paraId="23DA67CA" w14:textId="77777777" w:rsidR="00CC3CD7" w:rsidRPr="00306A5F" w:rsidRDefault="00CC3CD7" w:rsidP="005F5A8A">
            <w:pPr>
              <w:keepNext/>
              <w:keepLines/>
              <w:autoSpaceDE w:val="0"/>
              <w:autoSpaceDN w:val="0"/>
              <w:adjustRightInd w:val="0"/>
              <w:jc w:val="left"/>
              <w:rPr>
                <w:rFonts w:ascii="Courier New" w:hAnsi="Courier New" w:cs="Courier New"/>
                <w:sz w:val="20"/>
                <w:szCs w:val="20"/>
              </w:rPr>
            </w:pPr>
            <w:r w:rsidRPr="00306A5F">
              <w:rPr>
                <w:rFonts w:ascii="Courier New" w:hAnsi="Courier New" w:cs="Courier New"/>
                <w:sz w:val="20"/>
                <w:szCs w:val="20"/>
              </w:rPr>
              <w:t xml:space="preserve"> If flag above=</w:t>
            </w:r>
            <w:proofErr w:type="gramStart"/>
            <w:r w:rsidRPr="00306A5F">
              <w:rPr>
                <w:rFonts w:ascii="Courier New" w:hAnsi="Courier New" w:cs="Courier New"/>
                <w:sz w:val="20"/>
                <w:szCs w:val="20"/>
              </w:rPr>
              <w:t>1</w:t>
            </w:r>
            <w:proofErr w:type="gramEnd"/>
            <w:r w:rsidRPr="00306A5F">
              <w:rPr>
                <w:rFonts w:ascii="Courier New" w:hAnsi="Courier New" w:cs="Courier New"/>
                <w:sz w:val="20"/>
                <w:szCs w:val="20"/>
              </w:rPr>
              <w:t xml:space="preserve"> then provide weight next</w:t>
            </w:r>
          </w:p>
          <w:p w14:paraId="0CCC74DF"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sidRPr="00306A5F">
              <w:rPr>
                <w:rFonts w:ascii="Courier New" w:hAnsi="Courier New" w:cs="Courier New"/>
                <w:sz w:val="20"/>
                <w:szCs w:val="20"/>
              </w:rPr>
              <w:t xml:space="preserve"> </w:t>
            </w:r>
            <w:r w:rsidRPr="00BD3F31">
              <w:rPr>
                <w:rFonts w:ascii="Courier New" w:hAnsi="Courier New" w:cs="Courier New"/>
                <w:color w:val="FF0000"/>
                <w:sz w:val="20"/>
                <w:szCs w:val="20"/>
              </w:rPr>
              <w:t>0.00</w:t>
            </w:r>
          </w:p>
          <w:p w14:paraId="1AAC433D" w14:textId="77777777" w:rsidR="00CC3CD7" w:rsidRDefault="00CC3CD7" w:rsidP="005F5A8A">
            <w:pPr>
              <w:keepNext/>
              <w:keepLines/>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van der Waals max scaling factor</w:t>
            </w:r>
          </w:p>
          <w:p w14:paraId="5D9C45CA" w14:textId="77777777" w:rsidR="00CC3CD7" w:rsidRPr="00BD3F31" w:rsidRDefault="00CC3CD7" w:rsidP="005F5A8A">
            <w:pPr>
              <w:keepNext/>
              <w:keepLines/>
              <w:autoSpaceDE w:val="0"/>
              <w:autoSpaceDN w:val="0"/>
              <w:adjustRightInd w:val="0"/>
              <w:jc w:val="left"/>
              <w:rPr>
                <w:rFonts w:ascii="Courier New" w:hAnsi="Courier New" w:cs="Courier New"/>
                <w:color w:val="FF0000"/>
                <w:sz w:val="20"/>
                <w:szCs w:val="20"/>
              </w:rPr>
            </w:pPr>
            <w:r>
              <w:rPr>
                <w:rFonts w:ascii="Courier New" w:hAnsi="Courier New" w:cs="Courier New"/>
                <w:sz w:val="20"/>
                <w:szCs w:val="20"/>
              </w:rPr>
              <w:t xml:space="preserve"> </w:t>
            </w:r>
            <w:r w:rsidRPr="00BD3F31">
              <w:rPr>
                <w:rFonts w:ascii="Courier New" w:hAnsi="Courier New" w:cs="Courier New"/>
                <w:color w:val="FF0000"/>
                <w:sz w:val="20"/>
                <w:szCs w:val="20"/>
              </w:rPr>
              <w:t>10.00</w:t>
            </w:r>
          </w:p>
          <w:p w14:paraId="4F2E2CED" w14:textId="77777777" w:rsidR="00CC3CD7" w:rsidRDefault="00CC3CD7" w:rsidP="005F5A8A">
            <w:pPr>
              <w:keepNext/>
              <w:keepLines/>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System total charge</w:t>
            </w:r>
          </w:p>
          <w:p w14:paraId="397E5212" w14:textId="77777777" w:rsidR="00CC3CD7" w:rsidRPr="00BD3F31" w:rsidRDefault="00CC3CD7" w:rsidP="000970FD">
            <w:pPr>
              <w:keepLines/>
              <w:autoSpaceDE w:val="0"/>
              <w:autoSpaceDN w:val="0"/>
              <w:adjustRightInd w:val="0"/>
              <w:jc w:val="left"/>
              <w:rPr>
                <w:rFonts w:ascii="Courier New" w:hAnsi="Courier New" w:cs="Courier New"/>
                <w:color w:val="FF0000"/>
                <w:sz w:val="20"/>
                <w:szCs w:val="20"/>
              </w:rPr>
            </w:pPr>
            <w:r>
              <w:rPr>
                <w:rFonts w:ascii="Courier New" w:hAnsi="Courier New" w:cs="Courier New"/>
                <w:sz w:val="20"/>
                <w:szCs w:val="20"/>
              </w:rPr>
              <w:t xml:space="preserve"> </w:t>
            </w:r>
            <w:r w:rsidRPr="00BD3F31">
              <w:rPr>
                <w:rFonts w:ascii="Courier New" w:hAnsi="Courier New" w:cs="Courier New"/>
                <w:color w:val="FF0000"/>
                <w:sz w:val="20"/>
                <w:szCs w:val="20"/>
              </w:rPr>
              <w:t>0.00</w:t>
            </w:r>
          </w:p>
        </w:tc>
      </w:tr>
    </w:tbl>
    <w:p w14:paraId="519DEBCA" w14:textId="77777777" w:rsidR="00BD3F31" w:rsidRPr="00BD3F31" w:rsidRDefault="00BD3F31" w:rsidP="007D5A93">
      <w:pPr>
        <w:pStyle w:val="Heading3"/>
        <w:keepNext w:val="0"/>
        <w:numPr>
          <w:ilvl w:val="0"/>
          <w:numId w:val="23"/>
        </w:numPr>
        <w:spacing w:after="120"/>
        <w:ind w:left="357" w:hanging="357"/>
        <w:rPr>
          <w:rFonts w:ascii="Times New Roman" w:hAnsi="Times New Roman" w:cs="Times New Roman"/>
          <w:u w:val="none"/>
        </w:rPr>
      </w:pPr>
      <w:bookmarkStart w:id="5" w:name="_Toc242195382"/>
      <w:r w:rsidRPr="00BD3F31">
        <w:rPr>
          <w:rFonts w:ascii="Times New Roman" w:hAnsi="Times New Roman" w:cs="Times New Roman"/>
          <w:b/>
          <w:bCs w:val="0"/>
          <w:u w:val="none"/>
        </w:rPr>
        <w:t>Name of cube file</w:t>
      </w:r>
      <w:r w:rsidRPr="00BD3F31">
        <w:rPr>
          <w:rFonts w:ascii="Times New Roman" w:hAnsi="Times New Roman" w:cs="Times New Roman"/>
          <w:u w:val="none"/>
        </w:rPr>
        <w:t>: This simply defines the name of the cube file in the current working directory the REPEAT executable is run in.</w:t>
      </w:r>
    </w:p>
    <w:p w14:paraId="326B9800" w14:textId="77777777" w:rsidR="00BD3F31" w:rsidRDefault="00BD3F31" w:rsidP="007D5A93">
      <w:pPr>
        <w:numPr>
          <w:ilvl w:val="0"/>
          <w:numId w:val="23"/>
        </w:numPr>
        <w:spacing w:after="120"/>
        <w:ind w:left="357" w:hanging="357"/>
      </w:pPr>
      <w:r w:rsidRPr="00BD3F31">
        <w:rPr>
          <w:b/>
          <w:bCs/>
        </w:rPr>
        <w:t>Molecular or periodic</w:t>
      </w:r>
      <w:r>
        <w:t xml:space="preserve">:  In a periodic calculation the ESP from the periodic images of the charges is calculated using </w:t>
      </w:r>
      <w:r w:rsidR="00D6398D">
        <w:t>an</w:t>
      </w:r>
      <w:r>
        <w:t xml:space="preserve"> Ewald summation.</w:t>
      </w:r>
    </w:p>
    <w:p w14:paraId="64B2F5E4" w14:textId="77777777" w:rsidR="00BD3F31" w:rsidRDefault="00BD3F31" w:rsidP="007D5A93">
      <w:pPr>
        <w:numPr>
          <w:ilvl w:val="0"/>
          <w:numId w:val="23"/>
        </w:numPr>
        <w:spacing w:after="120"/>
        <w:ind w:left="357" w:hanging="357"/>
      </w:pPr>
      <w:r w:rsidRPr="00BD3F31">
        <w:rPr>
          <w:b/>
          <w:bCs/>
        </w:rPr>
        <w:t>Van der Waals scaling factor</w:t>
      </w:r>
      <w:r>
        <w:t>: The REPEAT methodology considers as “valid” grid points those lying inside the simulation box and outside the van der Waals atomic spheres. The van der Waal’s radii for each element are taken from the UFF force field and are hard coded int</w:t>
      </w:r>
      <w:r w:rsidR="00D6398D">
        <w:t>o the executable. This factor allows one to globally scale these radii.  We have found that a value of 0.90 to work well to give reasonable charges while reducing the buried atom problem found with ESP fitted charge methods.</w:t>
      </w:r>
    </w:p>
    <w:p w14:paraId="40900704" w14:textId="77777777" w:rsidR="00865FA0" w:rsidRDefault="00865FA0" w:rsidP="00BD3F31">
      <w:pPr>
        <w:numPr>
          <w:ilvl w:val="0"/>
          <w:numId w:val="23"/>
        </w:numPr>
      </w:pPr>
      <w:r>
        <w:rPr>
          <w:b/>
          <w:bCs/>
        </w:rPr>
        <w:t>RESP restraints</w:t>
      </w:r>
      <w:r w:rsidRPr="00865FA0">
        <w:t>:</w:t>
      </w:r>
      <w:r>
        <w:t xml:space="preserve"> Although ESP fitted charges typically give chemically intuitive charges, there are cases when the best fit charge is unusually large or of the ‘wrong’ sign. This most often occurs when the atom is ‘buried’ and has little to no exposed surface area such that there are no fitting points close to it. In these cases, one can change the charge on the atom with minimal effect on the ESP at </w:t>
      </w:r>
      <w:r w:rsidR="00AA016C">
        <w:t>any of the fitting grid points. Thus, usual charge</w:t>
      </w:r>
      <w:r w:rsidR="00FE0B30">
        <w:t>s</w:t>
      </w:r>
      <w:r w:rsidR="00AA016C">
        <w:t xml:space="preserve"> can often give the best fit. Although this isn’t a problem within the formalism when fitting a single species, </w:t>
      </w:r>
      <w:r w:rsidR="00FE0B30">
        <w:t>these unusual charges are unsavory</w:t>
      </w:r>
      <w:r w:rsidR="00AA016C">
        <w:t xml:space="preserve"> and not </w:t>
      </w:r>
      <w:r w:rsidR="00FE0B30">
        <w:t xml:space="preserve">particularly </w:t>
      </w:r>
      <w:r w:rsidR="00AA016C">
        <w:t xml:space="preserve">transferable </w:t>
      </w:r>
      <w:r w:rsidR="00FE0B30">
        <w:t>from one system to the next. The latter is particularly important say if you are u</w:t>
      </w:r>
      <w:r w:rsidR="00AA016C">
        <w:t>sing the charges for machine learning.</w:t>
      </w:r>
    </w:p>
    <w:p w14:paraId="706A0076" w14:textId="77777777" w:rsidR="00FE0B30" w:rsidRDefault="00FE0B30" w:rsidP="00FE0B30">
      <w:pPr>
        <w:ind w:left="360" w:firstLine="360"/>
      </w:pPr>
      <w:r>
        <w:t>To alleviate this problem one can restrain the charges as first introduced in the RESP ESP charge method. We have implemented quadratic restraints of the type a(q</w:t>
      </w:r>
      <w:r w:rsidRPr="00A14F6F">
        <w:rPr>
          <w:vertAlign w:val="subscript"/>
        </w:rPr>
        <w:t>i</w:t>
      </w:r>
      <w:r>
        <w:t>-</w:t>
      </w:r>
      <w:proofErr w:type="spellStart"/>
      <w:r>
        <w:t>q</w:t>
      </w:r>
      <w:r w:rsidRPr="00A14F6F">
        <w:rPr>
          <w:vertAlign w:val="subscript"/>
        </w:rPr>
        <w:t>i</w:t>
      </w:r>
      <w:r>
        <w:rPr>
          <w:vertAlign w:val="superscript"/>
        </w:rPr>
        <w:t>o</w:t>
      </w:r>
      <w:proofErr w:type="spellEnd"/>
      <w:r>
        <w:t>)</w:t>
      </w:r>
      <w:r w:rsidRPr="00A14F6F">
        <w:rPr>
          <w:vertAlign w:val="superscript"/>
        </w:rPr>
        <w:t>2</w:t>
      </w:r>
      <w:r w:rsidRPr="00A14F6F">
        <w:t xml:space="preserve"> </w:t>
      </w:r>
      <w:r>
        <w:t>where ‘a’ is the strength of the restraint and q</w:t>
      </w:r>
      <w:r w:rsidRPr="00FE0B30">
        <w:rPr>
          <w:vertAlign w:val="superscript"/>
        </w:rPr>
        <w:t>0</w:t>
      </w:r>
      <w:r>
        <w:t xml:space="preserve"> is the </w:t>
      </w:r>
      <w:r w:rsidR="00881701">
        <w:t>equilibrium</w:t>
      </w:r>
      <w:r>
        <w:t xml:space="preserve"> charge value or minimum for the quadratic restraint.  In the original RESP paper, they found that centering the restraint at zero worked best, but this probably hasn’t been explored thoroughly.</w:t>
      </w:r>
    </w:p>
    <w:p w14:paraId="2DA0B12B" w14:textId="77777777" w:rsidR="00FE0B30" w:rsidRDefault="00FE0B30" w:rsidP="00FE0B30">
      <w:pPr>
        <w:ind w:left="360" w:firstLine="360"/>
      </w:pPr>
      <w:r>
        <w:t xml:space="preserve">To use the RESP restraints, one needs a file: </w:t>
      </w:r>
      <w:proofErr w:type="spellStart"/>
      <w:r w:rsidRPr="00BD3F31">
        <w:rPr>
          <w:i/>
          <w:iCs/>
        </w:rPr>
        <w:t>RESP_</w:t>
      </w:r>
      <w:proofErr w:type="gramStart"/>
      <w:r w:rsidRPr="00BD3F31">
        <w:rPr>
          <w:i/>
          <w:iCs/>
        </w:rPr>
        <w:t>parameters.input</w:t>
      </w:r>
      <w:proofErr w:type="spellEnd"/>
      <w:proofErr w:type="gramEnd"/>
      <w:r>
        <w:rPr>
          <w:i/>
          <w:iCs/>
        </w:rPr>
        <w:t xml:space="preserve"> </w:t>
      </w:r>
      <w:r>
        <w:t>that contains ‘a’ and ‘</w:t>
      </w:r>
      <w:proofErr w:type="spellStart"/>
      <w:r>
        <w:t>q</w:t>
      </w:r>
      <w:r w:rsidRPr="00FE0B30">
        <w:rPr>
          <w:vertAlign w:val="superscript"/>
        </w:rPr>
        <w:t>o</w:t>
      </w:r>
      <w:proofErr w:type="spellEnd"/>
      <w:r>
        <w:t>’ values for each element in atomic units as shown below</w:t>
      </w:r>
      <w:r w:rsidR="00881701">
        <w:t>:</w:t>
      </w:r>
      <w:r>
        <w:t xml:space="preserve">  </w:t>
      </w:r>
    </w:p>
    <w:p w14:paraId="08B993AB" w14:textId="77777777" w:rsidR="00FE0B30" w:rsidRPr="00FE0B30" w:rsidRDefault="00FE0B30" w:rsidP="0093210D">
      <w:pPr>
        <w:keepNext/>
        <w:keepLines/>
        <w:ind w:left="2835" w:hanging="74"/>
        <w:jc w:val="left"/>
        <w:rPr>
          <w:rFonts w:ascii="Consolas" w:hAnsi="Consolas"/>
        </w:rPr>
      </w:pPr>
      <w:proofErr w:type="gramStart"/>
      <w:r w:rsidRPr="00FE0B30">
        <w:rPr>
          <w:rFonts w:ascii="Consolas" w:hAnsi="Consolas"/>
        </w:rPr>
        <w:lastRenderedPageBreak/>
        <w:t xml:space="preserve">H </w:t>
      </w:r>
      <w:r>
        <w:rPr>
          <w:rFonts w:ascii="Consolas" w:hAnsi="Consolas"/>
        </w:rPr>
        <w:t xml:space="preserve"> </w:t>
      </w:r>
      <w:r w:rsidRPr="00FE0B30">
        <w:rPr>
          <w:rFonts w:ascii="Consolas" w:hAnsi="Consolas"/>
        </w:rPr>
        <w:t>0.0</w:t>
      </w:r>
      <w:r>
        <w:rPr>
          <w:rFonts w:ascii="Consolas" w:hAnsi="Consolas"/>
        </w:rPr>
        <w:t>5</w:t>
      </w:r>
      <w:r w:rsidRPr="00FE0B30">
        <w:rPr>
          <w:rFonts w:ascii="Consolas" w:hAnsi="Consolas"/>
        </w:rPr>
        <w:t>0000</w:t>
      </w:r>
      <w:proofErr w:type="gramEnd"/>
      <w:r w:rsidRPr="00FE0B30">
        <w:rPr>
          <w:rFonts w:ascii="Consolas" w:hAnsi="Consolas"/>
        </w:rPr>
        <w:t xml:space="preserve"> 0.000000</w:t>
      </w:r>
    </w:p>
    <w:p w14:paraId="5262C0D1" w14:textId="77777777" w:rsidR="00FE0B30" w:rsidRPr="00FE0B30" w:rsidRDefault="00FE0B30" w:rsidP="0093210D">
      <w:pPr>
        <w:keepNext/>
        <w:keepLines/>
        <w:ind w:left="2835" w:hanging="74"/>
        <w:jc w:val="left"/>
        <w:rPr>
          <w:rFonts w:ascii="Consolas" w:hAnsi="Consolas"/>
        </w:rPr>
      </w:pPr>
      <w:r w:rsidRPr="00FE0B30">
        <w:rPr>
          <w:rFonts w:ascii="Consolas" w:hAnsi="Consolas"/>
        </w:rPr>
        <w:t>He 0.0</w:t>
      </w:r>
      <w:r>
        <w:rPr>
          <w:rFonts w:ascii="Consolas" w:hAnsi="Consolas"/>
        </w:rPr>
        <w:t>5</w:t>
      </w:r>
      <w:r w:rsidRPr="00FE0B30">
        <w:rPr>
          <w:rFonts w:ascii="Consolas" w:hAnsi="Consolas"/>
        </w:rPr>
        <w:t>0000 0.000000</w:t>
      </w:r>
    </w:p>
    <w:p w14:paraId="318BE685" w14:textId="0633FD5E" w:rsidR="00881701" w:rsidRDefault="00FE0B30" w:rsidP="007D5A93">
      <w:pPr>
        <w:keepLines/>
        <w:ind w:left="2835" w:hanging="74"/>
        <w:jc w:val="left"/>
        <w:rPr>
          <w:rFonts w:ascii="Consolas" w:hAnsi="Consolas"/>
        </w:rPr>
      </w:pPr>
      <w:r w:rsidRPr="00FE0B30">
        <w:rPr>
          <w:rFonts w:ascii="Consolas" w:hAnsi="Consolas"/>
        </w:rPr>
        <w:t>Li 0.</w:t>
      </w:r>
      <w:r>
        <w:rPr>
          <w:rFonts w:ascii="Consolas" w:hAnsi="Consolas"/>
        </w:rPr>
        <w:t>1</w:t>
      </w:r>
      <w:r w:rsidRPr="00FE0B30">
        <w:rPr>
          <w:rFonts w:ascii="Consolas" w:hAnsi="Consolas"/>
        </w:rPr>
        <w:t>00000 0.000000</w:t>
      </w:r>
    </w:p>
    <w:p w14:paraId="138BC37C" w14:textId="0536084B" w:rsidR="0093210D" w:rsidRPr="00FE0B30" w:rsidRDefault="00F43569" w:rsidP="007D5A93">
      <w:pPr>
        <w:keepLines/>
        <w:ind w:left="2835" w:hanging="74"/>
        <w:jc w:val="left"/>
        <w:rPr>
          <w:rFonts w:ascii="Consolas" w:hAnsi="Consolas"/>
        </w:rPr>
      </w:pPr>
      <w:r>
        <w:rPr>
          <w:rFonts w:ascii="Consolas" w:hAnsi="Consolas"/>
        </w:rPr>
        <w:t xml:space="preserve">        </w:t>
      </w:r>
      <w:r w:rsidR="0093210D">
        <w:rPr>
          <w:rFonts w:ascii="Consolas" w:hAnsi="Consolas"/>
        </w:rPr>
        <w:t xml:space="preserve">…      </w:t>
      </w:r>
    </w:p>
    <w:p w14:paraId="5F1758ED" w14:textId="77777777" w:rsidR="00881701" w:rsidRDefault="00881701" w:rsidP="007D5A93">
      <w:pPr>
        <w:spacing w:after="120"/>
        <w:ind w:left="357" w:firstLine="6"/>
      </w:pPr>
      <w:r>
        <w:t>The second column is the ‘a’ value, while the third column is ‘</w:t>
      </w:r>
      <w:proofErr w:type="spellStart"/>
      <w:r>
        <w:t>q</w:t>
      </w:r>
      <w:r w:rsidRPr="00FE0B30">
        <w:rPr>
          <w:vertAlign w:val="superscript"/>
        </w:rPr>
        <w:t>o</w:t>
      </w:r>
      <w:proofErr w:type="spellEnd"/>
      <w:r>
        <w:t xml:space="preserve">’.  It is important to note that the code does not read the element name and assumes that the first row is element 1 or H, and the 15th row is element 15 or P.  If you request RESP </w:t>
      </w:r>
      <w:r w:rsidR="00F32FF6">
        <w:t>re</w:t>
      </w:r>
      <w:r>
        <w:t xml:space="preserve">straints but do not have the </w:t>
      </w:r>
      <w:proofErr w:type="spellStart"/>
      <w:r w:rsidRPr="00BD3F31">
        <w:rPr>
          <w:i/>
          <w:iCs/>
        </w:rPr>
        <w:t>RESP_</w:t>
      </w:r>
      <w:proofErr w:type="gramStart"/>
      <w:r w:rsidRPr="00BD3F31">
        <w:rPr>
          <w:i/>
          <w:iCs/>
        </w:rPr>
        <w:t>parameters.input</w:t>
      </w:r>
      <w:proofErr w:type="spellEnd"/>
      <w:proofErr w:type="gramEnd"/>
      <w:r>
        <w:rPr>
          <w:i/>
          <w:iCs/>
        </w:rPr>
        <w:t xml:space="preserve"> </w:t>
      </w:r>
      <w:r>
        <w:t xml:space="preserve">file, one will be created for you with zeros for all parameters and the job will </w:t>
      </w:r>
      <w:r w:rsidR="00F32FF6">
        <w:t>stop</w:t>
      </w:r>
      <w:r>
        <w:t>.  You can then modify this file with the parameters desired and rerun the REPEAT calculation.</w:t>
      </w:r>
    </w:p>
    <w:p w14:paraId="1DBB696C" w14:textId="77777777" w:rsidR="00881701" w:rsidRDefault="00881701" w:rsidP="007D5A93">
      <w:pPr>
        <w:numPr>
          <w:ilvl w:val="0"/>
          <w:numId w:val="23"/>
        </w:numPr>
        <w:spacing w:after="120"/>
        <w:ind w:left="357" w:hanging="357"/>
      </w:pPr>
      <w:r>
        <w:rPr>
          <w:b/>
          <w:bCs/>
        </w:rPr>
        <w:t>Cutoff radius</w:t>
      </w:r>
      <w:r w:rsidR="00EA36DE">
        <w:rPr>
          <w:b/>
          <w:bCs/>
        </w:rPr>
        <w:t xml:space="preserve"> flag</w:t>
      </w:r>
      <w:r w:rsidRPr="00865FA0">
        <w:t>:</w:t>
      </w:r>
      <w:r>
        <w:t xml:space="preserve"> This variable defines the cutoff to be used within the real space series of the Ewald sum. If one does not define a cutoff radius, then the default value of 0.5*Volume</w:t>
      </w:r>
      <w:r w:rsidRPr="003E1038">
        <w:rPr>
          <w:vertAlign w:val="superscript"/>
        </w:rPr>
        <w:t>1/3</w:t>
      </w:r>
      <w:r>
        <w:t xml:space="preserve"> is used which is only good for cubic cells.  If one specifies a custom radius, then it is read in the next input line.</w:t>
      </w:r>
    </w:p>
    <w:p w14:paraId="39C8083C" w14:textId="3F360E5F" w:rsidR="00881701" w:rsidRDefault="00EA36DE" w:rsidP="007D5A93">
      <w:pPr>
        <w:numPr>
          <w:ilvl w:val="0"/>
          <w:numId w:val="23"/>
        </w:numPr>
        <w:spacing w:after="120"/>
        <w:ind w:left="357" w:hanging="357"/>
      </w:pPr>
      <w:r>
        <w:rPr>
          <w:b/>
          <w:bCs/>
        </w:rPr>
        <w:t>Cutoff radius</w:t>
      </w:r>
      <w:r w:rsidRPr="00EA36DE">
        <w:t>:</w:t>
      </w:r>
      <w:r>
        <w:rPr>
          <w:b/>
          <w:bCs/>
        </w:rPr>
        <w:t xml:space="preserve"> </w:t>
      </w:r>
      <w:r>
        <w:t xml:space="preserve">This is the cutoff radius described </w:t>
      </w:r>
      <w:r w:rsidR="00F43569">
        <w:t>in (</w:t>
      </w:r>
      <w:r w:rsidR="00F43569" w:rsidRPr="00F43569">
        <w:rPr>
          <w:b/>
          <w:bCs/>
        </w:rPr>
        <w:t>e</w:t>
      </w:r>
      <w:r w:rsidR="00F43569">
        <w:t xml:space="preserve">) </w:t>
      </w:r>
      <w:r>
        <w:t xml:space="preserve">above in </w:t>
      </w:r>
      <w:proofErr w:type="spellStart"/>
      <w:r>
        <w:t>Bohrs</w:t>
      </w:r>
      <w:proofErr w:type="spellEnd"/>
      <w:r>
        <w:t>.</w:t>
      </w:r>
    </w:p>
    <w:p w14:paraId="49F0C1E2" w14:textId="1A81DB7A" w:rsidR="00EA36DE" w:rsidRPr="00EA36DE" w:rsidRDefault="00EA36DE" w:rsidP="00881701">
      <w:pPr>
        <w:numPr>
          <w:ilvl w:val="0"/>
          <w:numId w:val="23"/>
        </w:numPr>
        <w:rPr>
          <w:b/>
          <w:bCs/>
        </w:rPr>
      </w:pPr>
      <w:r w:rsidRPr="00EA36DE">
        <w:rPr>
          <w:b/>
          <w:bCs/>
        </w:rPr>
        <w:t>Symmetry</w:t>
      </w:r>
      <w:r>
        <w:rPr>
          <w:b/>
          <w:bCs/>
        </w:rPr>
        <w:t xml:space="preserve"> Constraints</w:t>
      </w:r>
      <w:r>
        <w:t>:  In the unrestrained-all atoms case, the charges on the atoms are treated as individual variables to be fitted. However, if some of the charges are expected to be identical (due to symmetry) there is the possibility constraining the atoms to have identical charges. More formally, the charge on these ‘equivalent’ atoms are linked to the same fitting variable whether they are symmetry equivalent or not.</w:t>
      </w:r>
    </w:p>
    <w:tbl>
      <w:tblPr>
        <w:tblpPr w:leftFromText="180" w:rightFromText="180" w:vertAnchor="text" w:horzAnchor="margin" w:tblpXSpec="right" w:tblpY="115"/>
        <w:tblOverlap w:val="never"/>
        <w:tblW w:w="2772" w:type="dxa"/>
        <w:tblLayout w:type="fixed"/>
        <w:tblLook w:val="0000" w:firstRow="0" w:lastRow="0" w:firstColumn="0" w:lastColumn="0" w:noHBand="0" w:noVBand="0"/>
      </w:tblPr>
      <w:tblGrid>
        <w:gridCol w:w="252"/>
        <w:gridCol w:w="2520"/>
      </w:tblGrid>
      <w:tr w:rsidR="009E0319" w14:paraId="6E6AAB9C" w14:textId="77777777" w:rsidTr="009E0319">
        <w:tblPrEx>
          <w:tblCellMar>
            <w:top w:w="0" w:type="dxa"/>
            <w:bottom w:w="0" w:type="dxa"/>
          </w:tblCellMar>
        </w:tblPrEx>
        <w:trPr>
          <w:trHeight w:val="360"/>
        </w:trPr>
        <w:tc>
          <w:tcPr>
            <w:tcW w:w="252" w:type="dxa"/>
            <w:vMerge w:val="restart"/>
            <w:vAlign w:val="center"/>
          </w:tcPr>
          <w:p w14:paraId="5198CF38" w14:textId="77777777" w:rsidR="009E0319" w:rsidRDefault="009E0319" w:rsidP="009E0319">
            <w:pPr>
              <w:jc w:val="left"/>
            </w:pPr>
          </w:p>
        </w:tc>
        <w:tc>
          <w:tcPr>
            <w:tcW w:w="2520" w:type="dxa"/>
            <w:tcBorders>
              <w:bottom w:val="double" w:sz="4" w:space="0" w:color="auto"/>
            </w:tcBorders>
            <w:vAlign w:val="center"/>
          </w:tcPr>
          <w:p w14:paraId="6E5282A3" w14:textId="77777777" w:rsidR="009E0319" w:rsidRPr="007D5A93" w:rsidRDefault="009E0319" w:rsidP="009E0319">
            <w:pPr>
              <w:keepNext/>
              <w:keepLines/>
              <w:jc w:val="center"/>
              <w:rPr>
                <w:bCs/>
                <w:i/>
                <w:iCs/>
              </w:rPr>
            </w:pPr>
            <w:proofErr w:type="spellStart"/>
            <w:proofErr w:type="gramStart"/>
            <w:r w:rsidRPr="007D5A93">
              <w:rPr>
                <w:bCs/>
                <w:i/>
                <w:iCs/>
              </w:rPr>
              <w:t>symmetry.input</w:t>
            </w:r>
            <w:proofErr w:type="spellEnd"/>
            <w:proofErr w:type="gramEnd"/>
          </w:p>
        </w:tc>
      </w:tr>
      <w:tr w:rsidR="009E0319" w14:paraId="0BDAB4FA" w14:textId="77777777" w:rsidTr="009E0319">
        <w:tblPrEx>
          <w:tblCellMar>
            <w:top w:w="0" w:type="dxa"/>
            <w:bottom w:w="0" w:type="dxa"/>
          </w:tblCellMar>
        </w:tblPrEx>
        <w:trPr>
          <w:trHeight w:val="3804"/>
        </w:trPr>
        <w:tc>
          <w:tcPr>
            <w:tcW w:w="252" w:type="dxa"/>
            <w:vMerge/>
            <w:vAlign w:val="center"/>
          </w:tcPr>
          <w:p w14:paraId="0D467E61" w14:textId="77777777" w:rsidR="009E0319" w:rsidRDefault="009E0319" w:rsidP="009E0319">
            <w:pPr>
              <w:jc w:val="left"/>
            </w:pPr>
          </w:p>
        </w:tc>
        <w:tc>
          <w:tcPr>
            <w:tcW w:w="2520" w:type="dxa"/>
            <w:tcBorders>
              <w:top w:val="double" w:sz="4" w:space="0" w:color="auto"/>
            </w:tcBorders>
            <w:vAlign w:val="center"/>
          </w:tcPr>
          <w:p w14:paraId="646B08B5"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5</w:t>
            </w:r>
          </w:p>
          <w:p w14:paraId="7939EDCE" w14:textId="77777777" w:rsidR="009E0319" w:rsidRPr="006A6E6F" w:rsidRDefault="009E0319" w:rsidP="009E0319">
            <w:pPr>
              <w:keepNext/>
              <w:keepLines/>
              <w:jc w:val="left"/>
              <w:rPr>
                <w:rFonts w:ascii="Courier New" w:hAnsi="Courier New" w:cs="Courier New"/>
                <w:color w:val="00FF00"/>
                <w:sz w:val="20"/>
                <w:szCs w:val="20"/>
              </w:rPr>
            </w:pPr>
            <w:r w:rsidRPr="006A6E6F">
              <w:rPr>
                <w:rFonts w:ascii="Courier New" w:hAnsi="Courier New" w:cs="Courier New"/>
                <w:color w:val="00FF00"/>
                <w:sz w:val="20"/>
                <w:szCs w:val="20"/>
              </w:rPr>
              <w:t xml:space="preserve"> # </w:t>
            </w:r>
            <w:proofErr w:type="gramStart"/>
            <w:r w:rsidRPr="006A6E6F">
              <w:rPr>
                <w:rFonts w:ascii="Courier New" w:hAnsi="Courier New" w:cs="Courier New"/>
                <w:color w:val="00FF00"/>
                <w:sz w:val="20"/>
                <w:szCs w:val="20"/>
              </w:rPr>
              <w:t>first</w:t>
            </w:r>
            <w:proofErr w:type="gramEnd"/>
            <w:r w:rsidRPr="006A6E6F">
              <w:rPr>
                <w:rFonts w:ascii="Courier New" w:hAnsi="Courier New" w:cs="Courier New"/>
                <w:color w:val="00FF00"/>
                <w:sz w:val="20"/>
                <w:szCs w:val="20"/>
              </w:rPr>
              <w:t xml:space="preserve"> tree</w:t>
            </w:r>
          </w:p>
          <w:p w14:paraId="3E64E0D0"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1</w:t>
            </w:r>
          </w:p>
          <w:p w14:paraId="3F115179"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1</w:t>
            </w:r>
          </w:p>
          <w:p w14:paraId="166F547E" w14:textId="77777777" w:rsidR="009E0319" w:rsidRPr="006A6E6F" w:rsidRDefault="009E0319" w:rsidP="009E0319">
            <w:pPr>
              <w:keepNext/>
              <w:keepLines/>
              <w:jc w:val="left"/>
              <w:rPr>
                <w:rFonts w:ascii="Courier New" w:hAnsi="Courier New" w:cs="Courier New"/>
                <w:color w:val="FF0000"/>
                <w:sz w:val="20"/>
                <w:szCs w:val="20"/>
              </w:rPr>
            </w:pPr>
            <w:r w:rsidRPr="00CD64AF">
              <w:rPr>
                <w:rFonts w:ascii="Courier New" w:hAnsi="Courier New" w:cs="Courier New"/>
                <w:sz w:val="20"/>
                <w:szCs w:val="20"/>
              </w:rPr>
              <w:t xml:space="preserve"> </w:t>
            </w:r>
            <w:r w:rsidRPr="006A6E6F">
              <w:rPr>
                <w:rFonts w:ascii="Courier New" w:hAnsi="Courier New" w:cs="Courier New"/>
                <w:color w:val="FF0000"/>
                <w:sz w:val="20"/>
                <w:szCs w:val="20"/>
              </w:rPr>
              <w:t xml:space="preserve"># </w:t>
            </w:r>
            <w:proofErr w:type="gramStart"/>
            <w:r w:rsidRPr="006A6E6F">
              <w:rPr>
                <w:rFonts w:ascii="Courier New" w:hAnsi="Courier New" w:cs="Courier New"/>
                <w:color w:val="FF0000"/>
                <w:sz w:val="20"/>
                <w:szCs w:val="20"/>
              </w:rPr>
              <w:t>second</w:t>
            </w:r>
            <w:proofErr w:type="gramEnd"/>
            <w:r w:rsidRPr="006A6E6F">
              <w:rPr>
                <w:rFonts w:ascii="Courier New" w:hAnsi="Courier New" w:cs="Courier New"/>
                <w:color w:val="FF0000"/>
                <w:sz w:val="20"/>
                <w:szCs w:val="20"/>
              </w:rPr>
              <w:t xml:space="preserve"> tree</w:t>
            </w:r>
          </w:p>
          <w:p w14:paraId="48092ED4"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2</w:t>
            </w:r>
          </w:p>
          <w:p w14:paraId="235658AE" w14:textId="77777777" w:rsidR="009E0319"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2 5</w:t>
            </w:r>
          </w:p>
          <w:p w14:paraId="4294C0A3" w14:textId="77777777" w:rsidR="009E0319" w:rsidRPr="006A6E6F" w:rsidRDefault="009E0319" w:rsidP="009E0319">
            <w:pPr>
              <w:keepNext/>
              <w:keepLines/>
              <w:jc w:val="left"/>
              <w:rPr>
                <w:rFonts w:ascii="Courier New" w:hAnsi="Courier New" w:cs="Courier New"/>
                <w:color w:val="0000FF"/>
                <w:sz w:val="20"/>
                <w:szCs w:val="20"/>
              </w:rPr>
            </w:pPr>
            <w:r>
              <w:rPr>
                <w:rFonts w:ascii="Courier New" w:hAnsi="Courier New" w:cs="Courier New"/>
                <w:sz w:val="20"/>
                <w:szCs w:val="20"/>
              </w:rPr>
              <w:t xml:space="preserve"> </w:t>
            </w:r>
            <w:r w:rsidRPr="006A6E6F">
              <w:rPr>
                <w:rFonts w:ascii="Courier New" w:hAnsi="Courier New" w:cs="Courier New"/>
                <w:color w:val="0000FF"/>
                <w:sz w:val="20"/>
                <w:szCs w:val="20"/>
              </w:rPr>
              <w:t xml:space="preserve"># </w:t>
            </w:r>
            <w:proofErr w:type="gramStart"/>
            <w:r w:rsidRPr="006A6E6F">
              <w:rPr>
                <w:rFonts w:ascii="Courier New" w:hAnsi="Courier New" w:cs="Courier New"/>
                <w:color w:val="0000FF"/>
                <w:sz w:val="20"/>
                <w:szCs w:val="20"/>
              </w:rPr>
              <w:t>third</w:t>
            </w:r>
            <w:proofErr w:type="gramEnd"/>
            <w:r w:rsidRPr="006A6E6F">
              <w:rPr>
                <w:rFonts w:ascii="Courier New" w:hAnsi="Courier New" w:cs="Courier New"/>
                <w:color w:val="0000FF"/>
                <w:sz w:val="20"/>
                <w:szCs w:val="20"/>
              </w:rPr>
              <w:t xml:space="preserve"> tree</w:t>
            </w:r>
          </w:p>
          <w:p w14:paraId="5FAEF43F"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2</w:t>
            </w:r>
          </w:p>
          <w:p w14:paraId="55DCF638" w14:textId="77777777" w:rsidR="009E0319"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3 4</w:t>
            </w:r>
          </w:p>
          <w:p w14:paraId="18DE9A50" w14:textId="77777777" w:rsidR="009E0319" w:rsidRPr="006A6E6F" w:rsidRDefault="009E0319" w:rsidP="009E0319">
            <w:pPr>
              <w:keepNext/>
              <w:keepLines/>
              <w:jc w:val="left"/>
              <w:rPr>
                <w:rFonts w:ascii="Courier New" w:hAnsi="Courier New" w:cs="Courier New"/>
                <w:color w:val="800080"/>
                <w:sz w:val="20"/>
                <w:szCs w:val="20"/>
              </w:rPr>
            </w:pPr>
            <w:r w:rsidRPr="006A6E6F">
              <w:rPr>
                <w:rFonts w:ascii="Courier New" w:hAnsi="Courier New" w:cs="Courier New"/>
                <w:color w:val="800080"/>
                <w:sz w:val="20"/>
                <w:szCs w:val="20"/>
              </w:rPr>
              <w:t xml:space="preserve"> # </w:t>
            </w:r>
            <w:proofErr w:type="gramStart"/>
            <w:r>
              <w:rPr>
                <w:rFonts w:ascii="Courier New" w:hAnsi="Courier New" w:cs="Courier New"/>
                <w:color w:val="800080"/>
                <w:sz w:val="20"/>
                <w:szCs w:val="20"/>
              </w:rPr>
              <w:t>fourth</w:t>
            </w:r>
            <w:proofErr w:type="gramEnd"/>
            <w:r w:rsidRPr="006A6E6F">
              <w:rPr>
                <w:rFonts w:ascii="Courier New" w:hAnsi="Courier New" w:cs="Courier New"/>
                <w:color w:val="800080"/>
                <w:sz w:val="20"/>
                <w:szCs w:val="20"/>
              </w:rPr>
              <w:t xml:space="preserve"> tree</w:t>
            </w:r>
          </w:p>
          <w:p w14:paraId="2ED2ABFB"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2</w:t>
            </w:r>
          </w:p>
          <w:p w14:paraId="631C8982" w14:textId="77777777" w:rsidR="009E0319"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6 7</w:t>
            </w:r>
          </w:p>
          <w:p w14:paraId="58D42B73" w14:textId="77777777" w:rsidR="009E0319" w:rsidRPr="006A6E6F" w:rsidRDefault="009E0319" w:rsidP="009E0319">
            <w:pPr>
              <w:keepNext/>
              <w:keepLines/>
              <w:jc w:val="left"/>
              <w:rPr>
                <w:rFonts w:ascii="Courier New" w:hAnsi="Courier New" w:cs="Courier New"/>
                <w:color w:val="FF9900"/>
                <w:sz w:val="20"/>
                <w:szCs w:val="20"/>
              </w:rPr>
            </w:pPr>
            <w:r>
              <w:rPr>
                <w:rFonts w:ascii="Courier New" w:hAnsi="Courier New" w:cs="Courier New"/>
                <w:sz w:val="20"/>
                <w:szCs w:val="20"/>
              </w:rPr>
              <w:t xml:space="preserve"> </w:t>
            </w:r>
            <w:r w:rsidRPr="006A6E6F">
              <w:rPr>
                <w:rFonts w:ascii="Courier New" w:hAnsi="Courier New" w:cs="Courier New"/>
                <w:color w:val="FF9900"/>
                <w:sz w:val="20"/>
                <w:szCs w:val="20"/>
              </w:rPr>
              <w:t xml:space="preserve"># </w:t>
            </w:r>
            <w:proofErr w:type="gramStart"/>
            <w:r>
              <w:rPr>
                <w:rFonts w:ascii="Courier New" w:hAnsi="Courier New" w:cs="Courier New"/>
                <w:color w:val="FF9900"/>
                <w:sz w:val="20"/>
                <w:szCs w:val="20"/>
              </w:rPr>
              <w:t>fifth</w:t>
            </w:r>
            <w:proofErr w:type="gramEnd"/>
            <w:r w:rsidRPr="006A6E6F">
              <w:rPr>
                <w:rFonts w:ascii="Courier New" w:hAnsi="Courier New" w:cs="Courier New"/>
                <w:color w:val="FF9900"/>
                <w:sz w:val="20"/>
                <w:szCs w:val="20"/>
              </w:rPr>
              <w:t xml:space="preserve"> tree</w:t>
            </w:r>
          </w:p>
          <w:p w14:paraId="5E93B1D8"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2</w:t>
            </w:r>
          </w:p>
          <w:p w14:paraId="631A87DB" w14:textId="77777777" w:rsidR="009E0319" w:rsidRPr="00CD64AF" w:rsidRDefault="009E0319" w:rsidP="009E0319">
            <w:pPr>
              <w:keepNext/>
              <w:keepLines/>
              <w:jc w:val="left"/>
              <w:rPr>
                <w:rFonts w:ascii="Courier New" w:hAnsi="Courier New" w:cs="Courier New"/>
                <w:sz w:val="20"/>
                <w:szCs w:val="20"/>
              </w:rPr>
            </w:pPr>
            <w:r>
              <w:rPr>
                <w:rFonts w:ascii="Courier New" w:hAnsi="Courier New" w:cs="Courier New"/>
                <w:sz w:val="20"/>
                <w:szCs w:val="20"/>
              </w:rPr>
              <w:t xml:space="preserve"> 8 9</w:t>
            </w:r>
          </w:p>
        </w:tc>
      </w:tr>
    </w:tbl>
    <w:p w14:paraId="344ADE02" w14:textId="28C10649" w:rsidR="00CC3CD7" w:rsidRDefault="00F43569" w:rsidP="007D5A93">
      <w:pPr>
        <w:ind w:left="350" w:firstLine="370"/>
      </w:pPr>
      <w:r>
        <w:rPr>
          <w:noProof/>
        </w:rPr>
        <w:drawing>
          <wp:anchor distT="0" distB="0" distL="114300" distR="114300" simplePos="0" relativeHeight="251658240" behindDoc="0" locked="0" layoutInCell="1" allowOverlap="1" wp14:anchorId="660550BD" wp14:editId="7FFE7ED6">
            <wp:simplePos x="0" y="0"/>
            <wp:positionH relativeFrom="column">
              <wp:posOffset>2954689</wp:posOffset>
            </wp:positionH>
            <wp:positionV relativeFrom="paragraph">
              <wp:posOffset>1183434</wp:posOffset>
            </wp:positionV>
            <wp:extent cx="1835150" cy="15665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566545"/>
                    </a:xfrm>
                    <a:prstGeom prst="rect">
                      <a:avLst/>
                    </a:prstGeom>
                    <a:noFill/>
                  </pic:spPr>
                </pic:pic>
              </a:graphicData>
            </a:graphic>
            <wp14:sizeRelH relativeFrom="margin">
              <wp14:pctWidth>0</wp14:pctWidth>
            </wp14:sizeRelH>
            <wp14:sizeRelV relativeFrom="margin">
              <wp14:pctHeight>0</wp14:pctHeight>
            </wp14:sizeRelV>
          </wp:anchor>
        </w:drawing>
      </w:r>
      <w:r w:rsidR="00EA36DE">
        <w:t>To apply symmetry</w:t>
      </w:r>
      <w:r w:rsidR="007D5A93">
        <w:t xml:space="preserve">, the user must designate which atoms are symmetry equivalent in the file: </w:t>
      </w:r>
      <w:proofErr w:type="spellStart"/>
      <w:proofErr w:type="gramStart"/>
      <w:r w:rsidR="007D5A93" w:rsidRPr="007D5A93">
        <w:rPr>
          <w:i/>
          <w:iCs/>
        </w:rPr>
        <w:t>symmetry.input</w:t>
      </w:r>
      <w:proofErr w:type="spellEnd"/>
      <w:proofErr w:type="gramEnd"/>
      <w:r w:rsidR="007D5A93">
        <w:t xml:space="preserve">. It is important to note that the which atoms are equivalent is NOT determined from the structure. If no </w:t>
      </w:r>
      <w:proofErr w:type="spellStart"/>
      <w:proofErr w:type="gramStart"/>
      <w:r w:rsidR="007D5A93" w:rsidRPr="007D5A93">
        <w:rPr>
          <w:i/>
          <w:iCs/>
        </w:rPr>
        <w:t>symmetry.input</w:t>
      </w:r>
      <w:proofErr w:type="spellEnd"/>
      <w:proofErr w:type="gramEnd"/>
      <w:r w:rsidR="007D5A93">
        <w:t xml:space="preserve"> file is found, the code will generate an sample file for the H</w:t>
      </w:r>
      <w:r w:rsidR="007D5A93" w:rsidRPr="007D5A93">
        <w:rPr>
          <w:vertAlign w:val="subscript"/>
        </w:rPr>
        <w:t>2</w:t>
      </w:r>
      <w:r w:rsidR="007D5A93">
        <w:t xml:space="preserve">O molecule, and stop.  To better understand the format used in the </w:t>
      </w:r>
      <w:proofErr w:type="spellStart"/>
      <w:proofErr w:type="gramStart"/>
      <w:r w:rsidR="007D5A93">
        <w:rPr>
          <w:i/>
        </w:rPr>
        <w:t>symmetry.input</w:t>
      </w:r>
      <w:proofErr w:type="spellEnd"/>
      <w:proofErr w:type="gramEnd"/>
      <w:r w:rsidR="007D5A93">
        <w:t>, here is a simple example for the molecule shown</w:t>
      </w:r>
      <w:bookmarkEnd w:id="5"/>
      <w:r>
        <w:t>.</w:t>
      </w:r>
      <w:r w:rsidRPr="00F43569">
        <w:t xml:space="preserve"> </w:t>
      </w:r>
      <w:r>
        <w:t>The first line of the file is the total number of independent atoms in the structure (</w:t>
      </w:r>
      <w:proofErr w:type="gramStart"/>
      <w:r>
        <w:t>i.e.</w:t>
      </w:r>
      <w:proofErr w:type="gramEnd"/>
      <w:r>
        <w:t xml:space="preserve"> the number of trees). Then, for each tree there are two lines. In the first one defines the total number of atoms in the tree. The second one includes the integer indices of all identical atoms in the tree as they appear within the cube file.</w:t>
      </w:r>
    </w:p>
    <w:p w14:paraId="258AA677" w14:textId="20138AD0" w:rsidR="00CC3CD7" w:rsidRDefault="007D5A93" w:rsidP="00F43569">
      <w:r>
        <w:t xml:space="preserve"> </w:t>
      </w:r>
    </w:p>
    <w:p w14:paraId="5320E970" w14:textId="77777777" w:rsidR="007D5A93" w:rsidRDefault="007D5A93" w:rsidP="007D5A93">
      <w:pPr>
        <w:ind w:left="336"/>
      </w:pPr>
    </w:p>
    <w:p w14:paraId="43EF2AA7" w14:textId="2D7CCE74" w:rsidR="00F32FF6" w:rsidRDefault="000970FD" w:rsidP="000428A7">
      <w:pPr>
        <w:ind w:left="360" w:firstLine="4"/>
      </w:pPr>
      <w:proofErr w:type="spellStart"/>
      <w:r>
        <w:rPr>
          <w:b/>
          <w:bCs/>
        </w:rPr>
        <w:t>QEq</w:t>
      </w:r>
      <w:proofErr w:type="spellEnd"/>
      <w:r>
        <w:rPr>
          <w:b/>
          <w:bCs/>
        </w:rPr>
        <w:t xml:space="preserve"> </w:t>
      </w:r>
      <w:r w:rsidR="00FF2524">
        <w:rPr>
          <w:b/>
          <w:bCs/>
        </w:rPr>
        <w:t>re</w:t>
      </w:r>
      <w:r>
        <w:rPr>
          <w:b/>
          <w:bCs/>
        </w:rPr>
        <w:t>straints</w:t>
      </w:r>
      <w:r>
        <w:t xml:space="preserve">:  </w:t>
      </w:r>
      <w:r w:rsidR="00FF2524">
        <w:t xml:space="preserve">The </w:t>
      </w:r>
      <w:proofErr w:type="spellStart"/>
      <w:r w:rsidR="00FF2524">
        <w:t>QEq</w:t>
      </w:r>
      <w:proofErr w:type="spellEnd"/>
      <w:r w:rsidR="00FF2524">
        <w:t xml:space="preserve"> method is a parameterized method for rapidly generating charges. Instead of using harmonic restraints to tame buried atom charges, one can introduce </w:t>
      </w:r>
      <w:proofErr w:type="spellStart"/>
      <w:r w:rsidR="00FF2524">
        <w:t>QEq</w:t>
      </w:r>
      <w:proofErr w:type="spellEnd"/>
      <w:r w:rsidR="00FF2524">
        <w:t xml:space="preserve">-like restraints as introduced in the original REPEAT paper. When using </w:t>
      </w:r>
      <w:proofErr w:type="spellStart"/>
      <w:r w:rsidR="00FF2524">
        <w:t>QEq</w:t>
      </w:r>
      <w:proofErr w:type="spellEnd"/>
      <w:r w:rsidR="00FF2524">
        <w:t xml:space="preserve"> restraints, </w:t>
      </w:r>
      <w:r w:rsidR="00F32FF6">
        <w:t xml:space="preserve">the parameters are read from the </w:t>
      </w:r>
      <w:proofErr w:type="spellStart"/>
      <w:r w:rsidR="00F32FF6" w:rsidRPr="000456A2">
        <w:rPr>
          <w:i/>
          <w:iCs/>
        </w:rPr>
        <w:t>QEq_</w:t>
      </w:r>
      <w:proofErr w:type="gramStart"/>
      <w:r w:rsidR="00F32FF6" w:rsidRPr="000456A2">
        <w:rPr>
          <w:i/>
          <w:iCs/>
        </w:rPr>
        <w:t>parameters.input</w:t>
      </w:r>
      <w:proofErr w:type="spellEnd"/>
      <w:proofErr w:type="gramEnd"/>
      <w:r w:rsidR="00F32FF6">
        <w:t xml:space="preserve"> file. This file defines the χ</w:t>
      </w:r>
      <w:r w:rsidR="00F32FF6" w:rsidRPr="00FE006A">
        <w:rPr>
          <w:vertAlign w:val="subscript"/>
        </w:rPr>
        <w:t>i</w:t>
      </w:r>
      <w:r w:rsidR="00F32FF6" w:rsidRPr="00FE006A">
        <w:rPr>
          <w:vertAlign w:val="superscript"/>
        </w:rPr>
        <w:t>0</w:t>
      </w:r>
      <w:r w:rsidR="00F32FF6">
        <w:t xml:space="preserve"> and </w:t>
      </w:r>
      <w:proofErr w:type="spellStart"/>
      <w:r w:rsidR="00F32FF6">
        <w:t>J</w:t>
      </w:r>
      <w:r w:rsidR="00F32FF6" w:rsidRPr="00FE006A">
        <w:rPr>
          <w:vertAlign w:val="subscript"/>
        </w:rPr>
        <w:t>ii</w:t>
      </w:r>
      <w:proofErr w:type="spellEnd"/>
      <w:r w:rsidR="00F32FF6">
        <w:t xml:space="preserve">/2 parameters for each element in atomic units from the original </w:t>
      </w:r>
      <w:proofErr w:type="spellStart"/>
      <w:r w:rsidR="00F32FF6">
        <w:t>QEq</w:t>
      </w:r>
      <w:proofErr w:type="spellEnd"/>
      <w:r w:rsidR="00F32FF6">
        <w:t xml:space="preserve"> paper of </w:t>
      </w:r>
      <w:proofErr w:type="spellStart"/>
      <w:r w:rsidR="00F32FF6">
        <w:t>Rappe</w:t>
      </w:r>
      <w:proofErr w:type="spellEnd"/>
      <w:r w:rsidR="00F32FF6">
        <w:t xml:space="preserve"> and Goddard (</w:t>
      </w:r>
      <w:r w:rsidR="00F32FF6" w:rsidRPr="00F32FF6">
        <w:rPr>
          <w:i/>
          <w:iCs/>
        </w:rPr>
        <w:t>J. Phys. Chem.</w:t>
      </w:r>
      <w:r w:rsidR="00F32FF6" w:rsidRPr="00F32FF6">
        <w:t xml:space="preserve"> </w:t>
      </w:r>
      <w:r w:rsidR="00F32FF6" w:rsidRPr="00F32FF6">
        <w:rPr>
          <w:b/>
          <w:bCs/>
        </w:rPr>
        <w:t>1991</w:t>
      </w:r>
      <w:r w:rsidR="00F32FF6" w:rsidRPr="00F32FF6">
        <w:t xml:space="preserve">, </w:t>
      </w:r>
      <w:r w:rsidR="00F32FF6" w:rsidRPr="00F32FF6">
        <w:rPr>
          <w:i/>
          <w:iCs/>
        </w:rPr>
        <w:t>95</w:t>
      </w:r>
      <w:r w:rsidR="00F32FF6" w:rsidRPr="00F32FF6">
        <w:t>, 3358</w:t>
      </w:r>
      <w:r w:rsidR="00F32FF6">
        <w:t xml:space="preserve">). The </w:t>
      </w:r>
      <w:proofErr w:type="spellStart"/>
      <w:r w:rsidR="00F32FF6">
        <w:rPr>
          <w:i/>
          <w:iCs/>
        </w:rPr>
        <w:t>QEq</w:t>
      </w:r>
      <w:r w:rsidR="00F32FF6" w:rsidRPr="00BD3F31">
        <w:rPr>
          <w:i/>
          <w:iCs/>
        </w:rPr>
        <w:t>_</w:t>
      </w:r>
      <w:proofErr w:type="gramStart"/>
      <w:r w:rsidR="00F32FF6" w:rsidRPr="00BD3F31">
        <w:rPr>
          <w:i/>
          <w:iCs/>
        </w:rPr>
        <w:t>parameters.input</w:t>
      </w:r>
      <w:proofErr w:type="spellEnd"/>
      <w:proofErr w:type="gramEnd"/>
      <w:r w:rsidR="00F32FF6">
        <w:rPr>
          <w:i/>
          <w:iCs/>
        </w:rPr>
        <w:t xml:space="preserve"> </w:t>
      </w:r>
      <w:r w:rsidR="00F32FF6">
        <w:t xml:space="preserve">file for the first few elements in shown below: </w:t>
      </w:r>
    </w:p>
    <w:p w14:paraId="494427D4" w14:textId="77777777" w:rsidR="00F32FF6" w:rsidRPr="00F32FF6" w:rsidRDefault="00F32FF6" w:rsidP="0093210D">
      <w:pPr>
        <w:keepNext/>
        <w:keepLines/>
        <w:ind w:left="2835" w:hanging="74"/>
        <w:jc w:val="left"/>
        <w:rPr>
          <w:rFonts w:ascii="Consolas" w:hAnsi="Consolas"/>
        </w:rPr>
      </w:pPr>
      <w:proofErr w:type="gramStart"/>
      <w:r w:rsidRPr="00F32FF6">
        <w:rPr>
          <w:rFonts w:ascii="Consolas" w:hAnsi="Consolas"/>
        </w:rPr>
        <w:t>H  0.166397</w:t>
      </w:r>
      <w:proofErr w:type="gramEnd"/>
      <w:r w:rsidRPr="00F32FF6">
        <w:rPr>
          <w:rFonts w:ascii="Consolas" w:hAnsi="Consolas"/>
        </w:rPr>
        <w:t xml:space="preserve"> 0.477146</w:t>
      </w:r>
    </w:p>
    <w:p w14:paraId="56B8BDB7" w14:textId="77777777" w:rsidR="00F32FF6" w:rsidRPr="00F32FF6" w:rsidRDefault="00F32FF6" w:rsidP="0093210D">
      <w:pPr>
        <w:keepNext/>
        <w:keepLines/>
        <w:ind w:left="2835" w:hanging="74"/>
        <w:jc w:val="left"/>
        <w:rPr>
          <w:rFonts w:ascii="Consolas" w:hAnsi="Consolas"/>
        </w:rPr>
      </w:pPr>
      <w:r w:rsidRPr="00F32FF6">
        <w:rPr>
          <w:rFonts w:ascii="Consolas" w:hAnsi="Consolas"/>
        </w:rPr>
        <w:t>He 0.449802 0.899603</w:t>
      </w:r>
    </w:p>
    <w:p w14:paraId="0852FD2F" w14:textId="25666AA3" w:rsidR="00F32FF6" w:rsidRDefault="00F32FF6" w:rsidP="00F32FF6">
      <w:pPr>
        <w:keepLines/>
        <w:ind w:left="2835" w:hanging="74"/>
        <w:jc w:val="left"/>
        <w:rPr>
          <w:rFonts w:ascii="Consolas" w:hAnsi="Consolas"/>
        </w:rPr>
      </w:pPr>
      <w:r w:rsidRPr="00F32FF6">
        <w:rPr>
          <w:rFonts w:ascii="Consolas" w:hAnsi="Consolas"/>
        </w:rPr>
        <w:t>Li 0.110466 0.175364</w:t>
      </w:r>
    </w:p>
    <w:p w14:paraId="6515C109" w14:textId="24BA7D52" w:rsidR="0093210D" w:rsidRDefault="00F43569" w:rsidP="00F32FF6">
      <w:pPr>
        <w:keepLines/>
        <w:ind w:left="2835" w:hanging="74"/>
        <w:jc w:val="left"/>
        <w:rPr>
          <w:rFonts w:ascii="Consolas" w:hAnsi="Consolas"/>
        </w:rPr>
      </w:pPr>
      <w:r>
        <w:rPr>
          <w:rFonts w:ascii="Consolas" w:hAnsi="Consolas"/>
        </w:rPr>
        <w:t xml:space="preserve">         </w:t>
      </w:r>
      <w:r w:rsidR="0093210D">
        <w:rPr>
          <w:rFonts w:ascii="Consolas" w:hAnsi="Consolas"/>
        </w:rPr>
        <w:t>…</w:t>
      </w:r>
    </w:p>
    <w:p w14:paraId="72C7B688" w14:textId="77777777" w:rsidR="00FF2524" w:rsidRPr="00FF2524" w:rsidRDefault="00F32FF6" w:rsidP="000428A7">
      <w:pPr>
        <w:spacing w:after="240"/>
        <w:ind w:left="425"/>
        <w:rPr>
          <w:b/>
          <w:bCs/>
        </w:rPr>
      </w:pPr>
      <w:r>
        <w:lastRenderedPageBreak/>
        <w:t>The second column is the ‘χ</w:t>
      </w:r>
      <w:r w:rsidRPr="00FE006A">
        <w:rPr>
          <w:vertAlign w:val="superscript"/>
        </w:rPr>
        <w:t>0</w:t>
      </w:r>
      <w:r>
        <w:t>’ value or electronegativity, while the third column is ‘</w:t>
      </w:r>
      <w:proofErr w:type="spellStart"/>
      <w:r>
        <w:t>J</w:t>
      </w:r>
      <w:r w:rsidRPr="00FE006A">
        <w:rPr>
          <w:vertAlign w:val="subscript"/>
        </w:rPr>
        <w:t>ii</w:t>
      </w:r>
      <w:proofErr w:type="spellEnd"/>
      <w:r>
        <w:t xml:space="preserve">/2’ value, or hardness.  It is important to note that the code does not read the element name and assumes that the first row is element 1 or H, and the 15th row is element 15 or P.  If you request </w:t>
      </w:r>
      <w:proofErr w:type="spellStart"/>
      <w:r>
        <w:t>QEq</w:t>
      </w:r>
      <w:proofErr w:type="spellEnd"/>
      <w:r>
        <w:t xml:space="preserve"> restraints but do not have the </w:t>
      </w:r>
      <w:proofErr w:type="spellStart"/>
      <w:r>
        <w:rPr>
          <w:i/>
          <w:iCs/>
        </w:rPr>
        <w:t>QEq</w:t>
      </w:r>
      <w:r w:rsidRPr="00BD3F31">
        <w:rPr>
          <w:i/>
          <w:iCs/>
        </w:rPr>
        <w:t>_</w:t>
      </w:r>
      <w:proofErr w:type="gramStart"/>
      <w:r w:rsidRPr="00BD3F31">
        <w:rPr>
          <w:i/>
          <w:iCs/>
        </w:rPr>
        <w:t>parameters.input</w:t>
      </w:r>
      <w:proofErr w:type="spellEnd"/>
      <w:proofErr w:type="gramEnd"/>
      <w:r>
        <w:rPr>
          <w:i/>
          <w:iCs/>
        </w:rPr>
        <w:t xml:space="preserve"> </w:t>
      </w:r>
      <w:r>
        <w:t>file, one will be created for you with default values for all parameters and the job will stop.  You can then modify this file with the parameters desired and rerun the REPEAT calculation.  The default values were taken from the Materials Studio package.</w:t>
      </w:r>
      <w:r w:rsidR="000428A7">
        <w:t xml:space="preserve"> </w:t>
      </w:r>
    </w:p>
    <w:p w14:paraId="72B28407" w14:textId="77777777" w:rsidR="00FF2524" w:rsidRPr="00FF2524" w:rsidRDefault="000428A7" w:rsidP="000970FD">
      <w:pPr>
        <w:numPr>
          <w:ilvl w:val="0"/>
          <w:numId w:val="23"/>
        </w:numPr>
        <w:rPr>
          <w:b/>
          <w:bCs/>
        </w:rPr>
      </w:pPr>
      <w:r>
        <w:rPr>
          <w:b/>
          <w:bCs/>
        </w:rPr>
        <w:t xml:space="preserve">Weighting factor </w:t>
      </w:r>
      <w:proofErr w:type="spellStart"/>
      <w:r>
        <w:rPr>
          <w:b/>
          <w:bCs/>
        </w:rPr>
        <w:t>QEq</w:t>
      </w:r>
      <w:proofErr w:type="spellEnd"/>
      <w:r>
        <w:rPr>
          <w:b/>
          <w:bCs/>
        </w:rPr>
        <w:t xml:space="preserve"> restraints</w:t>
      </w:r>
      <w:r>
        <w:t xml:space="preserve">:  This is the weighting factor or strength of the restraints. We haven’t explored the use of the </w:t>
      </w:r>
      <w:proofErr w:type="spellStart"/>
      <w:r>
        <w:t>QEq</w:t>
      </w:r>
      <w:proofErr w:type="spellEnd"/>
      <w:r>
        <w:t xml:space="preserve"> restraints so one will have to experiment to see what values are appropriate.</w:t>
      </w:r>
    </w:p>
    <w:p w14:paraId="457FEDDD" w14:textId="77777777" w:rsidR="00FF2524" w:rsidRPr="006E0E7F" w:rsidRDefault="000428A7" w:rsidP="000970FD">
      <w:pPr>
        <w:numPr>
          <w:ilvl w:val="0"/>
          <w:numId w:val="23"/>
        </w:numPr>
        <w:rPr>
          <w:b/>
          <w:bCs/>
        </w:rPr>
      </w:pPr>
      <w:r w:rsidRPr="000428A7">
        <w:rPr>
          <w:b/>
          <w:bCs/>
        </w:rPr>
        <w:t>van der Waals max scaling factor</w:t>
      </w:r>
      <w:r>
        <w:t xml:space="preserve">:  </w:t>
      </w:r>
      <w:r w:rsidR="006E0E7F">
        <w:t>The valid grid points used for fitting will only extend out by this factor of the van der Waals radii of each atom.  To reduce the number of grid points and reduce the memory requirements for REPEAT, one can reduce this.  A value of less than 2 is not recommended.</w:t>
      </w:r>
    </w:p>
    <w:p w14:paraId="57D511B9" w14:textId="1D129E56" w:rsidR="006E0E7F" w:rsidRPr="00FF2524" w:rsidRDefault="006E0E7F" w:rsidP="000970FD">
      <w:pPr>
        <w:numPr>
          <w:ilvl w:val="0"/>
          <w:numId w:val="23"/>
        </w:numPr>
        <w:rPr>
          <w:b/>
          <w:bCs/>
        </w:rPr>
      </w:pPr>
      <w:r>
        <w:rPr>
          <w:b/>
          <w:bCs/>
        </w:rPr>
        <w:t>Net charge of system</w:t>
      </w:r>
      <w:r>
        <w:t xml:space="preserve">:  This is the net charge of the framework.  The charges are fit with this constraint imposed. Note that some periodic DFT codes allow one to perform calculations where the periodic system has a net charge by using a constant background charge that neutralizes it.  Many MOFs have net framework charges and therefore one can find REPEAT charges where the counter ions are removed.  See our paper </w:t>
      </w:r>
      <w:r w:rsidRPr="006E0E7F">
        <w:rPr>
          <w:i/>
          <w:iCs/>
        </w:rPr>
        <w:t>J Chem. Theory and Comp.</w:t>
      </w:r>
      <w:r w:rsidRPr="006E0E7F">
        <w:t xml:space="preserve">, </w:t>
      </w:r>
      <w:r w:rsidRPr="006E0E7F">
        <w:rPr>
          <w:b/>
          <w:bCs/>
        </w:rPr>
        <w:t>2017</w:t>
      </w:r>
      <w:r w:rsidRPr="006E0E7F">
        <w:t xml:space="preserve">, </w:t>
      </w:r>
      <w:r w:rsidRPr="006E0E7F">
        <w:rPr>
          <w:i/>
          <w:iCs/>
        </w:rPr>
        <w:t>13</w:t>
      </w:r>
      <w:r w:rsidRPr="006E0E7F">
        <w:t>, 2858–2869</w:t>
      </w:r>
      <w:r>
        <w:t xml:space="preserve"> (</w:t>
      </w:r>
      <w:proofErr w:type="gramStart"/>
      <w:r w:rsidRPr="006E0E7F">
        <w:t>DOI:10.1021/acs.jctc</w:t>
      </w:r>
      <w:proofErr w:type="gramEnd"/>
      <w:r w:rsidRPr="006E0E7F">
        <w:t>.6b00998</w:t>
      </w:r>
      <w:r>
        <w:t>) for more details.</w:t>
      </w:r>
    </w:p>
    <w:p w14:paraId="2415C944" w14:textId="77777777" w:rsidR="00CC3CD7" w:rsidRDefault="00CC3CD7" w:rsidP="00612244"/>
    <w:p w14:paraId="72D6EE1F" w14:textId="77777777" w:rsidR="00CC3CD7" w:rsidRDefault="00CC3CD7" w:rsidP="00612244"/>
    <w:p w14:paraId="3A7A12D9" w14:textId="77777777" w:rsidR="006E0E7F" w:rsidRPr="00B16B8A" w:rsidRDefault="006E0E7F" w:rsidP="006E0E7F">
      <w:pPr>
        <w:rPr>
          <w:rFonts w:ascii="Arial" w:hAnsi="Arial" w:cs="Arial"/>
          <w:b/>
          <w:bCs/>
          <w:sz w:val="28"/>
          <w:szCs w:val="28"/>
          <w:u w:val="single"/>
        </w:rPr>
      </w:pPr>
      <w:r w:rsidRPr="00B16B8A">
        <w:rPr>
          <w:rFonts w:ascii="Arial" w:hAnsi="Arial" w:cs="Arial"/>
          <w:b/>
          <w:bCs/>
          <w:sz w:val="28"/>
          <w:szCs w:val="28"/>
          <w:u w:val="single"/>
        </w:rPr>
        <w:t>Cube file</w:t>
      </w:r>
    </w:p>
    <w:p w14:paraId="7831E4C6" w14:textId="77777777" w:rsidR="00CC3CD7" w:rsidRPr="00612244" w:rsidRDefault="00CC3CD7" w:rsidP="00612244"/>
    <w:p w14:paraId="2D2266E2" w14:textId="77777777" w:rsidR="005D0DB2" w:rsidRDefault="005D0DB2" w:rsidP="007422AF">
      <w:r>
        <w:t xml:space="preserve">The </w:t>
      </w:r>
      <w:r w:rsidR="006E0E7F">
        <w:t>REPEAT code</w:t>
      </w:r>
      <w:r>
        <w:t xml:space="preserve"> reads the electrostatic potential that is tabulated in the Gaussian cube file format.</w:t>
      </w:r>
    </w:p>
    <w:p w14:paraId="1BD1B5C2" w14:textId="15306D2F" w:rsidR="007422AF" w:rsidRDefault="007422AF" w:rsidP="007422AF">
      <w:r>
        <w:t xml:space="preserve">Here is a quick description of the format of a </w:t>
      </w:r>
      <w:r w:rsidRPr="00DF4100">
        <w:rPr>
          <w:i/>
        </w:rPr>
        <w:t>.cube</w:t>
      </w:r>
      <w:r>
        <w:t xml:space="preserve"> file.</w:t>
      </w:r>
      <w:r w:rsidR="002368D5">
        <w:t xml:space="preserve"> </w:t>
      </w:r>
      <w:r>
        <w:t xml:space="preserve"> Google it for extra info.</w:t>
      </w:r>
      <w:r w:rsidR="002368D5">
        <w:t xml:space="preserve">  </w:t>
      </w:r>
    </w:p>
    <w:p w14:paraId="57369C28" w14:textId="77777777" w:rsidR="007422AF" w:rsidRDefault="007422AF" w:rsidP="007422AF"/>
    <w:p w14:paraId="65118BB6" w14:textId="77777777" w:rsidR="007422AF" w:rsidRDefault="007422AF" w:rsidP="007422AF">
      <w:r>
        <w:t xml:space="preserve">The first two lines are comments. Then follows the total number of atoms and the origin of the ESP mesh. The next three lines give the number of grid spaces </w:t>
      </w:r>
      <w:r w:rsidR="00D64E86">
        <w:t>in</w:t>
      </w:r>
      <w:r>
        <w:t xml:space="preserve"> each direction followed by the corresponding reduced-lattice vectors in real space. The “true” lattice vectors result from multiplying the reduced ones by the factors in the first column (# of grid spaces) of the same row.</w:t>
      </w:r>
    </w:p>
    <w:p w14:paraId="6D29B582" w14:textId="7DD96F4C" w:rsidR="007422AF" w:rsidRDefault="007422AF" w:rsidP="007422AF">
      <w:r>
        <w:t>Then there is the atomic data (one row per atom) with five numbers being</w:t>
      </w:r>
      <w:r w:rsidR="00D64E86">
        <w:t xml:space="preserve">:  1) </w:t>
      </w:r>
      <w:r>
        <w:t xml:space="preserve">the atom number </w:t>
      </w:r>
      <w:r w:rsidR="00D64E86">
        <w:t xml:space="preserve">2) the atom number again </w:t>
      </w:r>
      <w:r>
        <w:t>(the second value sometimes is not the atomic # but it doesn’t matter because the code does not use it)</w:t>
      </w:r>
      <w:r w:rsidR="00D64E86">
        <w:t>.  3-5</w:t>
      </w:r>
      <w:proofErr w:type="gramStart"/>
      <w:r w:rsidR="00D64E86">
        <w:t xml:space="preserve">) </w:t>
      </w:r>
      <w:r>
        <w:t xml:space="preserve"> the</w:t>
      </w:r>
      <w:proofErr w:type="gramEnd"/>
      <w:r>
        <w:t xml:space="preserve"> three spatial atomic coordinates. </w:t>
      </w:r>
      <w:r w:rsidR="00D64E86">
        <w:t xml:space="preserve">  Following the atomic data, </w:t>
      </w:r>
      <w:r>
        <w:t xml:space="preserve">one finds the volumetric data per grid point with the z index being the fastest index moving. </w:t>
      </w:r>
    </w:p>
    <w:p w14:paraId="198FC4E7" w14:textId="3B8182FF" w:rsidR="002368D5" w:rsidRDefault="002368D5" w:rsidP="007422AF"/>
    <w:p w14:paraId="728B4980" w14:textId="2CDD88C1" w:rsidR="002368D5" w:rsidRDefault="002368D5" w:rsidP="007422AF">
      <w:r>
        <w:t>It is important to note that REPEAT expects all data in the cube file to be in atomic units.</w:t>
      </w:r>
    </w:p>
    <w:p w14:paraId="742527BF" w14:textId="77777777" w:rsidR="007422AF" w:rsidRDefault="007422AF" w:rsidP="007422AF"/>
    <w:tbl>
      <w:tblPr>
        <w:tblW w:w="9637" w:type="dxa"/>
        <w:jc w:val="center"/>
        <w:tblBorders>
          <w:left w:val="single" w:sz="4" w:space="0" w:color="auto"/>
        </w:tblBorders>
        <w:tblLook w:val="0000" w:firstRow="0" w:lastRow="0" w:firstColumn="0" w:lastColumn="0" w:noHBand="0" w:noVBand="0"/>
      </w:tblPr>
      <w:tblGrid>
        <w:gridCol w:w="9637"/>
      </w:tblGrid>
      <w:tr w:rsidR="007422AF" w14:paraId="5CD8EB5D" w14:textId="77777777" w:rsidTr="003D773B">
        <w:tblPrEx>
          <w:tblCellMar>
            <w:top w:w="0" w:type="dxa"/>
            <w:bottom w:w="0" w:type="dxa"/>
          </w:tblCellMar>
        </w:tblPrEx>
        <w:trPr>
          <w:trHeight w:val="522"/>
          <w:jc w:val="center"/>
        </w:trPr>
        <w:tc>
          <w:tcPr>
            <w:tcW w:w="9637" w:type="dxa"/>
            <w:tcBorders>
              <w:left w:val="nil"/>
              <w:bottom w:val="double" w:sz="4" w:space="0" w:color="auto"/>
            </w:tcBorders>
            <w:vAlign w:val="center"/>
          </w:tcPr>
          <w:p w14:paraId="5072BD67" w14:textId="77777777" w:rsidR="007422AF" w:rsidRPr="00CD64AF" w:rsidRDefault="007422AF" w:rsidP="005D0DB2">
            <w:pPr>
              <w:keepNext/>
              <w:jc w:val="center"/>
              <w:rPr>
                <w:b/>
              </w:rPr>
            </w:pPr>
            <w:r>
              <w:rPr>
                <w:b/>
              </w:rPr>
              <w:lastRenderedPageBreak/>
              <w:t xml:space="preserve">Example of </w:t>
            </w:r>
            <w:r w:rsidRPr="00395156">
              <w:rPr>
                <w:b/>
                <w:i/>
              </w:rPr>
              <w:t>.cube</w:t>
            </w:r>
            <w:r>
              <w:rPr>
                <w:b/>
              </w:rPr>
              <w:t xml:space="preserve"> file for water</w:t>
            </w:r>
          </w:p>
        </w:tc>
      </w:tr>
      <w:tr w:rsidR="007422AF" w14:paraId="57AD4B1F" w14:textId="77777777" w:rsidTr="003D773B">
        <w:tblPrEx>
          <w:tblCellMar>
            <w:top w:w="0" w:type="dxa"/>
            <w:bottom w:w="0" w:type="dxa"/>
          </w:tblCellMar>
        </w:tblPrEx>
        <w:trPr>
          <w:trHeight w:val="4650"/>
          <w:jc w:val="center"/>
        </w:trPr>
        <w:tc>
          <w:tcPr>
            <w:tcW w:w="9637" w:type="dxa"/>
            <w:tcBorders>
              <w:top w:val="double" w:sz="4" w:space="0" w:color="auto"/>
              <w:left w:val="nil"/>
            </w:tcBorders>
            <w:vAlign w:val="center"/>
          </w:tcPr>
          <w:p w14:paraId="08CA2B8D"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two</w:t>
            </w:r>
            <w:proofErr w:type="gramEnd"/>
            <w:r>
              <w:rPr>
                <w:rFonts w:ascii="Courier New" w:hAnsi="Courier New" w:cs="Courier New"/>
                <w:sz w:val="20"/>
                <w:szCs w:val="20"/>
              </w:rPr>
              <w:t xml:space="preserve"> first lines are comments</w:t>
            </w:r>
          </w:p>
          <w:p w14:paraId="4EF56EC1"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specific</w:t>
            </w:r>
            <w:proofErr w:type="gramEnd"/>
            <w:r>
              <w:rPr>
                <w:rFonts w:ascii="Courier New" w:hAnsi="Courier New" w:cs="Courier New"/>
                <w:sz w:val="20"/>
                <w:szCs w:val="20"/>
              </w:rPr>
              <w:t xml:space="preserve"> to the software that produced the file</w:t>
            </w:r>
          </w:p>
          <w:p w14:paraId="38A6B43C"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3    0.000000    0.000000    0.000000</w:t>
            </w:r>
          </w:p>
          <w:p w14:paraId="6E5D3EA1"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41    0.460908    0.000000    0.000000</w:t>
            </w:r>
          </w:p>
          <w:p w14:paraId="0A38A8B8"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41    0.000000    0.460908    0.000000</w:t>
            </w:r>
          </w:p>
          <w:p w14:paraId="3AAD42A2"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41    0.000000    0.000000    0.460908</w:t>
            </w:r>
          </w:p>
          <w:p w14:paraId="23E205A3"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1    1.000000    9.448629    9.448629    9.448629</w:t>
            </w:r>
          </w:p>
          <w:p w14:paraId="30FF0E50"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1    1.000000   11.177540   11.785843    9.448629</w:t>
            </w:r>
          </w:p>
          <w:p w14:paraId="43D4F392"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8    8.000000    9.409701   11.285065    9.448629</w:t>
            </w:r>
          </w:p>
          <w:p w14:paraId="5B910014"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1.92244E-</w:t>
            </w:r>
            <w:proofErr w:type="gramStart"/>
            <w:r>
              <w:rPr>
                <w:rFonts w:ascii="Courier New" w:hAnsi="Courier New" w:cs="Courier New"/>
                <w:sz w:val="20"/>
                <w:szCs w:val="20"/>
              </w:rPr>
              <w:t>04  1.96419E</w:t>
            </w:r>
            <w:proofErr w:type="gramEnd"/>
            <w:r>
              <w:rPr>
                <w:rFonts w:ascii="Courier New" w:hAnsi="Courier New" w:cs="Courier New"/>
                <w:sz w:val="20"/>
                <w:szCs w:val="20"/>
              </w:rPr>
              <w:t>-04  2.08900E-04  2.29554E-04  2.58149E-04  2.95014E-04</w:t>
            </w:r>
          </w:p>
          <w:p w14:paraId="64BCE983"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3.38657E-</w:t>
            </w:r>
            <w:proofErr w:type="gramStart"/>
            <w:r>
              <w:rPr>
                <w:rFonts w:ascii="Courier New" w:hAnsi="Courier New" w:cs="Courier New"/>
                <w:sz w:val="20"/>
                <w:szCs w:val="20"/>
              </w:rPr>
              <w:t>04  3.88903E</w:t>
            </w:r>
            <w:proofErr w:type="gramEnd"/>
            <w:r>
              <w:rPr>
                <w:rFonts w:ascii="Courier New" w:hAnsi="Courier New" w:cs="Courier New"/>
                <w:sz w:val="20"/>
                <w:szCs w:val="20"/>
              </w:rPr>
              <w:t>-04  4.44959E-04  5.05834E-04  5.70316E-04  6.36973E-04</w:t>
            </w:r>
          </w:p>
          <w:p w14:paraId="3E573629"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7.02425E-</w:t>
            </w:r>
            <w:proofErr w:type="gramStart"/>
            <w:r>
              <w:rPr>
                <w:rFonts w:ascii="Courier New" w:hAnsi="Courier New" w:cs="Courier New"/>
                <w:sz w:val="20"/>
                <w:szCs w:val="20"/>
              </w:rPr>
              <w:t>04  7.67967E</w:t>
            </w:r>
            <w:proofErr w:type="gramEnd"/>
            <w:r>
              <w:rPr>
                <w:rFonts w:ascii="Courier New" w:hAnsi="Courier New" w:cs="Courier New"/>
                <w:sz w:val="20"/>
                <w:szCs w:val="20"/>
              </w:rPr>
              <w:t>-04  8.30260E-04  8.87323E-04  9.37216E-04  9.78149E-04</w:t>
            </w:r>
          </w:p>
          <w:p w14:paraId="32C58821"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1.00859E-</w:t>
            </w:r>
            <w:proofErr w:type="gramStart"/>
            <w:r>
              <w:rPr>
                <w:rFonts w:ascii="Courier New" w:hAnsi="Courier New" w:cs="Courier New"/>
                <w:sz w:val="20"/>
                <w:szCs w:val="20"/>
              </w:rPr>
              <w:t>03  1.02734E</w:t>
            </w:r>
            <w:proofErr w:type="gramEnd"/>
            <w:r>
              <w:rPr>
                <w:rFonts w:ascii="Courier New" w:hAnsi="Courier New" w:cs="Courier New"/>
                <w:sz w:val="20"/>
                <w:szCs w:val="20"/>
              </w:rPr>
              <w:t>-03  1.03368E-03  1.02734E-03  1.00859E-03  9.78149E-04</w:t>
            </w:r>
          </w:p>
          <w:p w14:paraId="5F042D88"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9.37216E-</w:t>
            </w:r>
            <w:proofErr w:type="gramStart"/>
            <w:r>
              <w:rPr>
                <w:rFonts w:ascii="Courier New" w:hAnsi="Courier New" w:cs="Courier New"/>
                <w:sz w:val="20"/>
                <w:szCs w:val="20"/>
              </w:rPr>
              <w:t>04  8.87322E</w:t>
            </w:r>
            <w:proofErr w:type="gramEnd"/>
            <w:r>
              <w:rPr>
                <w:rFonts w:ascii="Courier New" w:hAnsi="Courier New" w:cs="Courier New"/>
                <w:sz w:val="20"/>
                <w:szCs w:val="20"/>
              </w:rPr>
              <w:t>-04  8.30259E-04  7.67966E-04  7.02424E-04  6.36972E-04</w:t>
            </w:r>
          </w:p>
          <w:p w14:paraId="3E53A88D"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5.70314E-</w:t>
            </w:r>
            <w:proofErr w:type="gramStart"/>
            <w:r>
              <w:rPr>
                <w:rFonts w:ascii="Courier New" w:hAnsi="Courier New" w:cs="Courier New"/>
                <w:sz w:val="20"/>
                <w:szCs w:val="20"/>
              </w:rPr>
              <w:t>04  5.05832E</w:t>
            </w:r>
            <w:proofErr w:type="gramEnd"/>
            <w:r>
              <w:rPr>
                <w:rFonts w:ascii="Courier New" w:hAnsi="Courier New" w:cs="Courier New"/>
                <w:sz w:val="20"/>
                <w:szCs w:val="20"/>
              </w:rPr>
              <w:t>-04  4.44958E-04  3.88901E-04  3.38656E-04  2.95013E-04</w:t>
            </w:r>
          </w:p>
          <w:p w14:paraId="2A760383"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5.70314E-</w:t>
            </w:r>
            <w:proofErr w:type="gramStart"/>
            <w:r>
              <w:rPr>
                <w:rFonts w:ascii="Courier New" w:hAnsi="Courier New" w:cs="Courier New"/>
                <w:sz w:val="20"/>
                <w:szCs w:val="20"/>
              </w:rPr>
              <w:t>04  5.05832E</w:t>
            </w:r>
            <w:proofErr w:type="gramEnd"/>
            <w:r>
              <w:rPr>
                <w:rFonts w:ascii="Courier New" w:hAnsi="Courier New" w:cs="Courier New"/>
                <w:sz w:val="20"/>
                <w:szCs w:val="20"/>
              </w:rPr>
              <w:t>-04  4.44958E-04  3.88901E-04  3.38656E-04</w:t>
            </w:r>
          </w:p>
          <w:p w14:paraId="0C718DB6"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3.19538E-</w:t>
            </w:r>
            <w:proofErr w:type="gramStart"/>
            <w:r>
              <w:rPr>
                <w:rFonts w:ascii="Courier New" w:hAnsi="Courier New" w:cs="Courier New"/>
                <w:sz w:val="20"/>
                <w:szCs w:val="20"/>
              </w:rPr>
              <w:t>04  3.24175E</w:t>
            </w:r>
            <w:proofErr w:type="gramEnd"/>
            <w:r>
              <w:rPr>
                <w:rFonts w:ascii="Courier New" w:hAnsi="Courier New" w:cs="Courier New"/>
                <w:sz w:val="20"/>
                <w:szCs w:val="20"/>
              </w:rPr>
              <w:t>-04  3.38029E-04  3.60928E-04  3.92574E-04  4.32530E-04</w:t>
            </w:r>
          </w:p>
          <w:p w14:paraId="7B563FC7" w14:textId="77777777" w:rsidR="007422AF" w:rsidRDefault="007422AF" w:rsidP="003D773B">
            <w:pPr>
              <w:autoSpaceDE w:val="0"/>
              <w:autoSpaceDN w:val="0"/>
              <w:adjustRightInd w:val="0"/>
              <w:jc w:val="left"/>
              <w:rPr>
                <w:rFonts w:ascii="Courier New" w:hAnsi="Courier New" w:cs="Courier New"/>
                <w:sz w:val="20"/>
                <w:szCs w:val="20"/>
              </w:rPr>
            </w:pPr>
            <w:r>
              <w:rPr>
                <w:rFonts w:ascii="Courier New" w:hAnsi="Courier New" w:cs="Courier New"/>
                <w:sz w:val="20"/>
                <w:szCs w:val="20"/>
              </w:rPr>
              <w:t xml:space="preserve">  ...</w:t>
            </w:r>
          </w:p>
          <w:p w14:paraId="36D9AC21" w14:textId="77777777" w:rsidR="007422AF" w:rsidRPr="00FD2264" w:rsidRDefault="007422AF" w:rsidP="003D773B">
            <w:pPr>
              <w:autoSpaceDE w:val="0"/>
              <w:autoSpaceDN w:val="0"/>
              <w:adjustRightInd w:val="0"/>
              <w:jc w:val="center"/>
              <w:rPr>
                <w:rFonts w:ascii="Courier New" w:hAnsi="Courier New" w:cs="Courier New"/>
                <w:sz w:val="20"/>
                <w:szCs w:val="20"/>
              </w:rPr>
            </w:pPr>
            <w:r>
              <w:rPr>
                <w:rFonts w:ascii="Courier New" w:hAnsi="Courier New" w:cs="Courier New"/>
                <w:sz w:val="20"/>
                <w:szCs w:val="20"/>
              </w:rPr>
              <w:t xml:space="preserve">41*41*41 grid resolution, arranged in groups of six columns </w:t>
            </w:r>
          </w:p>
        </w:tc>
      </w:tr>
    </w:tbl>
    <w:p w14:paraId="2E27DC00" w14:textId="77777777" w:rsidR="00CB45F5" w:rsidRPr="00B16B8A" w:rsidRDefault="00CB45F5" w:rsidP="00CB45F5">
      <w:pPr>
        <w:rPr>
          <w:rFonts w:ascii="Arial" w:hAnsi="Arial" w:cs="Arial"/>
          <w:b/>
          <w:bCs/>
          <w:sz w:val="28"/>
          <w:szCs w:val="28"/>
          <w:u w:val="single"/>
        </w:rPr>
      </w:pPr>
      <w:r>
        <w:rPr>
          <w:rFonts w:ascii="Arial" w:hAnsi="Arial" w:cs="Arial"/>
          <w:b/>
          <w:bCs/>
          <w:sz w:val="28"/>
          <w:szCs w:val="28"/>
          <w:u w:val="single"/>
        </w:rPr>
        <w:t>OUTPUT FILES</w:t>
      </w:r>
    </w:p>
    <w:p w14:paraId="4A2FA984" w14:textId="77777777" w:rsidR="00CB45F5" w:rsidRDefault="00CB45F5" w:rsidP="00CB45F5">
      <w:r>
        <w:t>Aside from the main output which is printed to the standard output (</w:t>
      </w:r>
      <w:proofErr w:type="spellStart"/>
      <w:r>
        <w:t>stdout</w:t>
      </w:r>
      <w:proofErr w:type="spellEnd"/>
      <w:r>
        <w:t xml:space="preserve">), there are two output files that REPEAT creates: </w:t>
      </w:r>
      <w:r w:rsidRPr="00CB45F5">
        <w:rPr>
          <w:i/>
          <w:iCs/>
        </w:rPr>
        <w:t>Coul_ESP.dat</w:t>
      </w:r>
      <w:r>
        <w:t xml:space="preserve"> and </w:t>
      </w:r>
      <w:r w:rsidRPr="00CB45F5">
        <w:rPr>
          <w:i/>
          <w:iCs/>
        </w:rPr>
        <w:t>grid_ESP.dat</w:t>
      </w:r>
      <w:r>
        <w:t xml:space="preserve">.  The main output is self-explanatory and will not be elaborated upon here. </w:t>
      </w:r>
    </w:p>
    <w:p w14:paraId="21870BAA" w14:textId="77777777" w:rsidR="00CB45F5" w:rsidRDefault="00CB45F5" w:rsidP="00CB45F5"/>
    <w:p w14:paraId="54D74303" w14:textId="77777777" w:rsidR="00CB45F5" w:rsidRDefault="00CB45F5" w:rsidP="00CB45F5">
      <w:r w:rsidRPr="00CB45F5">
        <w:rPr>
          <w:b/>
          <w:bCs/>
        </w:rPr>
        <w:t>Coul_ESP.dat</w:t>
      </w:r>
      <w:r>
        <w:t>:  This file contains the Cartesian coordinates (in Bohr) of each valid grid</w:t>
      </w:r>
      <w:r w:rsidR="004079ED">
        <w:t>s</w:t>
      </w:r>
      <w:r>
        <w:t xml:space="preserve"> point followed by QM electrostatic potential (with the ‘zero’ shifted) and the ESP due to the fitted point charges at that grid point. </w:t>
      </w:r>
    </w:p>
    <w:p w14:paraId="6132A427" w14:textId="77777777" w:rsidR="001E43E2" w:rsidRDefault="001E43E2" w:rsidP="00175276"/>
    <w:p w14:paraId="6ED052BE" w14:textId="77777777" w:rsidR="004079ED" w:rsidRPr="001E43E2" w:rsidRDefault="004079ED" w:rsidP="00175276">
      <w:r>
        <w:rPr>
          <w:b/>
          <w:bCs/>
        </w:rPr>
        <w:t>grid</w:t>
      </w:r>
      <w:r w:rsidRPr="00CB45F5">
        <w:rPr>
          <w:b/>
          <w:bCs/>
        </w:rPr>
        <w:t>_ESP.dat</w:t>
      </w:r>
      <w:r>
        <w:t>:  This file contains the coordinates (in Bohr) of all grid points followed by QM electrostatic potential as read from the cube file (not shifted).</w:t>
      </w:r>
    </w:p>
    <w:sectPr w:rsidR="004079ED" w:rsidRPr="001E43E2" w:rsidSect="00B70F7B">
      <w:footerReference w:type="even" r:id="rId9"/>
      <w:foot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18B2" w14:textId="77777777" w:rsidR="00946E0F" w:rsidRDefault="00946E0F">
      <w:r>
        <w:separator/>
      </w:r>
    </w:p>
  </w:endnote>
  <w:endnote w:type="continuationSeparator" w:id="0">
    <w:p w14:paraId="1C7B1551" w14:textId="77777777" w:rsidR="00946E0F" w:rsidRDefault="0094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02B4" w14:textId="77777777" w:rsidR="00C402B8" w:rsidRDefault="00C402B8" w:rsidP="00CD56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ED7794" w14:textId="77777777" w:rsidR="00C402B8" w:rsidRDefault="00C40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74CC" w14:textId="77777777" w:rsidR="00C402B8" w:rsidRDefault="00C402B8" w:rsidP="00CD5672">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159D4">
      <w:rPr>
        <w:rStyle w:val="PageNumber"/>
        <w:noProof/>
      </w:rPr>
      <w:t>9</w:t>
    </w:r>
    <w:r>
      <w:rPr>
        <w:rStyle w:val="PageNumber"/>
      </w:rPr>
      <w:fldChar w:fldCharType="end"/>
    </w:r>
    <w:r>
      <w:rPr>
        <w:rStyle w:val="PageNumber"/>
      </w:rPr>
      <w:t xml:space="preserve"> -</w:t>
    </w:r>
  </w:p>
  <w:p w14:paraId="5BA18B27" w14:textId="77777777" w:rsidR="00C402B8" w:rsidRDefault="00C4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4FDC" w14:textId="77777777" w:rsidR="00946E0F" w:rsidRDefault="00946E0F">
      <w:r>
        <w:separator/>
      </w:r>
    </w:p>
  </w:footnote>
  <w:footnote w:type="continuationSeparator" w:id="0">
    <w:p w14:paraId="3C97490F" w14:textId="77777777" w:rsidR="00946E0F" w:rsidRDefault="00946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7A38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3A9A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8696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3E74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E182F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E42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495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4840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8A02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2A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77C31"/>
    <w:multiLevelType w:val="hybridMultilevel"/>
    <w:tmpl w:val="53DECD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3320F0"/>
    <w:multiLevelType w:val="multilevel"/>
    <w:tmpl w:val="195C3CB8"/>
    <w:lvl w:ilvl="0">
      <w:start w:val="1"/>
      <w:numFmt w:val="decimal"/>
      <w:lvlText w:val="(%1) : "/>
      <w:lvlJc w:val="left"/>
      <w:pPr>
        <w:tabs>
          <w:tab w:val="num" w:pos="0"/>
        </w:tabs>
        <w:ind w:left="36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2E0810"/>
    <w:multiLevelType w:val="multilevel"/>
    <w:tmpl w:val="90CEC6E6"/>
    <w:lvl w:ilvl="0">
      <w:start w:val="1"/>
      <w:numFmt w:val="decimal"/>
      <w:lvlText w:val="(%1) : "/>
      <w:lvlJc w:val="left"/>
      <w:pPr>
        <w:tabs>
          <w:tab w:val="num" w:pos="-32767"/>
        </w:tabs>
        <w:ind w:left="36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F52686E"/>
    <w:multiLevelType w:val="hybridMultilevel"/>
    <w:tmpl w:val="7130DF20"/>
    <w:lvl w:ilvl="0" w:tplc="6BF8A420">
      <w:start w:val="1"/>
      <w:numFmt w:val="decimal"/>
      <w:lvlText w:val="(%1) : "/>
      <w:lvlJc w:val="left"/>
      <w:pPr>
        <w:tabs>
          <w:tab w:val="num" w:pos="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6B3A4C"/>
    <w:multiLevelType w:val="multilevel"/>
    <w:tmpl w:val="1C3A35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12A3681"/>
    <w:multiLevelType w:val="hybridMultilevel"/>
    <w:tmpl w:val="392EF396"/>
    <w:lvl w:ilvl="0" w:tplc="8ED04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0D776D"/>
    <w:multiLevelType w:val="multilevel"/>
    <w:tmpl w:val="1BE688F2"/>
    <w:lvl w:ilvl="0">
      <w:start w:val="1"/>
      <w:numFmt w:val="decimal"/>
      <w:lvlText w:val="(%1) : "/>
      <w:lvlJc w:val="left"/>
      <w:pPr>
        <w:tabs>
          <w:tab w:val="num" w:pos="0"/>
        </w:tabs>
        <w:ind w:left="864" w:hanging="86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A1F7164"/>
    <w:multiLevelType w:val="hybridMultilevel"/>
    <w:tmpl w:val="B442DB2C"/>
    <w:lvl w:ilvl="0" w:tplc="8ED04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436ED2"/>
    <w:multiLevelType w:val="multilevel"/>
    <w:tmpl w:val="AD08AE4E"/>
    <w:lvl w:ilvl="0">
      <w:start w:val="1"/>
      <w:numFmt w:val="decimal"/>
      <w:lvlText w:val="(%1) :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B681BD6"/>
    <w:multiLevelType w:val="hybridMultilevel"/>
    <w:tmpl w:val="AEE2910A"/>
    <w:lvl w:ilvl="0" w:tplc="B5B0B8A2">
      <w:start w:val="1"/>
      <w:numFmt w:val="lowerLetter"/>
      <w:lvlText w:val="%1."/>
      <w:lvlJc w:val="left"/>
      <w:pPr>
        <w:ind w:left="360" w:hanging="360"/>
      </w:pPr>
      <w:rPr>
        <w:rFonts w:hint="default"/>
        <w:b/>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61E67C7"/>
    <w:multiLevelType w:val="hybridMultilevel"/>
    <w:tmpl w:val="2132C0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6604AB"/>
    <w:multiLevelType w:val="multilevel"/>
    <w:tmpl w:val="A5DC7640"/>
    <w:lvl w:ilvl="0">
      <w:start w:val="1"/>
      <w:numFmt w:val="decimal"/>
      <w:lvlText w:val="(%1) : "/>
      <w:lvlJc w:val="left"/>
      <w:pPr>
        <w:tabs>
          <w:tab w:val="num" w:pos="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F717422"/>
    <w:multiLevelType w:val="multilevel"/>
    <w:tmpl w:val="9A846616"/>
    <w:lvl w:ilvl="0">
      <w:start w:val="1"/>
      <w:numFmt w:val="decimal"/>
      <w:lvlText w:val="(%1) : "/>
      <w:lvlJc w:val="left"/>
      <w:pPr>
        <w:tabs>
          <w:tab w:val="num" w:pos="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074281860">
    <w:abstractNumId w:val="10"/>
  </w:num>
  <w:num w:numId="2" w16cid:durableId="715545032">
    <w:abstractNumId w:val="15"/>
  </w:num>
  <w:num w:numId="3" w16cid:durableId="269246137">
    <w:abstractNumId w:val="20"/>
  </w:num>
  <w:num w:numId="4" w16cid:durableId="688918446">
    <w:abstractNumId w:val="9"/>
  </w:num>
  <w:num w:numId="5" w16cid:durableId="867330974">
    <w:abstractNumId w:val="7"/>
  </w:num>
  <w:num w:numId="6" w16cid:durableId="1765806422">
    <w:abstractNumId w:val="6"/>
  </w:num>
  <w:num w:numId="7" w16cid:durableId="1200125601">
    <w:abstractNumId w:val="5"/>
  </w:num>
  <w:num w:numId="8" w16cid:durableId="1648197251">
    <w:abstractNumId w:val="4"/>
  </w:num>
  <w:num w:numId="9" w16cid:durableId="1209537465">
    <w:abstractNumId w:val="8"/>
  </w:num>
  <w:num w:numId="10" w16cid:durableId="1653295695">
    <w:abstractNumId w:val="3"/>
  </w:num>
  <w:num w:numId="11" w16cid:durableId="2041662275">
    <w:abstractNumId w:val="2"/>
  </w:num>
  <w:num w:numId="12" w16cid:durableId="189880946">
    <w:abstractNumId w:val="1"/>
  </w:num>
  <w:num w:numId="13" w16cid:durableId="2144931094">
    <w:abstractNumId w:val="0"/>
  </w:num>
  <w:num w:numId="14" w16cid:durableId="1237474527">
    <w:abstractNumId w:val="13"/>
  </w:num>
  <w:num w:numId="15" w16cid:durableId="605191267">
    <w:abstractNumId w:val="14"/>
  </w:num>
  <w:num w:numId="16" w16cid:durableId="892809793">
    <w:abstractNumId w:val="18"/>
  </w:num>
  <w:num w:numId="17" w16cid:durableId="449252026">
    <w:abstractNumId w:val="12"/>
  </w:num>
  <w:num w:numId="18" w16cid:durableId="619799301">
    <w:abstractNumId w:val="11"/>
  </w:num>
  <w:num w:numId="19" w16cid:durableId="2087260588">
    <w:abstractNumId w:val="22"/>
  </w:num>
  <w:num w:numId="20" w16cid:durableId="457381592">
    <w:abstractNumId w:val="16"/>
  </w:num>
  <w:num w:numId="21" w16cid:durableId="514149429">
    <w:abstractNumId w:val="21"/>
  </w:num>
  <w:num w:numId="22" w16cid:durableId="1492915058">
    <w:abstractNumId w:val="17"/>
  </w:num>
  <w:num w:numId="23" w16cid:durableId="5684635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B5"/>
    <w:rsid w:val="000054D7"/>
    <w:rsid w:val="000147AC"/>
    <w:rsid w:val="00017749"/>
    <w:rsid w:val="0002008A"/>
    <w:rsid w:val="00022363"/>
    <w:rsid w:val="00032F46"/>
    <w:rsid w:val="000345C5"/>
    <w:rsid w:val="000428A7"/>
    <w:rsid w:val="000456A2"/>
    <w:rsid w:val="00051920"/>
    <w:rsid w:val="00052C78"/>
    <w:rsid w:val="000542EE"/>
    <w:rsid w:val="000543C0"/>
    <w:rsid w:val="00056980"/>
    <w:rsid w:val="00060D9E"/>
    <w:rsid w:val="00073694"/>
    <w:rsid w:val="0007425A"/>
    <w:rsid w:val="00077DD6"/>
    <w:rsid w:val="00091202"/>
    <w:rsid w:val="00091724"/>
    <w:rsid w:val="0009213E"/>
    <w:rsid w:val="00092D16"/>
    <w:rsid w:val="000953FE"/>
    <w:rsid w:val="000970FD"/>
    <w:rsid w:val="00097346"/>
    <w:rsid w:val="000A2385"/>
    <w:rsid w:val="000B0BA2"/>
    <w:rsid w:val="000C031A"/>
    <w:rsid w:val="000D04AA"/>
    <w:rsid w:val="000D0BB3"/>
    <w:rsid w:val="000D2946"/>
    <w:rsid w:val="000D6DF6"/>
    <w:rsid w:val="000E0168"/>
    <w:rsid w:val="000E01B1"/>
    <w:rsid w:val="000E5332"/>
    <w:rsid w:val="000E593F"/>
    <w:rsid w:val="000E7DB8"/>
    <w:rsid w:val="000E7EA7"/>
    <w:rsid w:val="000F06FA"/>
    <w:rsid w:val="00104DE5"/>
    <w:rsid w:val="00106E21"/>
    <w:rsid w:val="00107095"/>
    <w:rsid w:val="00110B24"/>
    <w:rsid w:val="00112B57"/>
    <w:rsid w:val="00117C65"/>
    <w:rsid w:val="001207C1"/>
    <w:rsid w:val="00125820"/>
    <w:rsid w:val="00125932"/>
    <w:rsid w:val="001263B7"/>
    <w:rsid w:val="00130B23"/>
    <w:rsid w:val="0013521C"/>
    <w:rsid w:val="00141292"/>
    <w:rsid w:val="00151E8E"/>
    <w:rsid w:val="001548DC"/>
    <w:rsid w:val="00156EA3"/>
    <w:rsid w:val="00160405"/>
    <w:rsid w:val="00160D38"/>
    <w:rsid w:val="00161023"/>
    <w:rsid w:val="00161175"/>
    <w:rsid w:val="00161D6D"/>
    <w:rsid w:val="00163A48"/>
    <w:rsid w:val="00163C74"/>
    <w:rsid w:val="0017177C"/>
    <w:rsid w:val="00175276"/>
    <w:rsid w:val="00191B22"/>
    <w:rsid w:val="00192C32"/>
    <w:rsid w:val="00197219"/>
    <w:rsid w:val="001A4701"/>
    <w:rsid w:val="001A721C"/>
    <w:rsid w:val="001B28FE"/>
    <w:rsid w:val="001C0529"/>
    <w:rsid w:val="001C3E26"/>
    <w:rsid w:val="001C7F59"/>
    <w:rsid w:val="001D3481"/>
    <w:rsid w:val="001D7252"/>
    <w:rsid w:val="001E1043"/>
    <w:rsid w:val="001E43E2"/>
    <w:rsid w:val="001F0BB6"/>
    <w:rsid w:val="001F24BB"/>
    <w:rsid w:val="001F4524"/>
    <w:rsid w:val="001F4685"/>
    <w:rsid w:val="00203671"/>
    <w:rsid w:val="00207652"/>
    <w:rsid w:val="00212C96"/>
    <w:rsid w:val="00214D07"/>
    <w:rsid w:val="002159D4"/>
    <w:rsid w:val="0023060B"/>
    <w:rsid w:val="00234B5B"/>
    <w:rsid w:val="002368D5"/>
    <w:rsid w:val="0024320F"/>
    <w:rsid w:val="00245955"/>
    <w:rsid w:val="00247029"/>
    <w:rsid w:val="00252F91"/>
    <w:rsid w:val="0025545A"/>
    <w:rsid w:val="00260D62"/>
    <w:rsid w:val="0026217D"/>
    <w:rsid w:val="00274E31"/>
    <w:rsid w:val="00274EE1"/>
    <w:rsid w:val="0029184F"/>
    <w:rsid w:val="00294472"/>
    <w:rsid w:val="002B20B3"/>
    <w:rsid w:val="002B61B2"/>
    <w:rsid w:val="002C2A3B"/>
    <w:rsid w:val="002D0462"/>
    <w:rsid w:val="002D7516"/>
    <w:rsid w:val="002E357F"/>
    <w:rsid w:val="002F220F"/>
    <w:rsid w:val="002F41E4"/>
    <w:rsid w:val="002F4756"/>
    <w:rsid w:val="002F6EAC"/>
    <w:rsid w:val="00301FE4"/>
    <w:rsid w:val="00306A5F"/>
    <w:rsid w:val="00311044"/>
    <w:rsid w:val="00311447"/>
    <w:rsid w:val="00315CBA"/>
    <w:rsid w:val="00316930"/>
    <w:rsid w:val="00320DEC"/>
    <w:rsid w:val="003252C2"/>
    <w:rsid w:val="0032684F"/>
    <w:rsid w:val="00335193"/>
    <w:rsid w:val="00341168"/>
    <w:rsid w:val="00342156"/>
    <w:rsid w:val="003424BD"/>
    <w:rsid w:val="00343B3A"/>
    <w:rsid w:val="0035763A"/>
    <w:rsid w:val="00383361"/>
    <w:rsid w:val="0039130D"/>
    <w:rsid w:val="00392E5B"/>
    <w:rsid w:val="00395156"/>
    <w:rsid w:val="003A5F95"/>
    <w:rsid w:val="003B6B66"/>
    <w:rsid w:val="003C00DB"/>
    <w:rsid w:val="003C14ED"/>
    <w:rsid w:val="003C38A8"/>
    <w:rsid w:val="003C55BF"/>
    <w:rsid w:val="003D3C45"/>
    <w:rsid w:val="003D44CD"/>
    <w:rsid w:val="003D773B"/>
    <w:rsid w:val="003E1038"/>
    <w:rsid w:val="003E4467"/>
    <w:rsid w:val="003F0FAD"/>
    <w:rsid w:val="0040424D"/>
    <w:rsid w:val="004079ED"/>
    <w:rsid w:val="00407FBC"/>
    <w:rsid w:val="0042150A"/>
    <w:rsid w:val="004221DD"/>
    <w:rsid w:val="004242AE"/>
    <w:rsid w:val="004243CF"/>
    <w:rsid w:val="00434FB4"/>
    <w:rsid w:val="004353E4"/>
    <w:rsid w:val="00437A86"/>
    <w:rsid w:val="0044638B"/>
    <w:rsid w:val="00447AE8"/>
    <w:rsid w:val="004535B6"/>
    <w:rsid w:val="00455138"/>
    <w:rsid w:val="004560CB"/>
    <w:rsid w:val="004679DF"/>
    <w:rsid w:val="00467EE9"/>
    <w:rsid w:val="00485F77"/>
    <w:rsid w:val="004901D4"/>
    <w:rsid w:val="00496036"/>
    <w:rsid w:val="004A0683"/>
    <w:rsid w:val="004A56ED"/>
    <w:rsid w:val="004B02BC"/>
    <w:rsid w:val="004B4A7B"/>
    <w:rsid w:val="004B6A88"/>
    <w:rsid w:val="004E007B"/>
    <w:rsid w:val="004E2AD4"/>
    <w:rsid w:val="004F3EED"/>
    <w:rsid w:val="00506540"/>
    <w:rsid w:val="00515868"/>
    <w:rsid w:val="00527638"/>
    <w:rsid w:val="00527EB1"/>
    <w:rsid w:val="0054081D"/>
    <w:rsid w:val="00541318"/>
    <w:rsid w:val="00544288"/>
    <w:rsid w:val="00545691"/>
    <w:rsid w:val="0054759F"/>
    <w:rsid w:val="00547C7E"/>
    <w:rsid w:val="00550A60"/>
    <w:rsid w:val="0055230C"/>
    <w:rsid w:val="00570F17"/>
    <w:rsid w:val="0057786A"/>
    <w:rsid w:val="0058313D"/>
    <w:rsid w:val="005A76F8"/>
    <w:rsid w:val="005B09C3"/>
    <w:rsid w:val="005B2724"/>
    <w:rsid w:val="005B70DA"/>
    <w:rsid w:val="005B7C1D"/>
    <w:rsid w:val="005D0DB2"/>
    <w:rsid w:val="005E34DD"/>
    <w:rsid w:val="005E79C0"/>
    <w:rsid w:val="005E7F96"/>
    <w:rsid w:val="005F5A8A"/>
    <w:rsid w:val="00603902"/>
    <w:rsid w:val="006055C4"/>
    <w:rsid w:val="00612244"/>
    <w:rsid w:val="00612CA0"/>
    <w:rsid w:val="00615CA8"/>
    <w:rsid w:val="0063111C"/>
    <w:rsid w:val="006347EC"/>
    <w:rsid w:val="00640987"/>
    <w:rsid w:val="00652785"/>
    <w:rsid w:val="00663527"/>
    <w:rsid w:val="00664814"/>
    <w:rsid w:val="0067040D"/>
    <w:rsid w:val="006704AD"/>
    <w:rsid w:val="00671DB9"/>
    <w:rsid w:val="006855AB"/>
    <w:rsid w:val="00686C4A"/>
    <w:rsid w:val="006877A9"/>
    <w:rsid w:val="00687B75"/>
    <w:rsid w:val="00694873"/>
    <w:rsid w:val="006953C3"/>
    <w:rsid w:val="006A6E6F"/>
    <w:rsid w:val="006B249C"/>
    <w:rsid w:val="006B74A4"/>
    <w:rsid w:val="006C4D9D"/>
    <w:rsid w:val="006E0E7F"/>
    <w:rsid w:val="006E5696"/>
    <w:rsid w:val="006E76BF"/>
    <w:rsid w:val="006F117D"/>
    <w:rsid w:val="007033C4"/>
    <w:rsid w:val="00704A16"/>
    <w:rsid w:val="00705EB8"/>
    <w:rsid w:val="00707478"/>
    <w:rsid w:val="007208BD"/>
    <w:rsid w:val="00720A5C"/>
    <w:rsid w:val="007236BA"/>
    <w:rsid w:val="007318AA"/>
    <w:rsid w:val="0073462B"/>
    <w:rsid w:val="00735467"/>
    <w:rsid w:val="00737F3B"/>
    <w:rsid w:val="00741215"/>
    <w:rsid w:val="007422AF"/>
    <w:rsid w:val="00745957"/>
    <w:rsid w:val="0075082D"/>
    <w:rsid w:val="007525A5"/>
    <w:rsid w:val="00753976"/>
    <w:rsid w:val="00762955"/>
    <w:rsid w:val="00764BB3"/>
    <w:rsid w:val="00767CBE"/>
    <w:rsid w:val="007921E3"/>
    <w:rsid w:val="00795221"/>
    <w:rsid w:val="00795628"/>
    <w:rsid w:val="007A019C"/>
    <w:rsid w:val="007A45D3"/>
    <w:rsid w:val="007C169F"/>
    <w:rsid w:val="007C3286"/>
    <w:rsid w:val="007C3F19"/>
    <w:rsid w:val="007D2476"/>
    <w:rsid w:val="007D4954"/>
    <w:rsid w:val="007D5A93"/>
    <w:rsid w:val="007D6AF5"/>
    <w:rsid w:val="007E6676"/>
    <w:rsid w:val="007F169A"/>
    <w:rsid w:val="007F6D3B"/>
    <w:rsid w:val="007F7558"/>
    <w:rsid w:val="007F7D9B"/>
    <w:rsid w:val="00805AC2"/>
    <w:rsid w:val="00811E05"/>
    <w:rsid w:val="008152BF"/>
    <w:rsid w:val="008216D2"/>
    <w:rsid w:val="00821A17"/>
    <w:rsid w:val="00823B85"/>
    <w:rsid w:val="00824786"/>
    <w:rsid w:val="00824EAA"/>
    <w:rsid w:val="008313BA"/>
    <w:rsid w:val="00835BF8"/>
    <w:rsid w:val="0084025B"/>
    <w:rsid w:val="00841E23"/>
    <w:rsid w:val="008447AE"/>
    <w:rsid w:val="0084618B"/>
    <w:rsid w:val="00853F9D"/>
    <w:rsid w:val="0085479F"/>
    <w:rsid w:val="00855EAE"/>
    <w:rsid w:val="00856EC3"/>
    <w:rsid w:val="008574F9"/>
    <w:rsid w:val="00865FA0"/>
    <w:rsid w:val="00874C9D"/>
    <w:rsid w:val="00881701"/>
    <w:rsid w:val="008817D9"/>
    <w:rsid w:val="0088323B"/>
    <w:rsid w:val="008834DC"/>
    <w:rsid w:val="00883ED1"/>
    <w:rsid w:val="00885CB5"/>
    <w:rsid w:val="00893C7F"/>
    <w:rsid w:val="008A3ED8"/>
    <w:rsid w:val="008C0E40"/>
    <w:rsid w:val="008C4E4E"/>
    <w:rsid w:val="008C5C7C"/>
    <w:rsid w:val="008D4113"/>
    <w:rsid w:val="008D5C9F"/>
    <w:rsid w:val="008E1FD9"/>
    <w:rsid w:val="008E3E28"/>
    <w:rsid w:val="008E442B"/>
    <w:rsid w:val="008E5617"/>
    <w:rsid w:val="0090474F"/>
    <w:rsid w:val="00910EA0"/>
    <w:rsid w:val="00910EF1"/>
    <w:rsid w:val="00912BDC"/>
    <w:rsid w:val="00920081"/>
    <w:rsid w:val="00921E4F"/>
    <w:rsid w:val="00924608"/>
    <w:rsid w:val="0093210D"/>
    <w:rsid w:val="0093399D"/>
    <w:rsid w:val="00933EF9"/>
    <w:rsid w:val="00934CAF"/>
    <w:rsid w:val="00935447"/>
    <w:rsid w:val="0094680C"/>
    <w:rsid w:val="00946E0F"/>
    <w:rsid w:val="00947330"/>
    <w:rsid w:val="00983B4C"/>
    <w:rsid w:val="00984579"/>
    <w:rsid w:val="009909EA"/>
    <w:rsid w:val="0099291B"/>
    <w:rsid w:val="009A159E"/>
    <w:rsid w:val="009A4588"/>
    <w:rsid w:val="009B276E"/>
    <w:rsid w:val="009B7D00"/>
    <w:rsid w:val="009C752E"/>
    <w:rsid w:val="009E0319"/>
    <w:rsid w:val="009E285C"/>
    <w:rsid w:val="009E3E86"/>
    <w:rsid w:val="009E41C2"/>
    <w:rsid w:val="009E68D2"/>
    <w:rsid w:val="009F542E"/>
    <w:rsid w:val="009F63CD"/>
    <w:rsid w:val="009F654E"/>
    <w:rsid w:val="009F6F3C"/>
    <w:rsid w:val="00A030D0"/>
    <w:rsid w:val="00A119D1"/>
    <w:rsid w:val="00A14F6F"/>
    <w:rsid w:val="00A17EF1"/>
    <w:rsid w:val="00A203A1"/>
    <w:rsid w:val="00A2695D"/>
    <w:rsid w:val="00A314DC"/>
    <w:rsid w:val="00A32D46"/>
    <w:rsid w:val="00A343F2"/>
    <w:rsid w:val="00A3579A"/>
    <w:rsid w:val="00A36028"/>
    <w:rsid w:val="00A37877"/>
    <w:rsid w:val="00A44F1E"/>
    <w:rsid w:val="00A47F19"/>
    <w:rsid w:val="00A52BA9"/>
    <w:rsid w:val="00A56AB9"/>
    <w:rsid w:val="00A662DC"/>
    <w:rsid w:val="00A7190F"/>
    <w:rsid w:val="00A749D0"/>
    <w:rsid w:val="00A75B36"/>
    <w:rsid w:val="00A86BA2"/>
    <w:rsid w:val="00A945AD"/>
    <w:rsid w:val="00AA016C"/>
    <w:rsid w:val="00AB028E"/>
    <w:rsid w:val="00AB122B"/>
    <w:rsid w:val="00AC01A3"/>
    <w:rsid w:val="00AC09BB"/>
    <w:rsid w:val="00AC0C7D"/>
    <w:rsid w:val="00AD110B"/>
    <w:rsid w:val="00AE1432"/>
    <w:rsid w:val="00AE26C6"/>
    <w:rsid w:val="00AE523A"/>
    <w:rsid w:val="00AE7B7D"/>
    <w:rsid w:val="00AF1B88"/>
    <w:rsid w:val="00B054B9"/>
    <w:rsid w:val="00B10127"/>
    <w:rsid w:val="00B132A4"/>
    <w:rsid w:val="00B1610B"/>
    <w:rsid w:val="00B16B8A"/>
    <w:rsid w:val="00B222C3"/>
    <w:rsid w:val="00B325D5"/>
    <w:rsid w:val="00B52750"/>
    <w:rsid w:val="00B60B8C"/>
    <w:rsid w:val="00B6391D"/>
    <w:rsid w:val="00B66A36"/>
    <w:rsid w:val="00B70F7B"/>
    <w:rsid w:val="00B70F85"/>
    <w:rsid w:val="00B7485A"/>
    <w:rsid w:val="00B8073D"/>
    <w:rsid w:val="00B84DFD"/>
    <w:rsid w:val="00B85A41"/>
    <w:rsid w:val="00B8783A"/>
    <w:rsid w:val="00B91A9F"/>
    <w:rsid w:val="00B938AE"/>
    <w:rsid w:val="00B947F8"/>
    <w:rsid w:val="00B96D72"/>
    <w:rsid w:val="00BA56C3"/>
    <w:rsid w:val="00BB36DA"/>
    <w:rsid w:val="00BB503C"/>
    <w:rsid w:val="00BB7039"/>
    <w:rsid w:val="00BD3F31"/>
    <w:rsid w:val="00BD44D5"/>
    <w:rsid w:val="00BD70F7"/>
    <w:rsid w:val="00BE67C5"/>
    <w:rsid w:val="00C0614F"/>
    <w:rsid w:val="00C1077A"/>
    <w:rsid w:val="00C13A7B"/>
    <w:rsid w:val="00C273AA"/>
    <w:rsid w:val="00C27DC8"/>
    <w:rsid w:val="00C32326"/>
    <w:rsid w:val="00C37BCF"/>
    <w:rsid w:val="00C37C89"/>
    <w:rsid w:val="00C402B8"/>
    <w:rsid w:val="00C4346E"/>
    <w:rsid w:val="00C53CEB"/>
    <w:rsid w:val="00C71EE0"/>
    <w:rsid w:val="00C74BEC"/>
    <w:rsid w:val="00C762AB"/>
    <w:rsid w:val="00C86FE1"/>
    <w:rsid w:val="00C94A89"/>
    <w:rsid w:val="00C97043"/>
    <w:rsid w:val="00C978E5"/>
    <w:rsid w:val="00CA1E39"/>
    <w:rsid w:val="00CA3B7C"/>
    <w:rsid w:val="00CB297D"/>
    <w:rsid w:val="00CB45F5"/>
    <w:rsid w:val="00CB74E2"/>
    <w:rsid w:val="00CC3CD7"/>
    <w:rsid w:val="00CD4BE4"/>
    <w:rsid w:val="00CD5672"/>
    <w:rsid w:val="00CD64AF"/>
    <w:rsid w:val="00CD7C0C"/>
    <w:rsid w:val="00CE63D0"/>
    <w:rsid w:val="00CE65C3"/>
    <w:rsid w:val="00CE7281"/>
    <w:rsid w:val="00CF17BF"/>
    <w:rsid w:val="00CF365D"/>
    <w:rsid w:val="00CF36B4"/>
    <w:rsid w:val="00CF39C7"/>
    <w:rsid w:val="00D1096C"/>
    <w:rsid w:val="00D17155"/>
    <w:rsid w:val="00D242AB"/>
    <w:rsid w:val="00D262F4"/>
    <w:rsid w:val="00D27E40"/>
    <w:rsid w:val="00D37B1A"/>
    <w:rsid w:val="00D410EC"/>
    <w:rsid w:val="00D5235C"/>
    <w:rsid w:val="00D62037"/>
    <w:rsid w:val="00D6398D"/>
    <w:rsid w:val="00D64E86"/>
    <w:rsid w:val="00D73687"/>
    <w:rsid w:val="00D755D1"/>
    <w:rsid w:val="00D83E69"/>
    <w:rsid w:val="00D94600"/>
    <w:rsid w:val="00DA0F04"/>
    <w:rsid w:val="00DA1BFB"/>
    <w:rsid w:val="00DA31CA"/>
    <w:rsid w:val="00DB4D4D"/>
    <w:rsid w:val="00DB60F2"/>
    <w:rsid w:val="00DC6648"/>
    <w:rsid w:val="00DD5EB3"/>
    <w:rsid w:val="00DE26E5"/>
    <w:rsid w:val="00DE60A0"/>
    <w:rsid w:val="00DF12AA"/>
    <w:rsid w:val="00DF2695"/>
    <w:rsid w:val="00DF4100"/>
    <w:rsid w:val="00DF5779"/>
    <w:rsid w:val="00E032B1"/>
    <w:rsid w:val="00E037E6"/>
    <w:rsid w:val="00E10F31"/>
    <w:rsid w:val="00E1341E"/>
    <w:rsid w:val="00E202FD"/>
    <w:rsid w:val="00E24626"/>
    <w:rsid w:val="00E24729"/>
    <w:rsid w:val="00E26D7D"/>
    <w:rsid w:val="00E373D7"/>
    <w:rsid w:val="00E40ED3"/>
    <w:rsid w:val="00E4112D"/>
    <w:rsid w:val="00E415C4"/>
    <w:rsid w:val="00E504AF"/>
    <w:rsid w:val="00E55699"/>
    <w:rsid w:val="00E66242"/>
    <w:rsid w:val="00E71C01"/>
    <w:rsid w:val="00E85203"/>
    <w:rsid w:val="00E87576"/>
    <w:rsid w:val="00E922AA"/>
    <w:rsid w:val="00E94C12"/>
    <w:rsid w:val="00EA36DE"/>
    <w:rsid w:val="00EA4ABD"/>
    <w:rsid w:val="00EA7EF7"/>
    <w:rsid w:val="00EB6FD8"/>
    <w:rsid w:val="00ED1D5B"/>
    <w:rsid w:val="00ED33E2"/>
    <w:rsid w:val="00ED4E83"/>
    <w:rsid w:val="00EE0B2F"/>
    <w:rsid w:val="00EE206C"/>
    <w:rsid w:val="00EE5512"/>
    <w:rsid w:val="00EF3C39"/>
    <w:rsid w:val="00EF5060"/>
    <w:rsid w:val="00F055F6"/>
    <w:rsid w:val="00F076D5"/>
    <w:rsid w:val="00F17136"/>
    <w:rsid w:val="00F203AF"/>
    <w:rsid w:val="00F22A90"/>
    <w:rsid w:val="00F244D1"/>
    <w:rsid w:val="00F261E5"/>
    <w:rsid w:val="00F30F6F"/>
    <w:rsid w:val="00F32AA8"/>
    <w:rsid w:val="00F32FF6"/>
    <w:rsid w:val="00F36ECD"/>
    <w:rsid w:val="00F37252"/>
    <w:rsid w:val="00F43569"/>
    <w:rsid w:val="00F561C5"/>
    <w:rsid w:val="00F653AD"/>
    <w:rsid w:val="00F72AC7"/>
    <w:rsid w:val="00F87708"/>
    <w:rsid w:val="00F91D9E"/>
    <w:rsid w:val="00F92776"/>
    <w:rsid w:val="00FA2931"/>
    <w:rsid w:val="00FA36E6"/>
    <w:rsid w:val="00FB1A7B"/>
    <w:rsid w:val="00FB34FE"/>
    <w:rsid w:val="00FB39B5"/>
    <w:rsid w:val="00FD06B7"/>
    <w:rsid w:val="00FD2264"/>
    <w:rsid w:val="00FD439E"/>
    <w:rsid w:val="00FE006A"/>
    <w:rsid w:val="00FE046C"/>
    <w:rsid w:val="00FE0B30"/>
    <w:rsid w:val="00FF2524"/>
    <w:rsid w:val="00FF70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52E6368F"/>
  <w15:chartTrackingRefBased/>
  <w15:docId w15:val="{1DF91970-94A7-42A4-9F19-9395D705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03"/>
    <w:pPr>
      <w:jc w:val="both"/>
    </w:pPr>
    <w:rPr>
      <w:sz w:val="24"/>
      <w:szCs w:val="24"/>
      <w:lang w:val="en-US" w:eastAsia="en-US"/>
    </w:rPr>
  </w:style>
  <w:style w:type="paragraph" w:styleId="Heading1">
    <w:name w:val="heading 1"/>
    <w:basedOn w:val="Normal"/>
    <w:next w:val="Normal"/>
    <w:qFormat/>
    <w:rsid w:val="00DA31CA"/>
    <w:pPr>
      <w:keepNext/>
      <w:pBdr>
        <w:top w:val="single" w:sz="4" w:space="1" w:color="auto"/>
        <w:left w:val="single" w:sz="4" w:space="4" w:color="auto"/>
        <w:bottom w:val="single" w:sz="4" w:space="1" w:color="auto"/>
        <w:right w:val="single" w:sz="4" w:space="4" w:color="auto"/>
      </w:pBdr>
      <w:spacing w:before="240" w:after="60"/>
      <w:jc w:val="center"/>
      <w:outlineLvl w:val="0"/>
    </w:pPr>
    <w:rPr>
      <w:rFonts w:ascii="Arial" w:hAnsi="Arial" w:cs="Arial"/>
      <w:b/>
      <w:bCs/>
      <w:caps/>
      <w:kern w:val="32"/>
      <w:sz w:val="32"/>
      <w:szCs w:val="32"/>
    </w:rPr>
  </w:style>
  <w:style w:type="paragraph" w:styleId="Heading2">
    <w:name w:val="heading 2"/>
    <w:basedOn w:val="Normal"/>
    <w:next w:val="Normal"/>
    <w:qFormat/>
    <w:rsid w:val="00DA31CA"/>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DA31CA"/>
    <w:pPr>
      <w:keepNext/>
      <w:spacing w:before="240" w:after="60"/>
      <w:ind w:left="720"/>
      <w:outlineLvl w:val="2"/>
    </w:pPr>
    <w:rPr>
      <w:rFonts w:ascii="Arial" w:hAnsi="Arial" w:cs="Arial"/>
      <w:bCs/>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1548DC"/>
    <w:pPr>
      <w:spacing w:before="360"/>
      <w:jc w:val="left"/>
    </w:pPr>
    <w:rPr>
      <w:rFonts w:ascii="Arial" w:hAnsi="Arial" w:cs="Arial"/>
      <w:b/>
      <w:bCs/>
      <w:caps/>
    </w:rPr>
  </w:style>
  <w:style w:type="paragraph" w:styleId="TOC2">
    <w:name w:val="toc 2"/>
    <w:basedOn w:val="Normal"/>
    <w:next w:val="Normal"/>
    <w:autoRedefine/>
    <w:rsid w:val="00CF17BF"/>
    <w:pPr>
      <w:spacing w:before="240"/>
      <w:jc w:val="left"/>
    </w:pPr>
    <w:rPr>
      <w:rFonts w:ascii="Arial" w:hAnsi="Arial"/>
      <w:b/>
      <w:bCs/>
      <w:szCs w:val="20"/>
    </w:rPr>
  </w:style>
  <w:style w:type="paragraph" w:styleId="TOC3">
    <w:name w:val="toc 3"/>
    <w:basedOn w:val="Normal"/>
    <w:next w:val="Normal"/>
    <w:autoRedefine/>
    <w:rsid w:val="00CF17BF"/>
    <w:pPr>
      <w:ind w:left="220"/>
      <w:jc w:val="left"/>
    </w:pPr>
    <w:rPr>
      <w:rFonts w:ascii="Arial" w:hAnsi="Arial"/>
      <w:szCs w:val="20"/>
    </w:rPr>
  </w:style>
  <w:style w:type="paragraph" w:styleId="TOC4">
    <w:name w:val="toc 4"/>
    <w:basedOn w:val="Normal"/>
    <w:next w:val="Normal"/>
    <w:autoRedefine/>
    <w:semiHidden/>
    <w:rsid w:val="001548DC"/>
    <w:pPr>
      <w:ind w:left="440"/>
      <w:jc w:val="left"/>
    </w:pPr>
    <w:rPr>
      <w:sz w:val="20"/>
      <w:szCs w:val="20"/>
    </w:rPr>
  </w:style>
  <w:style w:type="paragraph" w:styleId="TOC5">
    <w:name w:val="toc 5"/>
    <w:basedOn w:val="Normal"/>
    <w:next w:val="Normal"/>
    <w:autoRedefine/>
    <w:semiHidden/>
    <w:rsid w:val="001548DC"/>
    <w:pPr>
      <w:ind w:left="660"/>
      <w:jc w:val="left"/>
    </w:pPr>
    <w:rPr>
      <w:sz w:val="20"/>
      <w:szCs w:val="20"/>
    </w:rPr>
  </w:style>
  <w:style w:type="paragraph" w:styleId="TOC6">
    <w:name w:val="toc 6"/>
    <w:basedOn w:val="Normal"/>
    <w:next w:val="Normal"/>
    <w:autoRedefine/>
    <w:semiHidden/>
    <w:rsid w:val="001548DC"/>
    <w:pPr>
      <w:ind w:left="880"/>
      <w:jc w:val="left"/>
    </w:pPr>
    <w:rPr>
      <w:sz w:val="20"/>
      <w:szCs w:val="20"/>
    </w:rPr>
  </w:style>
  <w:style w:type="paragraph" w:styleId="TOC7">
    <w:name w:val="toc 7"/>
    <w:basedOn w:val="Normal"/>
    <w:next w:val="Normal"/>
    <w:autoRedefine/>
    <w:semiHidden/>
    <w:rsid w:val="001548DC"/>
    <w:pPr>
      <w:ind w:left="1100"/>
      <w:jc w:val="left"/>
    </w:pPr>
    <w:rPr>
      <w:sz w:val="20"/>
      <w:szCs w:val="20"/>
    </w:rPr>
  </w:style>
  <w:style w:type="paragraph" w:styleId="TOC8">
    <w:name w:val="toc 8"/>
    <w:basedOn w:val="Normal"/>
    <w:next w:val="Normal"/>
    <w:autoRedefine/>
    <w:semiHidden/>
    <w:rsid w:val="001548DC"/>
    <w:pPr>
      <w:ind w:left="1320"/>
      <w:jc w:val="left"/>
    </w:pPr>
    <w:rPr>
      <w:sz w:val="20"/>
      <w:szCs w:val="20"/>
    </w:rPr>
  </w:style>
  <w:style w:type="paragraph" w:styleId="TOC9">
    <w:name w:val="toc 9"/>
    <w:basedOn w:val="Normal"/>
    <w:next w:val="Normal"/>
    <w:autoRedefine/>
    <w:semiHidden/>
    <w:rsid w:val="001548DC"/>
    <w:pPr>
      <w:ind w:left="1540"/>
      <w:jc w:val="left"/>
    </w:pPr>
    <w:rPr>
      <w:sz w:val="20"/>
      <w:szCs w:val="20"/>
    </w:rPr>
  </w:style>
  <w:style w:type="character" w:styleId="Hyperlink">
    <w:name w:val="Hyperlink"/>
    <w:rsid w:val="001548DC"/>
    <w:rPr>
      <w:color w:val="0000FF"/>
      <w:u w:val="single"/>
    </w:rPr>
  </w:style>
  <w:style w:type="paragraph" w:styleId="Footer">
    <w:name w:val="footer"/>
    <w:basedOn w:val="Normal"/>
    <w:rsid w:val="004679DF"/>
    <w:pPr>
      <w:tabs>
        <w:tab w:val="center" w:pos="4320"/>
        <w:tab w:val="right" w:pos="8640"/>
      </w:tabs>
    </w:pPr>
  </w:style>
  <w:style w:type="character" w:styleId="PageNumber">
    <w:name w:val="page number"/>
    <w:basedOn w:val="DefaultParagraphFont"/>
    <w:rsid w:val="004679DF"/>
  </w:style>
  <w:style w:type="paragraph" w:styleId="Header">
    <w:name w:val="header"/>
    <w:basedOn w:val="Normal"/>
    <w:rsid w:val="004679DF"/>
    <w:pPr>
      <w:tabs>
        <w:tab w:val="center" w:pos="4320"/>
        <w:tab w:val="right" w:pos="8640"/>
      </w:tabs>
    </w:pPr>
  </w:style>
  <w:style w:type="paragraph" w:customStyle="1" w:styleId="TFReferencesSection">
    <w:name w:val="TF_References_Section"/>
    <w:basedOn w:val="Normal"/>
    <w:rsid w:val="00FD2264"/>
    <w:pPr>
      <w:spacing w:after="200" w:line="480" w:lineRule="auto"/>
      <w:ind w:firstLine="187"/>
    </w:pPr>
    <w:rPr>
      <w:rFonts w:ascii="Times" w:hAnsi="Times"/>
      <w:szCs w:val="20"/>
    </w:rPr>
  </w:style>
  <w:style w:type="paragraph" w:styleId="FootnoteText">
    <w:name w:val="footnote text"/>
    <w:basedOn w:val="Normal"/>
    <w:semiHidden/>
    <w:rsid w:val="00FD2264"/>
    <w:rPr>
      <w:sz w:val="20"/>
      <w:szCs w:val="20"/>
    </w:rPr>
  </w:style>
  <w:style w:type="character" w:styleId="FootnoteReference">
    <w:name w:val="footnote reference"/>
    <w:semiHidden/>
    <w:rsid w:val="00FD2264"/>
    <w:rPr>
      <w:vertAlign w:val="superscript"/>
    </w:rPr>
  </w:style>
  <w:style w:type="paragraph" w:customStyle="1" w:styleId="BBAuthorName">
    <w:name w:val="BB_Author_Name"/>
    <w:basedOn w:val="Normal"/>
    <w:next w:val="BCAuthorAddress"/>
    <w:rsid w:val="00CE7281"/>
    <w:pPr>
      <w:spacing w:after="240" w:line="480" w:lineRule="auto"/>
      <w:jc w:val="center"/>
    </w:pPr>
    <w:rPr>
      <w:rFonts w:ascii="Times" w:hAnsi="Times"/>
      <w:i/>
      <w:szCs w:val="20"/>
    </w:rPr>
  </w:style>
  <w:style w:type="paragraph" w:customStyle="1" w:styleId="BCAuthorAddress">
    <w:name w:val="BC_Author_Address"/>
    <w:basedOn w:val="Normal"/>
    <w:next w:val="BIEmailAddress"/>
    <w:rsid w:val="00CE7281"/>
    <w:pPr>
      <w:spacing w:after="240" w:line="480" w:lineRule="auto"/>
      <w:jc w:val="center"/>
    </w:pPr>
    <w:rPr>
      <w:rFonts w:ascii="Times" w:hAnsi="Times"/>
      <w:szCs w:val="20"/>
    </w:rPr>
  </w:style>
  <w:style w:type="paragraph" w:customStyle="1" w:styleId="BIEmailAddress">
    <w:name w:val="BI_Email_Address"/>
    <w:basedOn w:val="Normal"/>
    <w:next w:val="Normal"/>
    <w:rsid w:val="00CE7281"/>
    <w:pPr>
      <w:spacing w:after="200" w:line="480" w:lineRule="auto"/>
    </w:pPr>
    <w:rPr>
      <w:rFonts w:ascii="Times" w:hAnsi="Times"/>
      <w:szCs w:val="20"/>
    </w:rPr>
  </w:style>
  <w:style w:type="paragraph" w:styleId="NormalWeb">
    <w:name w:val="Normal (Web)"/>
    <w:basedOn w:val="Normal"/>
    <w:rsid w:val="0024320F"/>
    <w:pPr>
      <w:spacing w:before="100" w:beforeAutospacing="1" w:after="100" w:afterAutospacing="1"/>
      <w:jc w:val="left"/>
    </w:pPr>
  </w:style>
  <w:style w:type="paragraph" w:styleId="HTMLPreformatted">
    <w:name w:val="HTML Preformatted"/>
    <w:basedOn w:val="Normal"/>
    <w:rsid w:val="0024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styleId="HTMLTypewriter">
    <w:name w:val="HTML Typewriter"/>
    <w:rsid w:val="0024320F"/>
    <w:rPr>
      <w:rFonts w:ascii="Courier New" w:eastAsia="Times New Roman" w:hAnsi="Courier New" w:cs="Courier New"/>
      <w:sz w:val="20"/>
      <w:szCs w:val="20"/>
    </w:rPr>
  </w:style>
  <w:style w:type="character" w:styleId="Strong">
    <w:name w:val="Strong"/>
    <w:qFormat/>
    <w:rsid w:val="008C0E40"/>
    <w:rPr>
      <w:b/>
      <w:bCs/>
    </w:rPr>
  </w:style>
  <w:style w:type="character" w:styleId="UnresolvedMention">
    <w:name w:val="Unresolved Mention"/>
    <w:basedOn w:val="DefaultParagraphFont"/>
    <w:uiPriority w:val="99"/>
    <w:semiHidden/>
    <w:unhideWhenUsed/>
    <w:rsid w:val="00F65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88628">
      <w:bodyDiv w:val="1"/>
      <w:marLeft w:val="0"/>
      <w:marRight w:val="0"/>
      <w:marTop w:val="0"/>
      <w:marBottom w:val="0"/>
      <w:divBdr>
        <w:top w:val="none" w:sz="0" w:space="0" w:color="auto"/>
        <w:left w:val="none" w:sz="0" w:space="0" w:color="auto"/>
        <w:bottom w:val="none" w:sz="0" w:space="0" w:color="auto"/>
        <w:right w:val="none" w:sz="0" w:space="0" w:color="auto"/>
      </w:divBdr>
    </w:div>
    <w:div w:id="999842853">
      <w:bodyDiv w:val="1"/>
      <w:marLeft w:val="0"/>
      <w:marRight w:val="0"/>
      <w:marTop w:val="0"/>
      <w:marBottom w:val="0"/>
      <w:divBdr>
        <w:top w:val="none" w:sz="0" w:space="0" w:color="auto"/>
        <w:left w:val="none" w:sz="0" w:space="0" w:color="auto"/>
        <w:bottom w:val="none" w:sz="0" w:space="0" w:color="auto"/>
        <w:right w:val="none" w:sz="0" w:space="0" w:color="auto"/>
      </w:divBdr>
    </w:div>
    <w:div w:id="1217813902">
      <w:bodyDiv w:val="1"/>
      <w:marLeft w:val="0"/>
      <w:marRight w:val="0"/>
      <w:marTop w:val="0"/>
      <w:marBottom w:val="0"/>
      <w:divBdr>
        <w:top w:val="none" w:sz="0" w:space="0" w:color="auto"/>
        <w:left w:val="none" w:sz="0" w:space="0" w:color="auto"/>
        <w:bottom w:val="none" w:sz="0" w:space="0" w:color="auto"/>
        <w:right w:val="none" w:sz="0" w:space="0" w:color="auto"/>
      </w:divBdr>
    </w:div>
    <w:div w:id="1722705729">
      <w:bodyDiv w:val="1"/>
      <w:marLeft w:val="0"/>
      <w:marRight w:val="0"/>
      <w:marTop w:val="0"/>
      <w:marBottom w:val="0"/>
      <w:divBdr>
        <w:top w:val="none" w:sz="0" w:space="0" w:color="auto"/>
        <w:left w:val="none" w:sz="0" w:space="0" w:color="auto"/>
        <w:bottom w:val="none" w:sz="0" w:space="0" w:color="auto"/>
        <w:right w:val="none" w:sz="0" w:space="0" w:color="auto"/>
      </w:divBdr>
    </w:div>
    <w:div w:id="2035374494">
      <w:bodyDiv w:val="1"/>
      <w:marLeft w:val="0"/>
      <w:marRight w:val="0"/>
      <w:marTop w:val="0"/>
      <w:marBottom w:val="0"/>
      <w:divBdr>
        <w:top w:val="none" w:sz="0" w:space="0" w:color="auto"/>
        <w:left w:val="none" w:sz="0" w:space="0" w:color="auto"/>
        <w:bottom w:val="none" w:sz="0" w:space="0" w:color="auto"/>
        <w:right w:val="none" w:sz="0" w:space="0" w:color="auto"/>
      </w:divBdr>
      <w:divsChild>
        <w:div w:id="280041696">
          <w:marLeft w:val="0"/>
          <w:marRight w:val="0"/>
          <w:marTop w:val="0"/>
          <w:marBottom w:val="0"/>
          <w:divBdr>
            <w:top w:val="none" w:sz="0" w:space="0" w:color="auto"/>
            <w:left w:val="none" w:sz="0" w:space="0" w:color="auto"/>
            <w:bottom w:val="none" w:sz="0" w:space="0" w:color="auto"/>
            <w:right w:val="none" w:sz="0" w:space="0" w:color="auto"/>
          </w:divBdr>
        </w:div>
        <w:div w:id="937519081">
          <w:marLeft w:val="0"/>
          <w:marRight w:val="0"/>
          <w:marTop w:val="0"/>
          <w:marBottom w:val="0"/>
          <w:divBdr>
            <w:top w:val="none" w:sz="0" w:space="0" w:color="auto"/>
            <w:left w:val="none" w:sz="0" w:space="0" w:color="auto"/>
            <w:bottom w:val="none" w:sz="0" w:space="0" w:color="auto"/>
            <w:right w:val="none" w:sz="0" w:space="0" w:color="auto"/>
          </w:divBdr>
        </w:div>
        <w:div w:id="1214460735">
          <w:marLeft w:val="0"/>
          <w:marRight w:val="0"/>
          <w:marTop w:val="0"/>
          <w:marBottom w:val="0"/>
          <w:divBdr>
            <w:top w:val="none" w:sz="0" w:space="0" w:color="auto"/>
            <w:left w:val="none" w:sz="0" w:space="0" w:color="auto"/>
            <w:bottom w:val="none" w:sz="0" w:space="0" w:color="auto"/>
            <w:right w:val="none" w:sz="0" w:space="0" w:color="auto"/>
          </w:divBdr>
        </w:div>
        <w:div w:id="1265114836">
          <w:marLeft w:val="0"/>
          <w:marRight w:val="0"/>
          <w:marTop w:val="0"/>
          <w:marBottom w:val="0"/>
          <w:divBdr>
            <w:top w:val="none" w:sz="0" w:space="0" w:color="auto"/>
            <w:left w:val="none" w:sz="0" w:space="0" w:color="auto"/>
            <w:bottom w:val="none" w:sz="0" w:space="0" w:color="auto"/>
            <w:right w:val="none" w:sz="0" w:space="0" w:color="auto"/>
          </w:divBdr>
        </w:div>
        <w:div w:id="154451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021/ct90034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2113</Words>
  <Characters>10925</Characters>
  <Application>Microsoft Office Word</Application>
  <DocSecurity>0</DocSecurity>
  <Lines>91</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REPEAT CODE USER’S MANUAL</vt:lpstr>
      <vt:lpstr>    Introduction</vt:lpstr>
      <vt:lpstr>    Important Notes</vt:lpstr>
      <vt:lpstr>    Compiling the Code</vt:lpstr>
      <vt:lpstr>    Input files</vt:lpstr>
      <vt:lpstr>        Name of cube file: This simply defines the name of the cube file in the current </vt:lpstr>
    </vt:vector>
  </TitlesOfParts>
  <Company>scs</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 CODE USER’S MANUAL</dc:title>
  <dc:subject/>
  <dc:creator>COEMASTER</dc:creator>
  <cp:keywords/>
  <cp:lastModifiedBy>Tom Woo</cp:lastModifiedBy>
  <cp:revision>5</cp:revision>
  <dcterms:created xsi:type="dcterms:W3CDTF">2022-11-04T13:45:00Z</dcterms:created>
  <dcterms:modified xsi:type="dcterms:W3CDTF">2022-11-04T13:52:00Z</dcterms:modified>
</cp:coreProperties>
</file>