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SimHei" w:hAnsi="SimHei" w:eastAsia="黑体"/>
        </w:rPr>
        <w:t>中华人民共和国个人信息保护法</w:t>
      </w:r>
    </w:p>
    <w:p>
      <w:r>
        <w:rPr>
          <w:rFonts w:ascii="FangSong" w:hAnsi="FangSong" w:eastAsia="仿宋"/>
        </w:rPr>
        <w:t>中华人民共和国个人信息保护法</w:t>
      </w:r>
    </w:p>
    <w:p>
      <w:r>
        <w:rPr>
          <w:rFonts w:ascii="FangSong" w:hAnsi="FangSong" w:eastAsia="仿宋"/>
        </w:rPr>
        <w:t>（2021年8月20日第十三届全国人民代表大会常务委员会第三十次会议通过）</w:t>
      </w:r>
    </w:p>
    <w:p>
      <w:r>
        <w:rPr>
          <w:rFonts w:ascii="FangSong" w:hAnsi="FangSong" w:eastAsia="仿宋"/>
        </w:rPr>
        <w:t>目 录</w:t>
      </w:r>
    </w:p>
    <w:p>
      <w:pPr>
        <w:pStyle w:val="Heading1"/>
      </w:pPr>
      <w:r>
        <w:rPr>
          <w:rFonts w:ascii="SimHei" w:hAnsi="SimHei" w:eastAsia="黑体"/>
        </w:rPr>
        <w:t>第一章 总则</w:t>
      </w:r>
    </w:p>
    <w:p>
      <w:pPr>
        <w:pStyle w:val="Heading3"/>
      </w:pPr>
      <w:r>
        <w:t>第一条</w:t>
      </w:r>
    </w:p>
    <w:p>
      <w:r>
        <w:t>为了保护个人信息权益，规范个人信息处理活动，促进个人信息合理利用，根据宪法，制定本法。</w:t>
      </w:r>
    </w:p>
    <w:p>
      <w:pPr>
        <w:pStyle w:val="Heading3"/>
      </w:pPr>
      <w:r>
        <w:t>第二条</w:t>
      </w:r>
    </w:p>
    <w:p>
      <w:r>
        <w:t>自然人的个人信息受法律保护，任何组织、个人不得侵害自然人的个人信息权益。</w:t>
      </w:r>
    </w:p>
    <w:p>
      <w:pPr>
        <w:pStyle w:val="Heading3"/>
      </w:pPr>
      <w:r>
        <w:t>第三条</w:t>
      </w:r>
    </w:p>
    <w:p>
      <w:r>
        <w:t>在中华人民共和国境内处理自然人个人信息的活动，适用本法。</w:t>
      </w:r>
    </w:p>
    <w:p>
      <w:r>
        <w:rPr>
          <w:rFonts w:ascii="FangSong" w:hAnsi="FangSong" w:eastAsia="仿宋"/>
        </w:rPr>
        <w:t>在中华人民共和国境外处理中华人民共和国境内自然人个人信息的活动，有下列情形之一的，也适用本法：</w:t>
      </w:r>
    </w:p>
    <w:p>
      <w:r>
        <w:rPr>
          <w:rFonts w:ascii="FangSong" w:hAnsi="FangSong" w:eastAsia="仿宋"/>
        </w:rPr>
        <w:t>（一）以向境内自然人提供产品或者服务为目的；</w:t>
      </w:r>
    </w:p>
    <w:p>
      <w:r>
        <w:rPr>
          <w:rFonts w:ascii="FangSong" w:hAnsi="FangSong" w:eastAsia="仿宋"/>
        </w:rPr>
        <w:t>（二）分析、评估境内自然人的行为；</w:t>
      </w:r>
    </w:p>
    <w:p>
      <w:r>
        <w:rPr>
          <w:rFonts w:ascii="FangSong" w:hAnsi="FangSong" w:eastAsia="仿宋"/>
        </w:rPr>
        <w:t>（三）法律、行政法规规定的其他情形。</w:t>
      </w:r>
    </w:p>
    <w:p>
      <w:pPr>
        <w:pStyle w:val="Heading3"/>
      </w:pPr>
      <w:r>
        <w:t>第四条</w:t>
      </w:r>
    </w:p>
    <w:p>
      <w:r>
        <w:t>个人信息是以电子或者其他方式记录的与已识别或者可识别的自然人有关的各种信息，不包括匿名化处理后的信息。</w:t>
      </w:r>
    </w:p>
    <w:p>
      <w:r>
        <w:rPr>
          <w:rFonts w:ascii="FangSong" w:hAnsi="FangSong" w:eastAsia="仿宋"/>
        </w:rPr>
        <w:t>个人信息的处理包括个人信息的收集、存储、使用、加工、传输、提供、公开、删除等。</w:t>
      </w:r>
    </w:p>
    <w:p>
      <w:pPr>
        <w:pStyle w:val="Heading3"/>
      </w:pPr>
      <w:r>
        <w:t>第五条</w:t>
      </w:r>
    </w:p>
    <w:p>
      <w:r>
        <w:t>处理个人信息应当遵循合法、正当、必要和诚信原则，不得通过误导、欺诈、胁迫等方式处理个人信息。</w:t>
      </w:r>
    </w:p>
    <w:p>
      <w:pPr>
        <w:pStyle w:val="Heading3"/>
      </w:pPr>
      <w:r>
        <w:t>第六条</w:t>
      </w:r>
    </w:p>
    <w:p>
      <w:r>
        <w:t>处理个人信息应当具有明确、合理的目的，并应当与处理目的直接相关，采取对个人权益影响最小的方式。</w:t>
      </w:r>
    </w:p>
    <w:p>
      <w:r>
        <w:rPr>
          <w:rFonts w:ascii="FangSong" w:hAnsi="FangSong" w:eastAsia="仿宋"/>
        </w:rPr>
        <w:t>收集个人信息，应当限于实现处理目的的最小范围，不得过度收集个人信息。</w:t>
      </w:r>
    </w:p>
    <w:p>
      <w:pPr>
        <w:pStyle w:val="Heading3"/>
      </w:pPr>
      <w:r>
        <w:t>第七条</w:t>
      </w:r>
    </w:p>
    <w:p>
      <w:r>
        <w:t>处理个人信息应当遵循公开、透明原则，公开个人信息处理规则，明示处理的目的、方式和范围。</w:t>
      </w:r>
    </w:p>
    <w:p>
      <w:pPr>
        <w:pStyle w:val="Heading3"/>
      </w:pPr>
      <w:r>
        <w:t>第八条</w:t>
      </w:r>
    </w:p>
    <w:p>
      <w:r>
        <w:t>处理个人信息应当保证个人信息的质量，避免因个人信息不准确、不完整对个人权益造成不利影响。</w:t>
      </w:r>
    </w:p>
    <w:p>
      <w:pPr>
        <w:pStyle w:val="Heading3"/>
      </w:pPr>
      <w:r>
        <w:t>第九条</w:t>
      </w:r>
    </w:p>
    <w:p>
      <w:r>
        <w:t>个人信息处理者应当对其个人信息处理活动负责，并采取必要措施保障所处理的个人信息的安全。</w:t>
      </w:r>
    </w:p>
    <w:p>
      <w:pPr>
        <w:pStyle w:val="Heading3"/>
      </w:pPr>
      <w:r>
        <w:t>第十条</w:t>
      </w:r>
    </w:p>
    <w:p>
      <w:r>
        <w:t>任何组织、个人不得非法收集、使用、加工、传输他人个人信息，不得非法买卖、提供或者公开他人个人信息；不得从事危害国家安全、公共利益的个人信息处理活动。</w:t>
      </w:r>
    </w:p>
    <w:p>
      <w:pPr>
        <w:pStyle w:val="Heading3"/>
      </w:pPr>
      <w:r>
        <w:t>第十一条</w:t>
      </w:r>
    </w:p>
    <w:p>
      <w:r>
        <w:t>国家建立健全个人信息保护制度，预防和惩治侵害个人信息权益的行为，加强个人信息保护宣传教育，推动形成政府、企业、相关社会组织、公众共同参与个人信息保护的良好环境。</w:t>
      </w:r>
    </w:p>
    <w:p>
      <w:pPr>
        <w:pStyle w:val="Heading3"/>
      </w:pPr>
      <w:r>
        <w:t>第十二条</w:t>
      </w:r>
    </w:p>
    <w:p>
      <w:r>
        <w:t>国家积极参与个人信息保护国际规则的制定，促进个人信息保护方面的国际交流与合作，推动与其他国家、地区、国际组织之间的个人信息保护规则、标准等互认。</w:t>
      </w:r>
    </w:p>
    <w:p>
      <w:pPr>
        <w:pStyle w:val="Heading1"/>
      </w:pPr>
      <w:r>
        <w:rPr>
          <w:rFonts w:ascii="SimHei" w:hAnsi="SimHei" w:eastAsia="黑体"/>
        </w:rPr>
        <w:t>第二章 个人信息处理规则</w:t>
      </w:r>
    </w:p>
    <w:p>
      <w:pPr>
        <w:pStyle w:val="Heading2"/>
      </w:pPr>
      <w:r>
        <w:rPr>
          <w:rFonts w:ascii="SimHei" w:hAnsi="SimHei" w:eastAsia="黑体"/>
        </w:rPr>
        <w:t>第一节 一般规定</w:t>
      </w:r>
    </w:p>
    <w:p>
      <w:pPr>
        <w:pStyle w:val="Heading3"/>
      </w:pPr>
      <w:r>
        <w:t>第十三条</w:t>
      </w:r>
    </w:p>
    <w:p>
      <w:r>
        <w:t>符合下列情形之一的，个人信息处理者方可处理个人信息：</w:t>
      </w:r>
    </w:p>
    <w:p>
      <w:r>
        <w:rPr>
          <w:rFonts w:ascii="FangSong" w:hAnsi="FangSong" w:eastAsia="仿宋"/>
        </w:rPr>
        <w:t>（一）取得个人的同意；</w:t>
      </w:r>
    </w:p>
    <w:p>
      <w:r>
        <w:rPr>
          <w:rFonts w:ascii="FangSong" w:hAnsi="FangSong" w:eastAsia="仿宋"/>
        </w:rPr>
        <w:t>（二）为订立、履行个人作为一方当事人的合同所必需，或者按照依法制定的劳动规章制度和依法签订的集体合同实施人力资源管理所必需；</w:t>
      </w:r>
    </w:p>
    <w:p>
      <w:r>
        <w:rPr>
          <w:rFonts w:ascii="FangSong" w:hAnsi="FangSong" w:eastAsia="仿宋"/>
        </w:rPr>
        <w:t>（三）为履行法定职责或者法定义务所必需；</w:t>
      </w:r>
    </w:p>
    <w:p>
      <w:r>
        <w:rPr>
          <w:rFonts w:ascii="FangSong" w:hAnsi="FangSong" w:eastAsia="仿宋"/>
        </w:rPr>
        <w:t>（四）为应对突发公共卫生事件，或者紧急情况下为保护自然人的生命健康和财产安全所必需；</w:t>
      </w:r>
    </w:p>
    <w:p>
      <w:r>
        <w:rPr>
          <w:rFonts w:ascii="FangSong" w:hAnsi="FangSong" w:eastAsia="仿宋"/>
        </w:rPr>
        <w:t>（五）为公共利益实施新闻报道、舆论监督等行为，在合理的范围内处理个人信息；</w:t>
      </w:r>
    </w:p>
    <w:p>
      <w:r>
        <w:rPr>
          <w:rFonts w:ascii="FangSong" w:hAnsi="FangSong" w:eastAsia="仿宋"/>
        </w:rPr>
        <w:t>（六）依照本法规定在合理的范围内处理个人自行公开或者其他已经合法公开的个人信息；</w:t>
      </w:r>
    </w:p>
    <w:p>
      <w:r>
        <w:rPr>
          <w:rFonts w:ascii="FangSong" w:hAnsi="FangSong" w:eastAsia="仿宋"/>
        </w:rPr>
        <w:t>（七）法律、行政法规规定的其他情形。</w:t>
      </w:r>
    </w:p>
    <w:p>
      <w:r>
        <w:rPr>
          <w:rFonts w:ascii="FangSong" w:hAnsi="FangSong" w:eastAsia="仿宋"/>
        </w:rPr>
        <w:t>依照本法其他有关规定，处理个人信息应当取得个人同意，但是有前款第二项至第七项规定情形的，不需取得个人同意。</w:t>
      </w:r>
    </w:p>
    <w:p>
      <w:pPr>
        <w:pStyle w:val="Heading3"/>
      </w:pPr>
      <w:r>
        <w:t>第十四条</w:t>
      </w:r>
    </w:p>
    <w:p>
      <w:r>
        <w:t>基于个人同意处理个人信息的，该同意应当由个人在充分知情的前提下自愿、明确作出。法律、行政法规规定处理个人信息应当取得个人单独同意或者书面同意的，从其规定。</w:t>
      </w:r>
    </w:p>
    <w:p>
      <w:r>
        <w:rPr>
          <w:rFonts w:ascii="FangSong" w:hAnsi="FangSong" w:eastAsia="仿宋"/>
        </w:rPr>
        <w:t>个人信息的处理目的、处理方式和处理的个人信息种类发生变更的，应当重新取得个人同意。</w:t>
      </w:r>
    </w:p>
    <w:p>
      <w:pPr>
        <w:pStyle w:val="Heading3"/>
      </w:pPr>
      <w:r>
        <w:t>第十五条</w:t>
      </w:r>
    </w:p>
    <w:p>
      <w:r>
        <w:t>基于个人同意处理个人信息的，个人有权撤回其同意。个人信息处理者应当提供便捷的撤回同意的方式。</w:t>
      </w:r>
    </w:p>
    <w:p>
      <w:r>
        <w:rPr>
          <w:rFonts w:ascii="FangSong" w:hAnsi="FangSong" w:eastAsia="仿宋"/>
        </w:rPr>
        <w:t>个人撤回同意，不影响撤回前基于个人同意已进行的个人信息处理活动的效力。</w:t>
      </w:r>
    </w:p>
    <w:p>
      <w:pPr>
        <w:pStyle w:val="Heading3"/>
      </w:pPr>
      <w:r>
        <w:t>第十六条</w:t>
      </w:r>
    </w:p>
    <w:p>
      <w:r>
        <w:t>个人信息处理者不得以个人不同意处理其个人信息或者撤回同意为由，拒绝提供产品或者服务；处理个人信息属于提供产品或者服务所必需的除外。</w:t>
      </w:r>
    </w:p>
    <w:p>
      <w:pPr>
        <w:pStyle w:val="Heading3"/>
      </w:pPr>
      <w:r>
        <w:t>第十七条</w:t>
      </w:r>
    </w:p>
    <w:p>
      <w:r>
        <w:t>个人信息处理者在处理个人信息前，应当以显著方式、清晰易懂的语言真实、准确、完整地向个人告知下列事项：</w:t>
      </w:r>
    </w:p>
    <w:p>
      <w:r>
        <w:rPr>
          <w:rFonts w:ascii="FangSong" w:hAnsi="FangSong" w:eastAsia="仿宋"/>
        </w:rPr>
        <w:t>（一）个人信息处理者的名称或者姓名和联系方式；</w:t>
      </w:r>
    </w:p>
    <w:p>
      <w:r>
        <w:rPr>
          <w:rFonts w:ascii="FangSong" w:hAnsi="FangSong" w:eastAsia="仿宋"/>
        </w:rPr>
        <w:t>（二）个人信息的处理目的、处理方式，处理的个人信息种类、保存期限；</w:t>
      </w:r>
    </w:p>
    <w:p>
      <w:r>
        <w:rPr>
          <w:rFonts w:ascii="FangSong" w:hAnsi="FangSong" w:eastAsia="仿宋"/>
        </w:rPr>
        <w:t>（三）个人行使本法规定权利的方式和程序；</w:t>
      </w:r>
    </w:p>
    <w:p>
      <w:r>
        <w:rPr>
          <w:rFonts w:ascii="FangSong" w:hAnsi="FangSong" w:eastAsia="仿宋"/>
        </w:rPr>
        <w:t>（四）法律、行政法规规定应当告知的其他事项。</w:t>
      </w:r>
    </w:p>
    <w:p>
      <w:r>
        <w:rPr>
          <w:rFonts w:ascii="FangSong" w:hAnsi="FangSong" w:eastAsia="仿宋"/>
        </w:rPr>
        <w:t>前款规定事项发生变更的，应当将变更部分告知个人。</w:t>
      </w:r>
    </w:p>
    <w:p>
      <w:r>
        <w:rPr>
          <w:rFonts w:ascii="FangSong" w:hAnsi="FangSong" w:eastAsia="仿宋"/>
        </w:rPr>
        <w:t>个人信息处理者通过制定个人信息处理规则的方式告知第一款规定事项的，处理规则应当公开，并且便于查阅和保存。</w:t>
      </w:r>
    </w:p>
    <w:p>
      <w:pPr>
        <w:pStyle w:val="Heading3"/>
      </w:pPr>
      <w:r>
        <w:t>第十八条</w:t>
      </w:r>
    </w:p>
    <w:p>
      <w:r>
        <w:t>个人信息处理者处理个人信息，有法律、行政法规规定应当保密或者不需要告知的情形的，可以不向个人告知前条第一款规定的事项。</w:t>
      </w:r>
    </w:p>
    <w:p>
      <w:r>
        <w:rPr>
          <w:rFonts w:ascii="FangSong" w:hAnsi="FangSong" w:eastAsia="仿宋"/>
        </w:rPr>
        <w:t>紧急情况下为保护自然人的生命健康和财产安全无法及时向个人告知的，个人信息处理者应当在紧急情况消除后及时告知。</w:t>
      </w:r>
    </w:p>
    <w:p>
      <w:pPr>
        <w:pStyle w:val="Heading3"/>
      </w:pPr>
      <w:r>
        <w:t>第十九条</w:t>
      </w:r>
    </w:p>
    <w:p>
      <w:r>
        <w:t>除法律、行政法规另有规定外，个人信息的保存期限应当为实现处理目的所必要的最短时间。</w:t>
      </w:r>
    </w:p>
    <w:p>
      <w:pPr>
        <w:pStyle w:val="Heading3"/>
      </w:pPr>
      <w:r>
        <w:t>第二十条</w:t>
      </w:r>
    </w:p>
    <w:p>
      <w:r>
        <w:t>两个以上的个人信息处理者共同决定个人信息的处理目的和处理方式的，应当约定各自的权利和义务。但是，该约定不影响个人向其中任何一个个人信息处理者要求行使本法规定的权利。</w:t>
      </w:r>
    </w:p>
    <w:p>
      <w:r>
        <w:rPr>
          <w:rFonts w:ascii="FangSong" w:hAnsi="FangSong" w:eastAsia="仿宋"/>
        </w:rPr>
        <w:t>个人信息处理者共同处理个人信息，侵害个人信息权益造成损害的，应当依法承担连带责任。</w:t>
      </w:r>
    </w:p>
    <w:p>
      <w:pPr>
        <w:pStyle w:val="Heading3"/>
      </w:pPr>
      <w:r>
        <w:t>第二十一条</w:t>
      </w:r>
    </w:p>
    <w:p>
      <w:r>
        <w:t>个人信息处理者委托处理个人信息的，应当与受托人约定委托处理的目的、期限、处理方式、个人信息的种类、保护措施以及双方的权利和义务等，并对受托人的个人信息处理活动进行监督。</w:t>
      </w:r>
    </w:p>
    <w:p>
      <w:r>
        <w:rPr>
          <w:rFonts w:ascii="FangSong" w:hAnsi="FangSong" w:eastAsia="仿宋"/>
        </w:rPr>
        <w:t>受托人应当按照约定处理个人信息，不得超出约定的处理目的、处理方式等处理个人信息；委托合同不生效、无效、被撤销或者终止的，受托人应当将个人信息返还个人信息处理者或者予以删除，不得保留。</w:t>
      </w:r>
    </w:p>
    <w:p>
      <w:r>
        <w:rPr>
          <w:rFonts w:ascii="FangSong" w:hAnsi="FangSong" w:eastAsia="仿宋"/>
        </w:rPr>
        <w:t>未经个人信息处理者同意，受托人不得转委托他人处理个人信息。</w:t>
      </w:r>
    </w:p>
    <w:p>
      <w:pPr>
        <w:pStyle w:val="Heading3"/>
      </w:pPr>
      <w:r>
        <w:t>第二十二条</w:t>
      </w:r>
    </w:p>
    <w:p>
      <w:r>
        <w:t>个人信息处理者因合并、分立、解散、被宣告破产等原因需要转移个人信息的，应当向个人告知接收方的名称或者姓名和联系方式。接收方应当继续履行个人信息处理者的义务。接收方变更原先的处理目的、处理方式的，应当依照本法规定重新取得个人同意。</w:t>
      </w:r>
    </w:p>
    <w:p>
      <w:pPr>
        <w:pStyle w:val="Heading3"/>
      </w:pPr>
      <w:r>
        <w:t>第二十三条</w:t>
      </w:r>
    </w:p>
    <w:p>
      <w:r>
        <w:t>个人信息处理者向其他个人信息处理者提供其处理的个人信息的，应当向个人告知接收方的名称或者姓名、联系方式、处理目的、处理方式和个人信息的种类，并取得个人的单独同意。接收方应当在上述处理目的、处理方式和个人信息的种类等范围内处理个人信息。接收方变更原先的处理目的、处理方式的，应当依照本法规定重新取得个人同意。</w:t>
      </w:r>
    </w:p>
    <w:p>
      <w:pPr>
        <w:pStyle w:val="Heading3"/>
      </w:pPr>
      <w:r>
        <w:t>第二十四条</w:t>
      </w:r>
    </w:p>
    <w:p>
      <w:r>
        <w:t>个人信息处理者利用个人信息进行自动化决策，应当保证决策的透明度和结果公平、公正，不得对个人在交易价格等交易条件上实行不合理的差别待遇。</w:t>
      </w:r>
    </w:p>
    <w:p>
      <w:r>
        <w:rPr>
          <w:rFonts w:ascii="FangSong" w:hAnsi="FangSong" w:eastAsia="仿宋"/>
        </w:rPr>
        <w:t>通过自动化决策方式向个人进行信息推送、商业营销，应当同时提供不针对其个人特征的选项，或者向个人提供便捷的拒绝方式。</w:t>
      </w:r>
    </w:p>
    <w:p>
      <w:r>
        <w:rPr>
          <w:rFonts w:ascii="FangSong" w:hAnsi="FangSong" w:eastAsia="仿宋"/>
        </w:rPr>
        <w:t>通过自动化决策方式作出对个人权益有重大影响的决定，个人有权要求个人信息处理者予以说明，并有权拒绝个人信息处理者仅通过自动化决策的方式作出决定。</w:t>
      </w:r>
    </w:p>
    <w:p>
      <w:pPr>
        <w:pStyle w:val="Heading3"/>
      </w:pPr>
      <w:r>
        <w:t>第二十五条</w:t>
      </w:r>
    </w:p>
    <w:p>
      <w:r>
        <w:t>个人信息处理者不得公开其处理的个人信息，取得个人单独同意的除外。</w:t>
      </w:r>
    </w:p>
    <w:p>
      <w:pPr>
        <w:pStyle w:val="Heading3"/>
      </w:pPr>
      <w:r>
        <w:t>第二十六条</w:t>
      </w:r>
    </w:p>
    <w:p>
      <w:r>
        <w:t>在公共场所安装图像采集、个人身份识别设备，应当为维护公共安全所必需，遵守国家有关规定，并设置显著的提示标识。所收集的个人图像、身份识别信息只能用于维护公共安全的目的，不得用于其他目的；取得个人单独同意的除外。</w:t>
      </w:r>
    </w:p>
    <w:p>
      <w:pPr>
        <w:pStyle w:val="Heading3"/>
      </w:pPr>
      <w:r>
        <w:t>第二十七条</w:t>
      </w:r>
    </w:p>
    <w:p>
      <w:r>
        <w:t>个人信息处理者可以在合理的范围内处理个人自行公开或者其他已经合法公开的个人信息；个人明确拒绝的除外。个人信息处理者处理已公开的个人信息，对个人权益有重大影响的，应当依照本法规定取得个人同意。</w:t>
      </w:r>
    </w:p>
    <w:p>
      <w:pPr>
        <w:pStyle w:val="Heading2"/>
      </w:pPr>
      <w:r>
        <w:rPr>
          <w:rFonts w:ascii="SimHei" w:hAnsi="SimHei" w:eastAsia="黑体"/>
        </w:rPr>
        <w:t>第二节 敏感个人信息的处理规则</w:t>
      </w:r>
    </w:p>
    <w:p>
      <w:pPr>
        <w:pStyle w:val="Heading3"/>
      </w:pPr>
      <w:r>
        <w:t>第二十八条</w:t>
      </w:r>
    </w:p>
    <w:p>
      <w:r>
        <w:t>敏感个人信息是一旦泄露或者非法使用，容易导致自然人的人格尊严受到侵害或者人身、财产安全受到危害的个人信息，包括生物识别、宗教信仰、特定身份、医疗健康、金融账户、行踪轨迹等信息，以及不满十四周岁未成年人的个人信息。</w:t>
      </w:r>
    </w:p>
    <w:p>
      <w:r>
        <w:rPr>
          <w:rFonts w:ascii="FangSong" w:hAnsi="FangSong" w:eastAsia="仿宋"/>
        </w:rPr>
        <w:t>只有在具有特定的目的和充分的必要性，并采取严格保护措施的情形下，个人信息处理者方可处理敏感个人信息。</w:t>
      </w:r>
    </w:p>
    <w:p>
      <w:pPr>
        <w:pStyle w:val="Heading3"/>
      </w:pPr>
      <w:r>
        <w:t>第二十九条</w:t>
      </w:r>
    </w:p>
    <w:p>
      <w:r>
        <w:t>处理敏感个人信息应当取得个人的单独同意；法律、行政法规规定处理敏感个人信息应当取得书面同意的，从其规定。</w:t>
      </w:r>
    </w:p>
    <w:p>
      <w:pPr>
        <w:pStyle w:val="Heading3"/>
      </w:pPr>
      <w:r>
        <w:t>第三十条</w:t>
      </w:r>
    </w:p>
    <w:p>
      <w:r>
        <w:t>个人信息处理者处理敏感个人信息的，除本法第十七条第一款规定的事项外，还应当向个人告知处理敏感个人信息的必要性以及对个人权益的影响；依照本法规定可以不向个人告知的除外。</w:t>
      </w:r>
    </w:p>
    <w:p>
      <w:pPr>
        <w:pStyle w:val="Heading3"/>
      </w:pPr>
      <w:r>
        <w:t>第三十一条</w:t>
      </w:r>
    </w:p>
    <w:p>
      <w:r>
        <w:t>个人信息处理者处理不满十四周岁未成年人个人信息的，应当取得未成年人的父母或者其他监护人的同意。</w:t>
      </w:r>
    </w:p>
    <w:p>
      <w:r>
        <w:rPr>
          <w:rFonts w:ascii="FangSong" w:hAnsi="FangSong" w:eastAsia="仿宋"/>
        </w:rPr>
        <w:t>个人信息处理者处理不满十四周岁未成年人个人信息的，应当制定专门的个人信息处理规则。</w:t>
      </w:r>
    </w:p>
    <w:p>
      <w:pPr>
        <w:pStyle w:val="Heading3"/>
      </w:pPr>
      <w:r>
        <w:t>第三十二条</w:t>
      </w:r>
    </w:p>
    <w:p>
      <w:r>
        <w:t>法律、行政法规对处理敏感个人信息规定应当取得相关行政许可或者作出其他限制的，从其规定。</w:t>
      </w:r>
    </w:p>
    <w:p>
      <w:pPr>
        <w:pStyle w:val="Heading2"/>
      </w:pPr>
      <w:r>
        <w:rPr>
          <w:rFonts w:ascii="SimHei" w:hAnsi="SimHei" w:eastAsia="黑体"/>
        </w:rPr>
        <w:t>第三节 国家机关处理个人信息的特别规定</w:t>
      </w:r>
    </w:p>
    <w:p>
      <w:pPr>
        <w:pStyle w:val="Heading3"/>
      </w:pPr>
      <w:r>
        <w:t>第三十三条</w:t>
      </w:r>
    </w:p>
    <w:p>
      <w:r>
        <w:t>国家机关处理个人信息的活动，适用本法；本节有特别规定的，适用本节规定。</w:t>
      </w:r>
    </w:p>
    <w:p>
      <w:pPr>
        <w:pStyle w:val="Heading3"/>
      </w:pPr>
      <w:r>
        <w:t>第三十四条</w:t>
      </w:r>
    </w:p>
    <w:p>
      <w:r>
        <w:t>国家机关为履行法定职责处理个人信息，应当依照法律、行政法规规定的权限、程序进行，不得超出履行法定职责所必需的范围和限度。</w:t>
      </w:r>
    </w:p>
    <w:p>
      <w:pPr>
        <w:pStyle w:val="Heading3"/>
      </w:pPr>
      <w:r>
        <w:t>第三十五条</w:t>
      </w:r>
    </w:p>
    <w:p>
      <w:r>
        <w:t>国家机关为履行法定职责处理个人信息，应当依照本法规定履行告知义务；有本法第十八条第一款规定的情形，或者告知将妨碍国家机关履行法定职责的除外。</w:t>
      </w:r>
    </w:p>
    <w:p>
      <w:pPr>
        <w:pStyle w:val="Heading3"/>
      </w:pPr>
      <w:r>
        <w:t>第三十六条</w:t>
      </w:r>
    </w:p>
    <w:p>
      <w:r>
        <w:t>国家机关处理的个人信息应当在中华人民共和国境内存储；确需向境外提供的，应当进行安全评估。安全评估可以要求有关部门提供支持与协助。</w:t>
      </w:r>
    </w:p>
    <w:p>
      <w:pPr>
        <w:pStyle w:val="Heading3"/>
      </w:pPr>
      <w:r>
        <w:t>第三十七条</w:t>
      </w:r>
    </w:p>
    <w:p>
      <w:r>
        <w:t>法律、法规授权的具有管理公共事务职能的组织为履行法定职责处理个人信息，适用本法关于国家机关处理个人信息的规定。</w:t>
      </w:r>
    </w:p>
    <w:p>
      <w:pPr>
        <w:pStyle w:val="Heading1"/>
      </w:pPr>
      <w:r>
        <w:rPr>
          <w:rFonts w:ascii="SimHei" w:hAnsi="SimHei" w:eastAsia="黑体"/>
        </w:rPr>
        <w:t>第三章 个人信息跨境提供的规则</w:t>
      </w:r>
    </w:p>
    <w:p>
      <w:pPr>
        <w:pStyle w:val="Heading3"/>
      </w:pPr>
      <w:r>
        <w:t>第三十八条</w:t>
      </w:r>
    </w:p>
    <w:p>
      <w:r>
        <w:t>个人信息处理者因业务等需要，确需向中华人民共和国境外提供个人信息的，应当具备下列条件之一：</w:t>
      </w:r>
    </w:p>
    <w:p>
      <w:r>
        <w:rPr>
          <w:rFonts w:ascii="FangSong" w:hAnsi="FangSong" w:eastAsia="仿宋"/>
        </w:rPr>
        <w:t>（一）依照本法第四十条的规定通过国家网信部门组织的安全评估；</w:t>
      </w:r>
    </w:p>
    <w:p>
      <w:r>
        <w:rPr>
          <w:rFonts w:ascii="FangSong" w:hAnsi="FangSong" w:eastAsia="仿宋"/>
        </w:rPr>
        <w:t>（二）按照国家网信部门的规定经专业机构进行个人信息保护认证；</w:t>
      </w:r>
    </w:p>
    <w:p>
      <w:r>
        <w:rPr>
          <w:rFonts w:ascii="FangSong" w:hAnsi="FangSong" w:eastAsia="仿宋"/>
        </w:rPr>
        <w:t>（三）按照国家网信部门制定的标准合同与境外接收方订立合同，约定双方的权利和义务；</w:t>
      </w:r>
    </w:p>
    <w:p>
      <w:r>
        <w:rPr>
          <w:rFonts w:ascii="FangSong" w:hAnsi="FangSong" w:eastAsia="仿宋"/>
        </w:rPr>
        <w:t>（四）法律、行政法规或者国家网信部门规定的其他条件。</w:t>
      </w:r>
    </w:p>
    <w:p>
      <w:r>
        <w:rPr>
          <w:rFonts w:ascii="FangSong" w:hAnsi="FangSong" w:eastAsia="仿宋"/>
        </w:rPr>
        <w:t>中华人民共和国缔结或者参加的国际条约、协定对向中华人民共和国境外提供个人信息的条件等有规定的，可以按照其规定执行。</w:t>
      </w:r>
    </w:p>
    <w:p>
      <w:r>
        <w:rPr>
          <w:rFonts w:ascii="FangSong" w:hAnsi="FangSong" w:eastAsia="仿宋"/>
        </w:rPr>
        <w:t>个人信息处理者应当采取必要措施，保障境外接收方处理个人信息的活动达到本法规定的个人信息保护标准。</w:t>
      </w:r>
    </w:p>
    <w:p>
      <w:pPr>
        <w:pStyle w:val="Heading3"/>
      </w:pPr>
      <w:r>
        <w:t>第三十九条</w:t>
      </w:r>
    </w:p>
    <w:p>
      <w:r>
        <w:t>个人信息处理者向中华人民共和国境外提供个人信息的，应当向个人告知境外接收方的名称或者姓名、联系方式、处理目的、处理方式、个人信息的种类以及个人向境外接收方行使本法规定权利的方式和程序等事项，并取得个人的单独同意。</w:t>
      </w:r>
    </w:p>
    <w:p>
      <w:pPr>
        <w:pStyle w:val="Heading3"/>
      </w:pPr>
      <w:r>
        <w:t>第四十条</w:t>
      </w:r>
    </w:p>
    <w:p>
      <w:r>
        <w:t>关键信息基础设施运营者和处理个人信息达到国家网信部门规定数量的个人信息处理者，应当将在中华人民共和国境内收集和产生的个人信息存储在境内。确需向境外提供的，应当通过国家网信部门组织的安全评估；法律、行政法规和国家网信部门规定可以不进行安全评估的，从其规定。</w:t>
      </w:r>
    </w:p>
    <w:p>
      <w:pPr>
        <w:pStyle w:val="Heading3"/>
      </w:pPr>
      <w:r>
        <w:t>第四十一条</w:t>
      </w:r>
    </w:p>
    <w:p>
      <w:r>
        <w:t>中华人民共和国主管机关根据有关法律和中华人民共和国缔结或者参加的国际条约、协定，或者按照平等互惠原则，处理外国司法或者执法机构关于提供存储于境内个人信息的请求。非经中华人民共和国主管机关批准，个人信息处理者不得向外国司法或者执法机构提供存储于中华人民共和国境内的个人信息。</w:t>
      </w:r>
    </w:p>
    <w:p>
      <w:pPr>
        <w:pStyle w:val="Heading3"/>
      </w:pPr>
      <w:r>
        <w:t>第四十二条</w:t>
      </w:r>
    </w:p>
    <w:p>
      <w:r>
        <w:t>境外的组织、个人从事侵害中华人民共和国公民的个人信息权益，或者危害中华人民共和国国家安全、公共利益的个人信息处理活动的，国家网信部门可以将其列入限制或者禁止个人信息提供清单，予以公告，并采取限制或者禁止向其提供个人信息等措施。</w:t>
      </w:r>
    </w:p>
    <w:p>
      <w:pPr>
        <w:pStyle w:val="Heading3"/>
      </w:pPr>
      <w:r>
        <w:t>第四十三条</w:t>
      </w:r>
    </w:p>
    <w:p>
      <w:r>
        <w:t>任何国家或者地区在个人信息保护方面对中华人民共和国采取歧视性的禁止、限制或者其他类似措施的，中华人民共和国可以根据实际情况对该国家或者地区对等采取措施。</w:t>
      </w:r>
    </w:p>
    <w:p>
      <w:pPr>
        <w:pStyle w:val="Heading1"/>
      </w:pPr>
      <w:r>
        <w:rPr>
          <w:rFonts w:ascii="SimHei" w:hAnsi="SimHei" w:eastAsia="黑体"/>
        </w:rPr>
        <w:t>第四章 个人在个人信息处理活动中的权利</w:t>
      </w:r>
    </w:p>
    <w:p>
      <w:pPr>
        <w:pStyle w:val="Heading3"/>
      </w:pPr>
      <w:r>
        <w:t>第四十四条</w:t>
      </w:r>
    </w:p>
    <w:p>
      <w:r>
        <w:t>个人对其个人信息的处理享有知情权、决定权，有权限制或者拒绝他人对其个人信息进行处理；法律、行政法规另有规定的除外。</w:t>
      </w:r>
    </w:p>
    <w:p>
      <w:pPr>
        <w:pStyle w:val="Heading3"/>
      </w:pPr>
      <w:r>
        <w:t>第四十五条</w:t>
      </w:r>
    </w:p>
    <w:p>
      <w:r>
        <w:t>个人有权向个人信息处理者查阅、复制其个人信息；有本法第十八条第一款、第三十五条规定情形的除外。</w:t>
      </w:r>
    </w:p>
    <w:p>
      <w:r>
        <w:rPr>
          <w:rFonts w:ascii="FangSong" w:hAnsi="FangSong" w:eastAsia="仿宋"/>
        </w:rPr>
        <w:t>个人请求查阅、复制其个人信息的，个人信息处理者应当及时提供。</w:t>
      </w:r>
    </w:p>
    <w:p>
      <w:r>
        <w:rPr>
          <w:rFonts w:ascii="FangSong" w:hAnsi="FangSong" w:eastAsia="仿宋"/>
        </w:rPr>
        <w:t>个人请求将个人信息转移至其指定的个人信息处理者，符合国家网信部门规定条件的，个人信息处理者应当提供转移的途径。</w:t>
      </w:r>
    </w:p>
    <w:p>
      <w:pPr>
        <w:pStyle w:val="Heading3"/>
      </w:pPr>
      <w:r>
        <w:t>第四十六条</w:t>
      </w:r>
    </w:p>
    <w:p>
      <w:r>
        <w:t>个人发现其个人信息不准确或者不完整的，有权请求个人信息处理者更正、补充。</w:t>
      </w:r>
    </w:p>
    <w:p>
      <w:r>
        <w:rPr>
          <w:rFonts w:ascii="FangSong" w:hAnsi="FangSong" w:eastAsia="仿宋"/>
        </w:rPr>
        <w:t>个人请求更正、补充其个人信息的，个人信息处理者应当对其个人信息予以核实，并及时更正、补充。</w:t>
      </w:r>
    </w:p>
    <w:p>
      <w:pPr>
        <w:pStyle w:val="Heading3"/>
      </w:pPr>
      <w:r>
        <w:t>第四十七条</w:t>
      </w:r>
    </w:p>
    <w:p>
      <w:r>
        <w:t>有下列情形之一的，个人信息处理者应当主动删除个人信息；个人信息处理者未删除的，个人有权请求删除：</w:t>
      </w:r>
    </w:p>
    <w:p>
      <w:r>
        <w:rPr>
          <w:rFonts w:ascii="FangSong" w:hAnsi="FangSong" w:eastAsia="仿宋"/>
        </w:rPr>
        <w:t>（一）处理目的已实现、无法实现或者为实现处理目的不再必要；</w:t>
      </w:r>
    </w:p>
    <w:p>
      <w:r>
        <w:rPr>
          <w:rFonts w:ascii="FangSong" w:hAnsi="FangSong" w:eastAsia="仿宋"/>
        </w:rPr>
        <w:t>（二）个人信息处理者停止提供产品或者服务，或者保存期限已届满；</w:t>
      </w:r>
    </w:p>
    <w:p>
      <w:r>
        <w:rPr>
          <w:rFonts w:ascii="FangSong" w:hAnsi="FangSong" w:eastAsia="仿宋"/>
        </w:rPr>
        <w:t>（三）个人撤回同意；</w:t>
      </w:r>
    </w:p>
    <w:p>
      <w:r>
        <w:rPr>
          <w:rFonts w:ascii="FangSong" w:hAnsi="FangSong" w:eastAsia="仿宋"/>
        </w:rPr>
        <w:t>（四）个人信息处理者违反法律、行政法规或者违反约定处理个人信息；</w:t>
      </w:r>
    </w:p>
    <w:p>
      <w:r>
        <w:rPr>
          <w:rFonts w:ascii="FangSong" w:hAnsi="FangSong" w:eastAsia="仿宋"/>
        </w:rPr>
        <w:t>（五）法律、行政法规规定的其他情形。</w:t>
      </w:r>
    </w:p>
    <w:p>
      <w:r>
        <w:rPr>
          <w:rFonts w:ascii="FangSong" w:hAnsi="FangSong" w:eastAsia="仿宋"/>
        </w:rPr>
        <w:t>法律、行政法规规定的保存期限未届满，或者删除个人信息从技术上难以实现的，个人信息处理者应当停止除存储和采取必要的安全保护措施之外的处理。</w:t>
      </w:r>
    </w:p>
    <w:p>
      <w:pPr>
        <w:pStyle w:val="Heading3"/>
      </w:pPr>
      <w:r>
        <w:t>第四十八条</w:t>
      </w:r>
    </w:p>
    <w:p>
      <w:r>
        <w:t>个人有权要求个人信息处理者对其个人信息处理规则进行解释说明。</w:t>
      </w:r>
    </w:p>
    <w:p>
      <w:pPr>
        <w:pStyle w:val="Heading3"/>
      </w:pPr>
      <w:r>
        <w:t>第四十九条</w:t>
      </w:r>
    </w:p>
    <w:p>
      <w:r>
        <w:t>自然人死亡的，其近亲属为了自身的合法、正当利益，可以对死者的相关个人信息行使本章规定的查阅、复制、更正、删除等权利；死者生前另有安排的除外。</w:t>
      </w:r>
    </w:p>
    <w:p>
      <w:pPr>
        <w:pStyle w:val="Heading3"/>
      </w:pPr>
      <w:r>
        <w:t>第五十条</w:t>
      </w:r>
    </w:p>
    <w:p>
      <w:r>
        <w:t>个人信息处理者应当建立便捷的个人行使权利的申请受理和处理机制。拒绝个人行使权利的请求的，应当说明理由。</w:t>
      </w:r>
    </w:p>
    <w:p>
      <w:r>
        <w:rPr>
          <w:rFonts w:ascii="FangSong" w:hAnsi="FangSong" w:eastAsia="仿宋"/>
        </w:rPr>
        <w:t>个人信息处理者拒绝个人行使权利的请求的，个人可以依法向人民法院提起诉讼。</w:t>
      </w:r>
    </w:p>
    <w:p>
      <w:pPr>
        <w:pStyle w:val="Heading1"/>
      </w:pPr>
      <w:r>
        <w:rPr>
          <w:rFonts w:ascii="SimHei" w:hAnsi="SimHei" w:eastAsia="黑体"/>
        </w:rPr>
        <w:t>第五章 个人信息处理者的义务</w:t>
      </w:r>
    </w:p>
    <w:p>
      <w:pPr>
        <w:pStyle w:val="Heading3"/>
      </w:pPr>
      <w:r>
        <w:t>第五十一条</w:t>
      </w:r>
    </w:p>
    <w:p>
      <w:r>
        <w:t>个人信息处理者应当根据个人信息的处理目的、处理方式、个人信息的种类以及对个人权益的影响、可能存在的安全风险等，采取下列措施确保个人信息处理活动符合法律、行政法规的规定，并防止未经授权的访问以及个人信息泄露、篡改、丢失：</w:t>
      </w:r>
    </w:p>
    <w:p>
      <w:r>
        <w:rPr>
          <w:rFonts w:ascii="FangSong" w:hAnsi="FangSong" w:eastAsia="仿宋"/>
        </w:rPr>
        <w:t>（一）制定内部管理制度和操作规程；</w:t>
      </w:r>
    </w:p>
    <w:p>
      <w:r>
        <w:rPr>
          <w:rFonts w:ascii="FangSong" w:hAnsi="FangSong" w:eastAsia="仿宋"/>
        </w:rPr>
        <w:t>（二）对个人信息实行分类管理；</w:t>
      </w:r>
    </w:p>
    <w:p>
      <w:r>
        <w:rPr>
          <w:rFonts w:ascii="FangSong" w:hAnsi="FangSong" w:eastAsia="仿宋"/>
        </w:rPr>
        <w:t>（三）采取相应的加密、去标识化等安全技术措施；</w:t>
      </w:r>
    </w:p>
    <w:p>
      <w:r>
        <w:rPr>
          <w:rFonts w:ascii="FangSong" w:hAnsi="FangSong" w:eastAsia="仿宋"/>
        </w:rPr>
        <w:t>（四）合理确定个人信息处理的操作权限，并定期对从业人员进行安全教育和培训；</w:t>
      </w:r>
    </w:p>
    <w:p>
      <w:r>
        <w:rPr>
          <w:rFonts w:ascii="FangSong" w:hAnsi="FangSong" w:eastAsia="仿宋"/>
        </w:rPr>
        <w:t>（五）制定并组织实施个人信息安全事件应急预案；</w:t>
      </w:r>
    </w:p>
    <w:p>
      <w:r>
        <w:rPr>
          <w:rFonts w:ascii="FangSong" w:hAnsi="FangSong" w:eastAsia="仿宋"/>
        </w:rPr>
        <w:t>（六）法律、行政法规规定的其他措施。</w:t>
      </w:r>
    </w:p>
    <w:p>
      <w:pPr>
        <w:pStyle w:val="Heading3"/>
      </w:pPr>
      <w:r>
        <w:t>第五十二条</w:t>
      </w:r>
    </w:p>
    <w:p>
      <w:r>
        <w:t>处理个人信息达到国家网信部门规定数量的个人信息处理者应当指定个人信息保护负责人，负责对个人信息处理活动以及采取的保护措施等进行监督。</w:t>
      </w:r>
    </w:p>
    <w:p>
      <w:r>
        <w:rPr>
          <w:rFonts w:ascii="FangSong" w:hAnsi="FangSong" w:eastAsia="仿宋"/>
        </w:rPr>
        <w:t>个人信息处理者应当公开个人信息保护负责人的联系方式，并将个人信息保护负责人的姓名、联系方式等报送履行个人信息保护职责的部门。</w:t>
      </w:r>
    </w:p>
    <w:p>
      <w:pPr>
        <w:pStyle w:val="Heading3"/>
      </w:pPr>
      <w:r>
        <w:t>第五十三条</w:t>
      </w:r>
    </w:p>
    <w:p>
      <w:r>
        <w:t>本法第三条第二款规定的中华人民共和国境外的个人信息处理者，应当在中华人民共和国境内设立专门机构或者指定代表，负责处理个人信息保护相关事务，并将有关机构的名称或者代表的姓名、联系方式等报送履行个人信息保护职责的部门。</w:t>
      </w:r>
    </w:p>
    <w:p>
      <w:pPr>
        <w:pStyle w:val="Heading3"/>
      </w:pPr>
      <w:r>
        <w:t>第五十四条</w:t>
      </w:r>
    </w:p>
    <w:p>
      <w:r>
        <w:t>个人信息处理者应当定期对其处理个人信息遵守法律、行政法规的情况进行合规审计。</w:t>
      </w:r>
    </w:p>
    <w:p>
      <w:pPr>
        <w:pStyle w:val="Heading3"/>
      </w:pPr>
      <w:r>
        <w:t>第五十五条</w:t>
      </w:r>
    </w:p>
    <w:p>
      <w:r>
        <w:t>有下列情形之一的，个人信息处理者应当事前进行个人信息保护影响评估，并对处理情况进行记录：</w:t>
      </w:r>
    </w:p>
    <w:p>
      <w:r>
        <w:rPr>
          <w:rFonts w:ascii="FangSong" w:hAnsi="FangSong" w:eastAsia="仿宋"/>
        </w:rPr>
        <w:t>（一）处理敏感个人信息；</w:t>
      </w:r>
    </w:p>
    <w:p>
      <w:r>
        <w:rPr>
          <w:rFonts w:ascii="FangSong" w:hAnsi="FangSong" w:eastAsia="仿宋"/>
        </w:rPr>
        <w:t>（二）利用个人信息进行自动化决策；</w:t>
      </w:r>
    </w:p>
    <w:p>
      <w:r>
        <w:rPr>
          <w:rFonts w:ascii="FangSong" w:hAnsi="FangSong" w:eastAsia="仿宋"/>
        </w:rPr>
        <w:t>（三）委托处理个人信息、向其他个人信息处理者提供个人信息、公开个人信息；</w:t>
      </w:r>
    </w:p>
    <w:p>
      <w:r>
        <w:rPr>
          <w:rFonts w:ascii="FangSong" w:hAnsi="FangSong" w:eastAsia="仿宋"/>
        </w:rPr>
        <w:t>（四）向境外提供个人信息；</w:t>
      </w:r>
    </w:p>
    <w:p>
      <w:r>
        <w:rPr>
          <w:rFonts w:ascii="FangSong" w:hAnsi="FangSong" w:eastAsia="仿宋"/>
        </w:rPr>
        <w:t>（五）其他对个人权益有重大影响的个人信息处理活动。</w:t>
      </w:r>
    </w:p>
    <w:p>
      <w:pPr>
        <w:pStyle w:val="Heading3"/>
      </w:pPr>
      <w:r>
        <w:t>第五十六条</w:t>
      </w:r>
    </w:p>
    <w:p>
      <w:r>
        <w:t>个人信息保护影响评估应当包括下列内容：</w:t>
      </w:r>
    </w:p>
    <w:p>
      <w:r>
        <w:rPr>
          <w:rFonts w:ascii="FangSong" w:hAnsi="FangSong" w:eastAsia="仿宋"/>
        </w:rPr>
        <w:t>（一）个人信息的处理目的、处理方式等是否合法、正当、必要；</w:t>
      </w:r>
    </w:p>
    <w:p>
      <w:r>
        <w:rPr>
          <w:rFonts w:ascii="FangSong" w:hAnsi="FangSong" w:eastAsia="仿宋"/>
        </w:rPr>
        <w:t>（二）对个人权益的影响及安全风险；</w:t>
      </w:r>
    </w:p>
    <w:p>
      <w:r>
        <w:rPr>
          <w:rFonts w:ascii="FangSong" w:hAnsi="FangSong" w:eastAsia="仿宋"/>
        </w:rPr>
        <w:t>（三）所采取的保护措施是否合法、有效并与风险程度相适应。</w:t>
      </w:r>
    </w:p>
    <w:p>
      <w:r>
        <w:rPr>
          <w:rFonts w:ascii="FangSong" w:hAnsi="FangSong" w:eastAsia="仿宋"/>
        </w:rPr>
        <w:t>个人信息保护影响评估报告和处理情况记录应当至少保存三年。</w:t>
      </w:r>
    </w:p>
    <w:p>
      <w:pPr>
        <w:pStyle w:val="Heading3"/>
      </w:pPr>
      <w:r>
        <w:t>第五十七条</w:t>
      </w:r>
    </w:p>
    <w:p>
      <w:r>
        <w:t>发生或者可能发生个人信息泄露、篡改、丢失的，个人信息处理者应当立即采取补救措施，并通知履行个人信息保护职责的部门和个人。通知应当包括下列事项：</w:t>
      </w:r>
    </w:p>
    <w:p>
      <w:r>
        <w:rPr>
          <w:rFonts w:ascii="FangSong" w:hAnsi="FangSong" w:eastAsia="仿宋"/>
        </w:rPr>
        <w:t>（一）发生或者可能发生个人信息泄露、篡改、丢失的信息种类、原因和可能造成的危害；</w:t>
      </w:r>
    </w:p>
    <w:p>
      <w:r>
        <w:rPr>
          <w:rFonts w:ascii="FangSong" w:hAnsi="FangSong" w:eastAsia="仿宋"/>
        </w:rPr>
        <w:t>（二）个人信息处理者采取的补救措施和个人可以采取的减轻危害的措施；</w:t>
      </w:r>
    </w:p>
    <w:p>
      <w:r>
        <w:rPr>
          <w:rFonts w:ascii="FangSong" w:hAnsi="FangSong" w:eastAsia="仿宋"/>
        </w:rPr>
        <w:t>（三）个人信息处理者的联系方式。</w:t>
      </w:r>
    </w:p>
    <w:p>
      <w:r>
        <w:rPr>
          <w:rFonts w:ascii="FangSong" w:hAnsi="FangSong" w:eastAsia="仿宋"/>
        </w:rPr>
        <w:t>个人信息处理者采取措施能够有效避免信息泄露、篡改、丢失造成危害的，个人信息处理者可以不通知个人；履行个人信息保护职责的部门认为可能造成危害的，有权要求个人信息处理者通知个人。</w:t>
      </w:r>
    </w:p>
    <w:p>
      <w:pPr>
        <w:pStyle w:val="Heading3"/>
      </w:pPr>
      <w:r>
        <w:t>第五十八条</w:t>
      </w:r>
    </w:p>
    <w:p>
      <w:r>
        <w:t>提供重要互联网平台服务、用户数量巨大、业务类型复杂的个人信息处理者，应当履行下列义务：</w:t>
      </w:r>
    </w:p>
    <w:p>
      <w:r>
        <w:rPr>
          <w:rFonts w:ascii="FangSong" w:hAnsi="FangSong" w:eastAsia="仿宋"/>
        </w:rPr>
        <w:t>（一）按照国家规定建立健全个人信息保护合规制度体系，成立主要由外部成员组成的独立机构对个人信息保护情况进行监督；</w:t>
      </w:r>
    </w:p>
    <w:p>
      <w:r>
        <w:rPr>
          <w:rFonts w:ascii="FangSong" w:hAnsi="FangSong" w:eastAsia="仿宋"/>
        </w:rPr>
        <w:t>（二）遵循公开、公平、公正的原则，制定平台规则，明确平台内产品或者服务提供者处理个人信息的规范和保护个人信息的义务；</w:t>
      </w:r>
    </w:p>
    <w:p>
      <w:r>
        <w:rPr>
          <w:rFonts w:ascii="FangSong" w:hAnsi="FangSong" w:eastAsia="仿宋"/>
        </w:rPr>
        <w:t>（三）对严重违反法律、行政法规处理个人信息的平台内的产品或者服务提供者，停止提供服务；</w:t>
      </w:r>
    </w:p>
    <w:p>
      <w:r>
        <w:rPr>
          <w:rFonts w:ascii="FangSong" w:hAnsi="FangSong" w:eastAsia="仿宋"/>
        </w:rPr>
        <w:t>（四）定期发布个人信息保护社会责任报告，接受社会监督。</w:t>
      </w:r>
    </w:p>
    <w:p>
      <w:pPr>
        <w:pStyle w:val="Heading3"/>
      </w:pPr>
      <w:r>
        <w:t>第五十九条</w:t>
      </w:r>
    </w:p>
    <w:p>
      <w:r>
        <w:t>接受委托处理个人信息的受托人，应当依照本法和有关法律、行政法规的规定，采取必要措施保障所处理的个人信息的安全，并协助个人信息处理者履行本法规定的义务。</w:t>
      </w:r>
    </w:p>
    <w:p>
      <w:pPr>
        <w:pStyle w:val="Heading1"/>
      </w:pPr>
      <w:r>
        <w:rPr>
          <w:rFonts w:ascii="SimHei" w:hAnsi="SimHei" w:eastAsia="黑体"/>
        </w:rPr>
        <w:t>第六章 履行个人信息保护职责的部门</w:t>
      </w:r>
    </w:p>
    <w:p>
      <w:pPr>
        <w:pStyle w:val="Heading3"/>
      </w:pPr>
      <w:r>
        <w:t>第六十条</w:t>
      </w:r>
    </w:p>
    <w:p>
      <w:r>
        <w:t>国家网信部门负责统筹协调个人信息保护工作和相关监督管理工作。国务院有关部门依照本法和有关法律、行政法规的规定，在各自职责范围内负责个人信息保护和监督管理工作。</w:t>
      </w:r>
    </w:p>
    <w:p>
      <w:r>
        <w:rPr>
          <w:rFonts w:ascii="FangSong" w:hAnsi="FangSong" w:eastAsia="仿宋"/>
        </w:rPr>
        <w:t>县级以上地方人民政府有关部门的个人信息保护和监督管理职责，按照国家有关规定确定。</w:t>
      </w:r>
    </w:p>
    <w:p>
      <w:r>
        <w:rPr>
          <w:rFonts w:ascii="FangSong" w:hAnsi="FangSong" w:eastAsia="仿宋"/>
        </w:rPr>
        <w:t>前两款规定的部门统称为履行个人信息保护职责的部门。</w:t>
      </w:r>
    </w:p>
    <w:p>
      <w:pPr>
        <w:pStyle w:val="Heading3"/>
      </w:pPr>
      <w:r>
        <w:t>第六十一条</w:t>
      </w:r>
    </w:p>
    <w:p>
      <w:r>
        <w:t>履行个人信息保护职责的部门履行下列个人信息保护职责：</w:t>
      </w:r>
    </w:p>
    <w:p>
      <w:r>
        <w:rPr>
          <w:rFonts w:ascii="FangSong" w:hAnsi="FangSong" w:eastAsia="仿宋"/>
        </w:rPr>
        <w:t>（一）开展个人信息保护宣传教育，指导、监督个人信息处理者开展个人信息保护工作；</w:t>
      </w:r>
    </w:p>
    <w:p>
      <w:r>
        <w:rPr>
          <w:rFonts w:ascii="FangSong" w:hAnsi="FangSong" w:eastAsia="仿宋"/>
        </w:rPr>
        <w:t>（二）接受、处理与个人信息保护有关的投诉、举报；</w:t>
      </w:r>
    </w:p>
    <w:p>
      <w:r>
        <w:rPr>
          <w:rFonts w:ascii="FangSong" w:hAnsi="FangSong" w:eastAsia="仿宋"/>
        </w:rPr>
        <w:t>（三）组织对应用程序等个人信息保护情况进行测评，并公布测评结果；</w:t>
      </w:r>
    </w:p>
    <w:p>
      <w:r>
        <w:rPr>
          <w:rFonts w:ascii="FangSong" w:hAnsi="FangSong" w:eastAsia="仿宋"/>
        </w:rPr>
        <w:t>（四）调查、处理违法个人信息处理活动；</w:t>
      </w:r>
    </w:p>
    <w:p>
      <w:r>
        <w:rPr>
          <w:rFonts w:ascii="FangSong" w:hAnsi="FangSong" w:eastAsia="仿宋"/>
        </w:rPr>
        <w:t>（五）法律、行政法规规定的其他职责。</w:t>
      </w:r>
    </w:p>
    <w:p>
      <w:pPr>
        <w:pStyle w:val="Heading3"/>
      </w:pPr>
      <w:r>
        <w:t>第六十二条</w:t>
      </w:r>
    </w:p>
    <w:p>
      <w:r>
        <w:t>国家网信部门统筹协调有关部门依据本法推进下列个人信息保护工作：</w:t>
      </w:r>
    </w:p>
    <w:p>
      <w:r>
        <w:rPr>
          <w:rFonts w:ascii="FangSong" w:hAnsi="FangSong" w:eastAsia="仿宋"/>
        </w:rPr>
        <w:t>（一）制定个人信息保护具体规则、标准；</w:t>
      </w:r>
    </w:p>
    <w:p>
      <w:r>
        <w:rPr>
          <w:rFonts w:ascii="FangSong" w:hAnsi="FangSong" w:eastAsia="仿宋"/>
        </w:rPr>
        <w:t>（二）针对小型个人信息处理者、处理敏感个人信息以及人脸识别、人工智能等新技术、新应用，制定专门的个人信息保护规则、标准；</w:t>
      </w:r>
    </w:p>
    <w:p>
      <w:r>
        <w:rPr>
          <w:rFonts w:ascii="FangSong" w:hAnsi="FangSong" w:eastAsia="仿宋"/>
        </w:rPr>
        <w:t>（三）支持研究开发和推广应用安全、方便的电子身份认证技术，推进网络身份认证公共服务建设；</w:t>
      </w:r>
    </w:p>
    <w:p>
      <w:r>
        <w:rPr>
          <w:rFonts w:ascii="FangSong" w:hAnsi="FangSong" w:eastAsia="仿宋"/>
        </w:rPr>
        <w:t>（四）推进个人信息保护社会化服务体系建设，支持有关机构开展个人信息保护评估、认证服务；</w:t>
      </w:r>
    </w:p>
    <w:p>
      <w:r>
        <w:rPr>
          <w:rFonts w:ascii="FangSong" w:hAnsi="FangSong" w:eastAsia="仿宋"/>
        </w:rPr>
        <w:t>（五）完善个人信息保护投诉、举报工作机制。</w:t>
      </w:r>
    </w:p>
    <w:p>
      <w:pPr>
        <w:pStyle w:val="Heading3"/>
      </w:pPr>
      <w:r>
        <w:t>第六十三条</w:t>
      </w:r>
    </w:p>
    <w:p>
      <w:r>
        <w:t>履行个人信息保护职责的部门履行个人信息保护职责，可以采取下列措施：</w:t>
      </w:r>
    </w:p>
    <w:p>
      <w:r>
        <w:rPr>
          <w:rFonts w:ascii="FangSong" w:hAnsi="FangSong" w:eastAsia="仿宋"/>
        </w:rPr>
        <w:t>（一）询问有关当事人，调查与个人信息处理活动有关的情况；</w:t>
      </w:r>
    </w:p>
    <w:p>
      <w:r>
        <w:rPr>
          <w:rFonts w:ascii="FangSong" w:hAnsi="FangSong" w:eastAsia="仿宋"/>
        </w:rPr>
        <w:t>（二）查阅、复制当事人与个人信息处理活动有关的合同、记录、账簿以及其他有关资料；</w:t>
      </w:r>
    </w:p>
    <w:p>
      <w:r>
        <w:rPr>
          <w:rFonts w:ascii="FangSong" w:hAnsi="FangSong" w:eastAsia="仿宋"/>
        </w:rPr>
        <w:t>（三）实施现场检查，对涉嫌违法的个人信息处理活动进行调查；</w:t>
      </w:r>
    </w:p>
    <w:p>
      <w:r>
        <w:rPr>
          <w:rFonts w:ascii="FangSong" w:hAnsi="FangSong" w:eastAsia="仿宋"/>
        </w:rPr>
        <w:t>（四）检查与个人信息处理活动有关的设备、物品；对有证据证明是用于违法个人信息处理活动的设备、物品，向本部门主要负责人书面报告并经批准，可以查封或者扣押。</w:t>
      </w:r>
    </w:p>
    <w:p>
      <w:r>
        <w:rPr>
          <w:rFonts w:ascii="FangSong" w:hAnsi="FangSong" w:eastAsia="仿宋"/>
        </w:rPr>
        <w:t>履行个人信息保护职责的部门依法履行职责，当事人应当予以协助、配合，不得拒绝、阻挠。</w:t>
      </w:r>
    </w:p>
    <w:p>
      <w:pPr>
        <w:pStyle w:val="Heading3"/>
      </w:pPr>
      <w:r>
        <w:t>第六十四条</w:t>
      </w:r>
    </w:p>
    <w:p>
      <w:r>
        <w:t>履行个人信息保护职责的部门在履行职责中，发现个人信息处理活动存在较大风险或者发生个人信息安全事件的，可以按照规定的权限和程序对该个人信息处理者的法定代表人或者主要负责人进行约谈，或者要求个人信息处理者委托专业机构对其个人信息处理活动进行合规审计。个人信息处理者应当按照要求采取措施，进行整改，消除隐患。</w:t>
      </w:r>
    </w:p>
    <w:p>
      <w:r>
        <w:rPr>
          <w:rFonts w:ascii="FangSong" w:hAnsi="FangSong" w:eastAsia="仿宋"/>
        </w:rPr>
        <w:t>履行个人信息保护职责的部门在履行职责中，发现违法处理个人信息涉嫌犯罪的，应当及时移送公安机关依法处理。</w:t>
      </w:r>
    </w:p>
    <w:p>
      <w:pPr>
        <w:pStyle w:val="Heading3"/>
      </w:pPr>
      <w:r>
        <w:t>第六十五条</w:t>
      </w:r>
    </w:p>
    <w:p>
      <w:r>
        <w:t>任何组织、个人有权对违法个人信息处理活动向履行个人信息保护职责的部门进行投诉、举报。收到投诉、举报的部门应当依法及时处理，并将处理结果告知投诉、举报人。</w:t>
      </w:r>
    </w:p>
    <w:p>
      <w:r>
        <w:rPr>
          <w:rFonts w:ascii="FangSong" w:hAnsi="FangSong" w:eastAsia="仿宋"/>
        </w:rPr>
        <w:t>履行个人信息保护职责的部门应当公布接受投诉、举报的联系方式。</w:t>
      </w:r>
    </w:p>
    <w:p>
      <w:pPr>
        <w:pStyle w:val="Heading1"/>
      </w:pPr>
      <w:r>
        <w:rPr>
          <w:rFonts w:ascii="SimHei" w:hAnsi="SimHei" w:eastAsia="黑体"/>
        </w:rPr>
        <w:t>第七章 法律责任</w:t>
      </w:r>
    </w:p>
    <w:p>
      <w:pPr>
        <w:pStyle w:val="Heading3"/>
      </w:pPr>
      <w:r>
        <w:t>第六十六条</w:t>
      </w:r>
    </w:p>
    <w:p>
      <w:r>
        <w:t>违反本法规定处理个人信息，或者处理个人信息未履行本法规定的个人信息保护义务的，由履行个人信息保护职责的部门责令改正，给予警告，没收违法所得，对违法处理个人信息的应用程序，责令暂停或者终止提供服务；拒不改正的，并处一百万元以下罚款；对直接负责的主管人员和其他直接责任人员处一万元以上十万元以下罚款。</w:t>
      </w:r>
    </w:p>
    <w:p>
      <w:r>
        <w:rPr>
          <w:rFonts w:ascii="FangSong" w:hAnsi="FangSong" w:eastAsia="仿宋"/>
        </w:rPr>
        <w:t>有前款规定的违法行为，情节严重的，由省级以上履行个人信息保护职责的部门责令改正，没收违法所得，并处五千万元以下或者上一年度营业额百分之五以下罚款，并可以责令暂停相关业务或者停业整顿、通报有关主管部门吊销相关业务许可或者吊销营业执照；对直接负责的主管人员和其他直接责任人员处十万元以上一百万元以下罚款，并可以决定禁止其在一定期限内担任相关企业的董事、监事、高级管理人员和个人信息保护负责人。</w:t>
      </w:r>
    </w:p>
    <w:p>
      <w:pPr>
        <w:pStyle w:val="Heading3"/>
      </w:pPr>
      <w:r>
        <w:t>第六十七条</w:t>
      </w:r>
    </w:p>
    <w:p>
      <w:r>
        <w:t>有本法规定的违法行为的，依照有关法律、行政法规的规定记入信用档案，并予以公示。</w:t>
      </w:r>
    </w:p>
    <w:p>
      <w:pPr>
        <w:pStyle w:val="Heading3"/>
      </w:pPr>
      <w:r>
        <w:t>第六十八条</w:t>
      </w:r>
    </w:p>
    <w:p>
      <w:r>
        <w:t>国家机关不履行本法规定的个人信息保护义务的，由其上级机关或者履行个人信息保护职责的部门责令改正；对直接负责的主管人员和其他直接责任人员依法给予处分。</w:t>
      </w:r>
    </w:p>
    <w:p>
      <w:r>
        <w:rPr>
          <w:rFonts w:ascii="FangSong" w:hAnsi="FangSong" w:eastAsia="仿宋"/>
        </w:rPr>
        <w:t>履行个人信息保护职责的部门的工作人员玩忽职守、滥用职权、徇私舞弊，尚不构成犯罪的，依法给予处分。</w:t>
      </w:r>
    </w:p>
    <w:p>
      <w:pPr>
        <w:pStyle w:val="Heading3"/>
      </w:pPr>
      <w:r>
        <w:t>第六十九条</w:t>
      </w:r>
    </w:p>
    <w:p>
      <w:r>
        <w:t>处理个人信息侵害个人信息权益造成损害，个人信息处理者不能证明自己没有过错的，应当承担损害赔偿等侵权责任。</w:t>
      </w:r>
    </w:p>
    <w:p>
      <w:r>
        <w:rPr>
          <w:rFonts w:ascii="FangSong" w:hAnsi="FangSong" w:eastAsia="仿宋"/>
        </w:rPr>
        <w:t>前款规定的损害赔偿责任按照个人因此受到的损失或者个人信息处理者因此获得的利益确定；个人因此受到的损失和个人信息处理者因此获得的利益难以确定的，根据实际情况确定赔偿数额。</w:t>
      </w:r>
    </w:p>
    <w:p>
      <w:pPr>
        <w:pStyle w:val="Heading3"/>
      </w:pPr>
      <w:r>
        <w:t>第七十条</w:t>
      </w:r>
    </w:p>
    <w:p>
      <w:r>
        <w:t>个人信息处理者违反本法规定处理个人信息，侵害众多个人的权益的，人民检察院、法律规定的消费者组织和由国家网信部门确定的组织可以依法向人民法院提起诉讼。</w:t>
      </w:r>
    </w:p>
    <w:p>
      <w:pPr>
        <w:pStyle w:val="Heading3"/>
      </w:pPr>
      <w:r>
        <w:t>第七十一条</w:t>
      </w:r>
    </w:p>
    <w:p>
      <w:r>
        <w:t>违反本法规定，构成违反治安管理行为的，依法给予治安管理处罚；构成犯罪的，依法追究刑事责任。</w:t>
      </w:r>
    </w:p>
    <w:p>
      <w:pPr>
        <w:pStyle w:val="Heading1"/>
      </w:pPr>
      <w:r>
        <w:rPr>
          <w:rFonts w:ascii="SimHei" w:hAnsi="SimHei" w:eastAsia="黑体"/>
        </w:rPr>
        <w:t>第八章 附则</w:t>
      </w:r>
    </w:p>
    <w:p>
      <w:pPr>
        <w:pStyle w:val="Heading3"/>
      </w:pPr>
      <w:r>
        <w:t>第七十二条</w:t>
      </w:r>
    </w:p>
    <w:p>
      <w:r>
        <w:t>自然人因个人或者家庭事务处理个人信息的，不适用本法。</w:t>
      </w:r>
    </w:p>
    <w:p>
      <w:r>
        <w:rPr>
          <w:rFonts w:ascii="FangSong" w:hAnsi="FangSong" w:eastAsia="仿宋"/>
        </w:rPr>
        <w:t>法律对各级人民政府及其有关部门组织实施的统计、档案管理活动中的个人信息处理有规定的，适用其规定。</w:t>
      </w:r>
    </w:p>
    <w:p>
      <w:pPr>
        <w:pStyle w:val="Heading3"/>
      </w:pPr>
      <w:r>
        <w:t>第七十三条</w:t>
      </w:r>
    </w:p>
    <w:p>
      <w:r>
        <w:t>本法下列用语的含义：</w:t>
      </w:r>
    </w:p>
    <w:p>
      <w:r>
        <w:rPr>
          <w:rFonts w:ascii="FangSong" w:hAnsi="FangSong" w:eastAsia="仿宋"/>
        </w:rPr>
        <w:t>（一）个人信息处理者，是指在个人信息处理活动中自主决定处理目的、处理方式的组织、个人。</w:t>
      </w:r>
    </w:p>
    <w:p>
      <w:r>
        <w:rPr>
          <w:rFonts w:ascii="FangSong" w:hAnsi="FangSong" w:eastAsia="仿宋"/>
        </w:rPr>
        <w:t>（二）自动化决策，是指通过计算机程序自动分析、评估个人的行为习惯、兴趣爱好或者经济、健康、信用状况等，并进行决策的活动。</w:t>
      </w:r>
    </w:p>
    <w:p>
      <w:r>
        <w:rPr>
          <w:rFonts w:ascii="FangSong" w:hAnsi="FangSong" w:eastAsia="仿宋"/>
        </w:rPr>
        <w:t>（三）去标识化，是指个人信息经过处理，使其在不借助额外信息的情况下无法识别特定自然人的过程。</w:t>
      </w:r>
    </w:p>
    <w:p>
      <w:r>
        <w:rPr>
          <w:rFonts w:ascii="FangSong" w:hAnsi="FangSong" w:eastAsia="仿宋"/>
        </w:rPr>
        <w:t>（四）匿名化，是指个人信息经过处理无法识别特定自然人且不能复原的过程。</w:t>
      </w:r>
    </w:p>
    <w:p>
      <w:pPr>
        <w:pStyle w:val="Heading3"/>
      </w:pPr>
      <w:r>
        <w:t>第七十四条</w:t>
      </w:r>
    </w:p>
    <w:p>
      <w:r>
        <w:t>本法自2021年11月1日起施行。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FangSong" w:hAnsi="FangSong" w:eastAsia="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