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23" w:rsidRPr="00FE6423" w:rsidRDefault="00FE6423" w:rsidP="00FE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E6423">
        <w:rPr>
          <w:rFonts w:ascii="Calibri" w:eastAsia="Times New Roman" w:hAnsi="Calibri" w:cs="Times New Roman"/>
          <w:color w:val="1F497D"/>
        </w:rPr>
        <w:br/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4765"/>
      </w:tblGrid>
      <w:tr w:rsidR="00FE6423" w:rsidRPr="00FE6423" w:rsidTr="00FE6423">
        <w:tc>
          <w:tcPr>
            <w:tcW w:w="4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Kategorija</w:t>
            </w:r>
            <w:proofErr w:type="spellEnd"/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Ar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matomas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vartotojui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Filmo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pavadinimas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Filmo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pagaminimo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data (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...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iki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...)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Filmo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trukmė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(drop-down list:</w:t>
            </w:r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Ilgametražis</w:t>
            </w:r>
            <w:proofErr w:type="spellEnd"/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Trumpametražis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Ko-produkcijos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valstybė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(drop-down list)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Ko-prodiuserinė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įmonė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(drop-down list)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Rūšis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(drop down list:</w:t>
            </w:r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Vaidybinis</w:t>
            </w:r>
            <w:proofErr w:type="spellEnd"/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Dokumentinis</w:t>
            </w:r>
            <w:proofErr w:type="spellEnd"/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Animacinis</w:t>
            </w:r>
            <w:proofErr w:type="spellEnd"/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Vaidybi</w:t>
            </w:r>
            <w:bookmarkStart w:id="0" w:name="_GoBack"/>
            <w:bookmarkEnd w:id="0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nis-dokumentinis</w:t>
            </w:r>
            <w:proofErr w:type="spellEnd"/>
          </w:p>
          <w:p w:rsidR="00FE6423" w:rsidRPr="00FE6423" w:rsidRDefault="00FE6423" w:rsidP="00FE642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Symbol" w:eastAsia="Times New Roman" w:hAnsi="Symbol" w:cs="Times New Roman"/>
                <w:color w:val="222222"/>
                <w:sz w:val="24"/>
                <w:szCs w:val="24"/>
              </w:rPr>
              <w:t></w:t>
            </w:r>
            <w:r w:rsidRPr="00FE6423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Eksperimentinis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sv-SE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sv-SE"/>
              </w:rPr>
              <w:t>Žanras (drop down list:</w:t>
            </w:r>
          </w:p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sv-SE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sv-SE"/>
              </w:rPr>
              <w:t>(tas pats kaip registre)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</w:t>
            </w:r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Filmo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režisierius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Filmo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prodiuseris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Filmo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prodiuserinė</w:t>
            </w:r>
            <w:proofErr w:type="spellEnd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įmonė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Taip</w:t>
            </w:r>
            <w:proofErr w:type="spellEnd"/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Scenaristas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</w:t>
            </w:r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Operatorius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</w:t>
            </w:r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Montuotojas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</w:t>
            </w:r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Kompozitorius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</w:t>
            </w:r>
          </w:p>
        </w:tc>
      </w:tr>
      <w:tr w:rsidR="00FE6423" w:rsidRPr="00FE6423" w:rsidTr="00FE6423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Dailininkas</w:t>
            </w:r>
            <w:proofErr w:type="spellEnd"/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423" w:rsidRPr="00FE6423" w:rsidRDefault="00FE6423" w:rsidP="00FE6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64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</w:t>
            </w:r>
          </w:p>
        </w:tc>
      </w:tr>
    </w:tbl>
    <w:p w:rsidR="00FE6423" w:rsidRPr="00FE6423" w:rsidRDefault="00FE6423" w:rsidP="00FE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E6423">
        <w:rPr>
          <w:rFonts w:ascii="Calibri" w:eastAsia="Times New Roman" w:hAnsi="Calibri" w:cs="Times New Roman"/>
          <w:color w:val="222222"/>
        </w:rPr>
        <w:t> </w:t>
      </w:r>
    </w:p>
    <w:p w:rsidR="00FE6423" w:rsidRPr="00FE6423" w:rsidRDefault="00FE6423" w:rsidP="00FE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*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Dabar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LithuanianFilms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svetainėje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paspaudus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ant,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tarkime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, ‘re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>žisierius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’ – bus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išmetamas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drop down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listas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su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visais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režisieriais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kurie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yra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duombazėje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. </w:t>
      </w:r>
      <w:proofErr w:type="spellStart"/>
      <w:proofErr w:type="gram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Ar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įmanoma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,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kad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būtų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ir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toks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variantas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+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galimyb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ė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>pačiam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>įvesti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>režisieriaus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>pavardę</w:t>
      </w:r>
      <w:proofErr w:type="spellEnd"/>
      <w:r w:rsidRPr="00FE6423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proofErr w:type="gramEnd"/>
    </w:p>
    <w:p w:rsidR="00FE6423" w:rsidRDefault="00FE6423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E6423" w:rsidRDefault="00FE6423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E6423" w:rsidRDefault="00FE6423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E6423" w:rsidRDefault="00FE6423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atsiprašau</w:t>
      </w:r>
      <w:proofErr w:type="spellEnd"/>
      <w:proofErr w:type="gram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kad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uždelsiau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susitikimo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reziumė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proofErr w:type="spellStart"/>
      <w:proofErr w:type="gram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Surašau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aptartus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punktus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prašau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Pauliaus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papildyti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jei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kažką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pamiršau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patikslinti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jei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kur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nors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reikia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tikslinimo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Raudonai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paryškinu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vietas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kur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svarstėm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kaip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daryti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pergalvojusi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sumąsčiau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„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trečiokį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“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variantą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–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Pauliau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įvertinkite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įmanoma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patogu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lastRenderedPageBreak/>
        <w:t> 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>LithuanianFilms</w:t>
      </w:r>
      <w:proofErr w:type="spellEnd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>svetainės</w:t>
      </w:r>
      <w:proofErr w:type="spellEnd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>dalies</w:t>
      </w:r>
      <w:proofErr w:type="spellEnd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integravimas</w:t>
      </w:r>
      <w:proofErr w:type="spellEnd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į </w:t>
      </w:r>
      <w:proofErr w:type="spellStart"/>
      <w:r w:rsidR="00FE6423">
        <w:fldChar w:fldCharType="begin"/>
      </w:r>
      <w:r w:rsidR="00FE6423">
        <w:instrText xml:space="preserve"> HYPERLINK "http://lkc.lt/" \t "_blank" </w:instrText>
      </w:r>
      <w:r w:rsidR="00FE6423">
        <w:fldChar w:fldCharType="separate"/>
      </w:r>
      <w:r w:rsidRPr="00403C65">
        <w:rPr>
          <w:rFonts w:ascii="Arial" w:eastAsia="Times New Roman" w:hAnsi="Arial" w:cs="Arial"/>
          <w:b/>
          <w:bCs/>
          <w:color w:val="1155CC"/>
          <w:sz w:val="20"/>
          <w:szCs w:val="20"/>
          <w:u w:val="single"/>
        </w:rPr>
        <w:t>lkc.lt</w:t>
      </w:r>
      <w:proofErr w:type="spellEnd"/>
      <w:r w:rsidR="00FE6423">
        <w:rPr>
          <w:rFonts w:ascii="Arial" w:eastAsia="Times New Roman" w:hAnsi="Arial" w:cs="Arial"/>
          <w:b/>
          <w:bCs/>
          <w:color w:val="1155CC"/>
          <w:sz w:val="20"/>
          <w:szCs w:val="20"/>
          <w:u w:val="single"/>
        </w:rPr>
        <w:fldChar w:fldCharType="end"/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S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utarėme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kad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: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Naudojame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pritaikytą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LithuanianFilms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dizainą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.</w:t>
      </w:r>
      <w:proofErr w:type="gram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Titulinis</w:t>
      </w:r>
      <w:proofErr w:type="spell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Courier New" w:eastAsia="Times New Roman" w:hAnsi="Courier New" w:cs="Courier New"/>
          <w:color w:val="1F497D"/>
          <w:sz w:val="20"/>
          <w:szCs w:val="20"/>
          <w:lang w:val="en-GB"/>
        </w:rPr>
        <w:t>o</w:t>
      </w:r>
      <w:proofErr w:type="gramEnd"/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Paspaudus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ant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pagrindinio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meniu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punkto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(„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“)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matytis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visi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einamųjų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metų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(pvz.:2013)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su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pagrindine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info (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pavadinimas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režisierius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metai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trukmė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), ant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kurių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paspaudus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atsirastume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kitame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puslapyje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su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visa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filmo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informacija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.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Courier New" w:eastAsia="Times New Roman" w:hAnsi="Courier New" w:cs="Courier New"/>
          <w:color w:val="1F497D"/>
          <w:sz w:val="20"/>
          <w:szCs w:val="20"/>
          <w:lang w:val="en-GB"/>
        </w:rPr>
        <w:t>o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Tituliniame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puslapyje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būna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išskirstyti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į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vaidybiniai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“,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dokumentiniai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“,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trumpametražiai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“,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animaciniai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“,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eksperimentiniai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“. (Paulius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minėjo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galimybę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sutabuoti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“-</w:t>
      </w:r>
      <w:proofErr w:type="gram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?.</w:t>
      </w:r>
      <w:proofErr w:type="gramEnd"/>
      <w:r w:rsidRPr="00403C65">
        <w:rPr>
          <w:rFonts w:ascii="Arial" w:eastAsia="Times New Roman" w:hAnsi="Arial" w:cs="Arial"/>
          <w:color w:val="1F497D"/>
          <w:sz w:val="20"/>
          <w:szCs w:val="20"/>
        </w:rPr>
        <w:t>) </w:t>
      </w:r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(</w:t>
      </w:r>
      <w:proofErr w:type="spellStart"/>
      <w:proofErr w:type="gram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šitas</w:t>
      </w:r>
      <w:proofErr w:type="spellEnd"/>
      <w:proofErr w:type="gram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automatinis</w:t>
      </w:r>
      <w:proofErr w:type="spell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išskirstymas</w:t>
      </w:r>
      <w:proofErr w:type="spell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žanrais</w:t>
      </w:r>
      <w:proofErr w:type="spell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taikomas</w:t>
      </w:r>
      <w:proofErr w:type="spell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 xml:space="preserve"> TIK </w:t>
      </w:r>
      <w:proofErr w:type="spell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tituliniam</w:t>
      </w:r>
      <w:proofErr w:type="spell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puslapiui</w:t>
      </w:r>
      <w:proofErr w:type="spellEnd"/>
      <w:r w:rsidRPr="00403C65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</w:rPr>
        <w:t>)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Courier New" w:eastAsia="Times New Roman" w:hAnsi="Courier New" w:cs="Courier New"/>
          <w:color w:val="1F497D"/>
          <w:sz w:val="20"/>
          <w:szCs w:val="20"/>
          <w:lang w:val="en-GB"/>
        </w:rPr>
        <w:t>o</w:t>
      </w:r>
      <w:proofErr w:type="gramEnd"/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Kas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rodoma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tituliniame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puslapyje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nuotrauka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: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nustatyti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kad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kaip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taisyklė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rodytų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pavadinimą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režisierių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metus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trukmę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)</w:t>
      </w:r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jei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reikia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kad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rodytų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kitą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informaciją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– tai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galima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pažymėti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rankiniu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būdu</w:t>
      </w:r>
      <w:proofErr w:type="spell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 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Paieškos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sistema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: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Paieškos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kriterijai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: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metai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nuo-iki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),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filmo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pavadinimas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rezisierius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zanras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prodiuseris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prodiuserinė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imonė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ko-produkcijos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šalis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ko-produkcijos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proofErr w:type="gram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įmonė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 </w:t>
      </w:r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[</w:t>
      </w:r>
      <w:proofErr w:type="gram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DAR KLAUSIMAS: O JEI ATEITYJE REIKĖS PRIDĖTI DAR VIENĄ KRITERIJŲ: PVZ.: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Scenarijaus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autorių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 –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ar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 bus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tokia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galimybė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patiems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 xml:space="preserve"> tai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padaryti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shd w:val="clear" w:color="auto" w:fill="FFFF00"/>
          <w:lang w:val="en-GB"/>
        </w:rPr>
        <w:t>?)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Jei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pasirenkama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paieška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pagal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metus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rezisieriu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prodiuseri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prosiuderine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imone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ko-prodiuserius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ko-prodiuserinę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įmonę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zanra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– </w:t>
      </w:r>
      <w:proofErr w:type="spellStart"/>
      <w:proofErr w:type="gram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tuomet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ismetamas</w:t>
      </w:r>
      <w:proofErr w:type="spellEnd"/>
      <w:proofErr w:type="gram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sarasas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pagal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abecele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.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Jei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pasirenkama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pasieka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pagal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metu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perioda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eg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.: 1998 to 2012), tai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sarasas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pateikiamas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nuo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naujausio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iki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seniausio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taip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pat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pagal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abecele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t.y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. 2012 A-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, B-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, C-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…2011 A-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, B-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, C-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…1998 O-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, P-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filmas,R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-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…)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Paleidus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einamųjų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metų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paiešką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(tie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patys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filmai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kaip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tituliniam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),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jie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pateikiami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tuo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pačiu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principu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kaip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likusi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paieškos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sistema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–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pagal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abėcėlę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.</w:t>
      </w:r>
      <w:proofErr w:type="gram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Paieška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visuomet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matytis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: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t.y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.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dabar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LithuanianFilms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svetainėje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paspaudus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ant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filmo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patekus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į to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filmo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puslapį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paieškos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šone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nebesimato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-&gt;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mūsų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svetinėje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paieška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visada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matytis</w:t>
      </w:r>
      <w:proofErr w:type="spell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Filmu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paieškos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neturi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matytis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likusiose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svetines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dalyje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t.y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.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proofErr w:type="gram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veikti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tik</w:t>
      </w:r>
      <w:proofErr w:type="spellEnd"/>
      <w:proofErr w:type="gram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punkte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„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“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sito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punkto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</w:rPr>
        <w:t>submeniu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</w:rPr>
        <w:t>).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 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 </w:t>
      </w:r>
    </w:p>
    <w:p w:rsidR="00403C65" w:rsidRPr="00FE6423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sv-SE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lastRenderedPageBreak/>
        <w:t></w:t>
      </w:r>
      <w:r w:rsidRPr="00FE6423">
        <w:rPr>
          <w:rFonts w:ascii="Times New Roman" w:eastAsia="Times New Roman" w:hAnsi="Times New Roman" w:cs="Times New Roman"/>
          <w:color w:val="1F497D"/>
          <w:sz w:val="14"/>
          <w:szCs w:val="14"/>
          <w:lang w:val="sv-SE"/>
        </w:rPr>
        <w:t>         </w:t>
      </w:r>
      <w:r w:rsidRPr="00FE6423">
        <w:rPr>
          <w:rFonts w:ascii="Arial" w:eastAsia="Times New Roman" w:hAnsi="Arial" w:cs="Arial"/>
          <w:color w:val="1F497D"/>
          <w:sz w:val="20"/>
          <w:szCs w:val="20"/>
          <w:lang w:val="sv-SE"/>
        </w:rPr>
        <w:t>Skyrelio “Filmai” subkategorija “Gaminami filmai”</w:t>
      </w:r>
    </w:p>
    <w:p w:rsidR="00403C65" w:rsidRPr="00FE6423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  <w:lang w:val="sv-SE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FE6423">
        <w:rPr>
          <w:rFonts w:ascii="Times New Roman" w:eastAsia="Times New Roman" w:hAnsi="Times New Roman" w:cs="Times New Roman"/>
          <w:color w:val="1F497D"/>
          <w:sz w:val="14"/>
          <w:szCs w:val="14"/>
          <w:lang w:val="sv-SE"/>
        </w:rPr>
        <w:t>         </w:t>
      </w:r>
      <w:r w:rsidRPr="00FE6423">
        <w:rPr>
          <w:rFonts w:ascii="Arial" w:eastAsia="Times New Roman" w:hAnsi="Arial" w:cs="Arial"/>
          <w:color w:val="1F497D"/>
          <w:sz w:val="20"/>
          <w:szCs w:val="20"/>
          <w:lang w:val="sv-SE"/>
        </w:rPr>
        <w:t>Reikia nustatyti, kad kai gaminamas filmas yra jau pagamintas ir jam ateina metas “persikelti” prie einamųjų metų pagamintų filmų, tai mes pakeičiam jo statusą iš “gaminamas” į “pagamintas”, jis automatiškai prisijungia prie tų metų filmų sąrašo.</w:t>
      </w:r>
    </w:p>
    <w:p w:rsidR="00403C65" w:rsidRPr="00FE6423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sv-SE"/>
        </w:rPr>
      </w:pPr>
      <w:r w:rsidRPr="00FE6423">
        <w:rPr>
          <w:rFonts w:ascii="Arial" w:eastAsia="Times New Roman" w:hAnsi="Arial" w:cs="Arial"/>
          <w:color w:val="1F497D"/>
          <w:sz w:val="20"/>
          <w:szCs w:val="20"/>
          <w:lang w:val="sv-SE"/>
        </w:rPr>
        <w:t> 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Turinio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valdymas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: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Nebeįeinu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į Lithuanian Films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turinio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valdymo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sistemą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rašo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forbidden page),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neatsimenu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kaip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ten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pateikiama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info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komandą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tokią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kaip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režisierius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prodiuseris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prodiuserinė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įmonė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scenaristas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montuotojas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t.t.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suvedinėsime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teisiog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kaip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tekstą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yra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šablonas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(ta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prasme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atskiros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eilutės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su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nurodytomis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pareigybėmis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lieka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tik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įvesti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vardą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pavardę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?)</w:t>
      </w:r>
      <w:proofErr w:type="gram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Jei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pirmas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variantas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–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veiks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paisa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normaliai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</w:t>
      </w:r>
      <w:proofErr w:type="spellStart"/>
      <w:proofErr w:type="gram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pvz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.:</w:t>
      </w:r>
      <w:proofErr w:type="gram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ieškant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režisieriaus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?),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jei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antras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variantas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–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bus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galima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lengvai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pridėti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papildomų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eilučių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(ta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prasme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pvz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“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Filmo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įgarsintojas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”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pan?) Bet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kuriuo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atveju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vizualiai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būtų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gerai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kad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matytųsi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eilute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žemyn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:</w:t>
      </w:r>
    </w:p>
    <w:p w:rsidR="00403C65" w:rsidRPr="00403C65" w:rsidRDefault="00403C65" w:rsidP="00403C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Director XX</w:t>
      </w:r>
    </w:p>
    <w:p w:rsidR="00403C65" w:rsidRPr="00403C65" w:rsidRDefault="00403C65" w:rsidP="00403C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Producer YY</w:t>
      </w:r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br/>
        <w:t>Art Director ZZ</w:t>
      </w:r>
    </w:p>
    <w:p w:rsidR="00403C65" w:rsidRPr="00403C65" w:rsidRDefault="00403C65" w:rsidP="00403C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Cast WW, UU, RR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 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Symbol" w:eastAsia="Times New Roman" w:hAnsi="Symbol" w:cs="Arial"/>
          <w:color w:val="FF0000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FF0000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Kad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kurį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variant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rinksimės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dar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reikalingi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kriterijai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kurių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dabar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nėra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-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ko-produkcijos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šalis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ko-produkcijos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įmonė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jie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turėtų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atsispindėti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paieškoj</w:t>
      </w:r>
      <w:proofErr w:type="spellEnd"/>
      <w:r w:rsidRPr="00403C65">
        <w:rPr>
          <w:rFonts w:ascii="Arial" w:eastAsia="Times New Roman" w:hAnsi="Arial" w:cs="Arial"/>
          <w:color w:val="FF0000"/>
          <w:sz w:val="20"/>
          <w:szCs w:val="20"/>
          <w:lang w:val="en-GB"/>
        </w:rPr>
        <w:t>).</w:t>
      </w:r>
      <w:proofErr w:type="gram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 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 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Dėl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daugiau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nei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vieno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asmens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pridėjimo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prie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filmo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“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kreditų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”: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būti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galimybė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pridėti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proofErr w:type="gram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pvz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.:</w:t>
      </w:r>
      <w:proofErr w:type="gram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2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režisierius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3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prodiuserius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, 4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prodiuserines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įmones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 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ir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t.t. +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paieška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turi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rasti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pagal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kiekvieno</w:t>
      </w:r>
      <w:proofErr w:type="spellEnd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1F497D"/>
          <w:sz w:val="20"/>
          <w:szCs w:val="20"/>
          <w:lang w:val="en-GB"/>
        </w:rPr>
        <w:t>duomenis</w:t>
      </w:r>
      <w:proofErr w:type="spell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Symbol" w:eastAsia="Times New Roman" w:hAnsi="Symbol" w:cs="Arial"/>
          <w:color w:val="1F497D"/>
          <w:sz w:val="20"/>
          <w:szCs w:val="20"/>
          <w:lang w:val="en-GB"/>
        </w:rPr>
        <w:t></w:t>
      </w:r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      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Eksportavimas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spausdinimas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galimybė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eksportuoti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į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spausdinimui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pritaikytą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formatą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(Excel)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norimą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informaciją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proofErr w:type="spellStart"/>
      <w:proofErr w:type="gram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pvz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>.:</w:t>
      </w:r>
      <w:proofErr w:type="gram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visi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tam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tikro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zanro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filmai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pagaminti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tarp tam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tikru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metu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pan...).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Zodziu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kad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zmogus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atlikes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paieška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pagal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norimus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kriterijus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gauta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rezultata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galetu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persikelti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į excel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atsispausdinti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03C65">
        <w:rPr>
          <w:rFonts w:ascii="Courier New" w:eastAsia="Times New Roman" w:hAnsi="Courier New" w:cs="Courier New"/>
          <w:color w:val="1F497D"/>
          <w:sz w:val="20"/>
          <w:szCs w:val="20"/>
          <w:lang w:val="en-GB"/>
        </w:rPr>
        <w:t>o</w:t>
      </w:r>
      <w:proofErr w:type="gramEnd"/>
      <w:r w:rsidRPr="00403C65">
        <w:rPr>
          <w:rFonts w:ascii="Times New Roman" w:eastAsia="Times New Roman" w:hAnsi="Times New Roman" w:cs="Times New Roman"/>
          <w:color w:val="1F497D"/>
          <w:sz w:val="14"/>
          <w:szCs w:val="14"/>
          <w:lang w:val="en-GB"/>
        </w:rPr>
        <w:t>   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Eksportuojame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TIK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tekstinę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informaciją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t.y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nuotraukų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nereikia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atsiranda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lentelė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su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paieškos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kriterijais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>).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>LKC.lt</w:t>
      </w:r>
      <w:proofErr w:type="spellEnd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b/>
          <w:bCs/>
          <w:color w:val="222222"/>
          <w:sz w:val="20"/>
          <w:szCs w:val="20"/>
        </w:rPr>
        <w:t>svetainė</w:t>
      </w:r>
      <w:proofErr w:type="spell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403C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Angliškame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kalendoriuje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valstybes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vis</w:t>
      </w:r>
      <w:proofErr w:type="spellEnd"/>
      <w:proofErr w:type="gram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dar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rašo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lietuviškai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–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reikėtų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sutvarkyti</w:t>
      </w:r>
      <w:proofErr w:type="spellEnd"/>
    </w:p>
    <w:p w:rsidR="00403C65" w:rsidRPr="00403C65" w:rsidRDefault="00403C65" w:rsidP="00403C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lastRenderedPageBreak/>
        <w:t>-</w:t>
      </w:r>
      <w:r w:rsidRPr="00403C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Galimas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papildomas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darbas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Kalendoriaus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įrašų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dubliavimo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galimybė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–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kokie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būtų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kaštai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? </w:t>
      </w:r>
      <w:proofErr w:type="spellStart"/>
      <w:proofErr w:type="gram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Ir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gal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galima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tada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šitą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dubliavimą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visiems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svetainės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puslapiams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iš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karto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03C65">
        <w:rPr>
          <w:rFonts w:ascii="Arial" w:eastAsia="Times New Roman" w:hAnsi="Arial" w:cs="Arial"/>
          <w:color w:val="222222"/>
          <w:sz w:val="20"/>
          <w:szCs w:val="20"/>
        </w:rPr>
        <w:t>pritaikyti</w:t>
      </w:r>
      <w:proofErr w:type="spellEnd"/>
      <w:r w:rsidRPr="00403C65">
        <w:rPr>
          <w:rFonts w:ascii="Arial" w:eastAsia="Times New Roman" w:hAnsi="Arial" w:cs="Arial"/>
          <w:color w:val="222222"/>
          <w:sz w:val="20"/>
          <w:szCs w:val="20"/>
        </w:rPr>
        <w:t>?</w:t>
      </w:r>
      <w:proofErr w:type="gramEnd"/>
    </w:p>
    <w:p w:rsidR="00403C65" w:rsidRPr="00403C65" w:rsidRDefault="00403C65" w:rsidP="0040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03C6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E42E45" w:rsidRDefault="00E42E45"/>
    <w:sectPr w:rsidR="00E4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65"/>
    <w:rsid w:val="00403C65"/>
    <w:rsid w:val="00E42E45"/>
    <w:rsid w:val="00F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3C65"/>
  </w:style>
  <w:style w:type="character" w:styleId="Hyperlink">
    <w:name w:val="Hyperlink"/>
    <w:basedOn w:val="DefaultParagraphFont"/>
    <w:uiPriority w:val="99"/>
    <w:semiHidden/>
    <w:unhideWhenUsed/>
    <w:rsid w:val="00403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3C65"/>
  </w:style>
  <w:style w:type="character" w:styleId="Hyperlink">
    <w:name w:val="Hyperlink"/>
    <w:basedOn w:val="DefaultParagraphFont"/>
    <w:uiPriority w:val="99"/>
    <w:semiHidden/>
    <w:unhideWhenUsed/>
    <w:rsid w:val="00403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repsypau</dc:creator>
  <cp:lastModifiedBy>repsypau</cp:lastModifiedBy>
  <cp:revision>2</cp:revision>
  <dcterms:created xsi:type="dcterms:W3CDTF">2013-09-19T17:45:00Z</dcterms:created>
  <dcterms:modified xsi:type="dcterms:W3CDTF">2013-10-26T18:04:00Z</dcterms:modified>
</cp:coreProperties>
</file>