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CFEDB" w14:textId="7873A3D2" w:rsidR="00E52A88" w:rsidRDefault="007E24AB">
      <w:pPr>
        <w:rPr>
          <w:rFonts w:cstheme="minorHAnsi"/>
          <w:sz w:val="22"/>
          <w:szCs w:val="22"/>
        </w:rPr>
      </w:pPr>
      <w:r>
        <w:rPr>
          <w:rFonts w:cstheme="minorHAnsi"/>
          <w:sz w:val="22"/>
          <w:szCs w:val="22"/>
        </w:rPr>
        <w:t>1</w:t>
      </w:r>
      <w:r w:rsidR="006A78A5" w:rsidRPr="00107378">
        <w:rPr>
          <w:rFonts w:cstheme="minorHAnsi"/>
          <w:sz w:val="22"/>
          <w:szCs w:val="22"/>
        </w:rPr>
        <w:t>c) The procedure of Erbelin et al approach</w:t>
      </w:r>
      <w:r w:rsidR="00E029BE" w:rsidRPr="00107378">
        <w:rPr>
          <w:rFonts w:cstheme="minorHAnsi"/>
          <w:sz w:val="22"/>
          <w:szCs w:val="22"/>
        </w:rPr>
        <w:t xml:space="preserve"> to obtain the pdf of log returns under the Variance Gamma process. </w:t>
      </w:r>
      <w:r w:rsidR="006A78A5" w:rsidRPr="00107378">
        <w:rPr>
          <w:rFonts w:cstheme="minorHAnsi"/>
          <w:sz w:val="22"/>
          <w:szCs w:val="22"/>
        </w:rPr>
        <w:t xml:space="preserve"> </w:t>
      </w:r>
      <w:r w:rsidR="00E029BE" w:rsidRPr="00107378">
        <w:rPr>
          <w:rFonts w:cstheme="minorHAnsi"/>
          <w:sz w:val="22"/>
          <w:szCs w:val="22"/>
        </w:rPr>
        <w:t>U</w:t>
      </w:r>
      <w:r w:rsidR="006A78A5" w:rsidRPr="00107378">
        <w:rPr>
          <w:rFonts w:cstheme="minorHAnsi"/>
          <w:sz w:val="22"/>
          <w:szCs w:val="22"/>
        </w:rPr>
        <w:t xml:space="preserve">ses the characteristic function of the variance Gamma process which we have coded in the function titled vgchar. In order to obtain the density function using the </w:t>
      </w:r>
      <w:r w:rsidR="00E029BE" w:rsidRPr="00107378">
        <w:rPr>
          <w:rFonts w:cstheme="minorHAnsi"/>
          <w:sz w:val="22"/>
          <w:szCs w:val="22"/>
        </w:rPr>
        <w:t xml:space="preserve">quadrature (integral) </w:t>
      </w:r>
      <w:r w:rsidR="006A78A5" w:rsidRPr="00107378">
        <w:rPr>
          <w:rFonts w:cstheme="minorHAnsi"/>
          <w:sz w:val="22"/>
          <w:szCs w:val="22"/>
        </w:rPr>
        <w:t>implementation of Eberlin we coded the function fourier_vg_char</w:t>
      </w:r>
      <w:r w:rsidR="00E029BE" w:rsidRPr="00107378">
        <w:rPr>
          <w:rFonts w:cstheme="minorHAnsi"/>
          <w:sz w:val="22"/>
          <w:szCs w:val="22"/>
        </w:rPr>
        <w:t>. This recovered the risk neutral drift mu using the log of the characteristic function.</w:t>
      </w:r>
    </w:p>
    <w:p w14:paraId="179E403B" w14:textId="1690EDD3" w:rsidR="00E52A88" w:rsidRDefault="00E029BE">
      <w:pPr>
        <w:rPr>
          <w:rFonts w:cstheme="minorHAnsi"/>
          <w:color w:val="000000" w:themeColor="text1"/>
          <w:sz w:val="22"/>
          <w:szCs w:val="22"/>
          <w:shd w:val="clear" w:color="auto" w:fill="FFFFFF"/>
        </w:rPr>
      </w:pPr>
      <w:r w:rsidRPr="00107378">
        <w:rPr>
          <w:rFonts w:cstheme="minorHAnsi"/>
          <w:sz w:val="22"/>
          <w:szCs w:val="22"/>
        </w:rPr>
        <w:t xml:space="preserve"> We then simulated the integrand of the pdf taking the characteristic function and multiplying it by the fourier transform of the payoff of the option given by the formula</w:t>
      </w:r>
      <w:r w:rsidRPr="00107378">
        <w:rPr>
          <w:rFonts w:cstheme="minorHAnsi"/>
          <w:noProof/>
          <w:sz w:val="22"/>
          <w:szCs w:val="22"/>
        </w:rPr>
        <w:drawing>
          <wp:inline distT="0" distB="0" distL="0" distR="0" wp14:anchorId="5A2D7BE7" wp14:editId="21D661EE">
            <wp:extent cx="1260475" cy="11061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5141" cy="117165"/>
                    </a:xfrm>
                    <a:prstGeom prst="rect">
                      <a:avLst/>
                    </a:prstGeom>
                  </pic:spPr>
                </pic:pic>
              </a:graphicData>
            </a:graphic>
          </wp:inline>
        </w:drawing>
      </w:r>
      <w:r w:rsidRPr="00107378">
        <w:rPr>
          <w:rFonts w:cstheme="minorHAnsi"/>
          <w:sz w:val="22"/>
          <w:szCs w:val="22"/>
        </w:rPr>
        <w:t xml:space="preserve"> . </w:t>
      </w:r>
      <w:r w:rsidR="00731310" w:rsidRPr="00107378">
        <w:rPr>
          <w:rFonts w:cstheme="minorHAnsi"/>
          <w:sz w:val="22"/>
          <w:szCs w:val="22"/>
        </w:rPr>
        <w:t xml:space="preserve">We then computed the integral of the real part of this formula and multiplied it by the remaining fourier transform of the strike price and the dampening factor required which is needed to ensure the function is Lebasque integrable </w:t>
      </w:r>
      <w:r w:rsidR="00731310" w:rsidRPr="00107378">
        <w:rPr>
          <w:rFonts w:cstheme="minorHAnsi"/>
          <w:noProof/>
          <w:sz w:val="22"/>
          <w:szCs w:val="22"/>
        </w:rPr>
        <w:drawing>
          <wp:inline distT="0" distB="0" distL="0" distR="0" wp14:anchorId="6E277A57" wp14:editId="5E73C8DB">
            <wp:extent cx="532130" cy="1809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7984" cy="182966"/>
                    </a:xfrm>
                    <a:prstGeom prst="rect">
                      <a:avLst/>
                    </a:prstGeom>
                  </pic:spPr>
                </pic:pic>
              </a:graphicData>
            </a:graphic>
          </wp:inline>
        </w:drawing>
      </w:r>
      <w:r w:rsidR="00731310" w:rsidRPr="00107378">
        <w:rPr>
          <w:rFonts w:cstheme="minorHAnsi"/>
          <w:sz w:val="22"/>
          <w:szCs w:val="22"/>
        </w:rPr>
        <w:t xml:space="preserve"> (</w:t>
      </w:r>
      <w:r w:rsidR="00731310" w:rsidRPr="00107378">
        <w:rPr>
          <w:rFonts w:cstheme="minorHAnsi"/>
          <w:i/>
          <w:iCs/>
          <w:sz w:val="22"/>
          <w:szCs w:val="22"/>
        </w:rPr>
        <w:t>The Lebesgue integral</w:t>
      </w:r>
      <w:r w:rsidR="00731310" w:rsidRPr="00107378">
        <w:rPr>
          <w:rFonts w:cstheme="minorHAnsi"/>
          <w:i/>
          <w:iCs/>
          <w:sz w:val="22"/>
          <w:szCs w:val="22"/>
        </w:rPr>
        <w:t>(no date.)</w:t>
      </w:r>
      <w:r w:rsidR="001169DC" w:rsidRPr="00107378">
        <w:rPr>
          <w:rFonts w:cstheme="minorHAnsi"/>
          <w:i/>
          <w:iCs/>
          <w:sz w:val="22"/>
          <w:szCs w:val="22"/>
        </w:rPr>
        <w:t xml:space="preserve"> </w:t>
      </w:r>
      <w:r w:rsidR="00107378" w:rsidRPr="00107378">
        <w:rPr>
          <w:rFonts w:cstheme="minorHAnsi"/>
          <w:sz w:val="22"/>
          <w:szCs w:val="22"/>
        </w:rPr>
        <w:t xml:space="preserve">We then created 3-d interactive plots in </w:t>
      </w:r>
      <w:r w:rsidR="00E77DF4" w:rsidRPr="00107378">
        <w:rPr>
          <w:rFonts w:cstheme="minorHAnsi"/>
          <w:sz w:val="22"/>
          <w:szCs w:val="22"/>
        </w:rPr>
        <w:t>MATLAB</w:t>
      </w:r>
      <w:r w:rsidR="00107378" w:rsidRPr="00107378">
        <w:rPr>
          <w:rFonts w:cstheme="minorHAnsi"/>
          <w:sz w:val="22"/>
          <w:szCs w:val="22"/>
        </w:rPr>
        <w:t xml:space="preserve"> using a modified function taken from </w:t>
      </w:r>
      <w:r w:rsidR="00107378">
        <w:rPr>
          <w:rFonts w:cstheme="minorHAnsi"/>
          <w:sz w:val="22"/>
          <w:szCs w:val="22"/>
        </w:rPr>
        <w:t>(</w:t>
      </w:r>
      <w:r w:rsidR="00107378" w:rsidRPr="00107378">
        <w:rPr>
          <w:rFonts w:cstheme="minorHAnsi"/>
          <w:color w:val="000000" w:themeColor="text1"/>
          <w:sz w:val="22"/>
          <w:szCs w:val="22"/>
          <w:shd w:val="clear" w:color="auto" w:fill="FFFFFF"/>
        </w:rPr>
        <w:t>Kienitz Wetterau FinModelling (2023)</w:t>
      </w:r>
      <w:r w:rsidR="00107378" w:rsidRPr="00107378">
        <w:rPr>
          <w:rFonts w:cstheme="minorHAnsi"/>
          <w:color w:val="000000" w:themeColor="text1"/>
          <w:sz w:val="22"/>
          <w:szCs w:val="22"/>
          <w:shd w:val="clear" w:color="auto" w:fill="FFFFFF"/>
        </w:rPr>
        <w:t xml:space="preserve"> </w:t>
      </w:r>
      <w:r w:rsidR="00107378">
        <w:rPr>
          <w:rFonts w:cstheme="minorHAnsi"/>
          <w:color w:val="000000" w:themeColor="text1"/>
          <w:sz w:val="22"/>
          <w:szCs w:val="22"/>
          <w:shd w:val="clear" w:color="auto" w:fill="FFFFFF"/>
        </w:rPr>
        <w:t>)</w:t>
      </w:r>
      <w:r w:rsidR="00107378" w:rsidRPr="00107378">
        <w:rPr>
          <w:rFonts w:cstheme="minorHAnsi"/>
          <w:color w:val="000000" w:themeColor="text1"/>
          <w:sz w:val="22"/>
          <w:szCs w:val="22"/>
          <w:shd w:val="clear" w:color="auto" w:fill="FFFFFF"/>
        </w:rPr>
        <w:t>matlab code</w:t>
      </w:r>
      <w:r w:rsidR="00107378">
        <w:rPr>
          <w:rFonts w:cstheme="minorHAnsi"/>
          <w:color w:val="000000" w:themeColor="text1"/>
          <w:sz w:val="22"/>
          <w:szCs w:val="22"/>
          <w:shd w:val="clear" w:color="auto" w:fill="FFFFFF"/>
        </w:rPr>
        <w:t>.</w:t>
      </w:r>
    </w:p>
    <w:p w14:paraId="50BFA309" w14:textId="355AEDAD" w:rsidR="0082711B" w:rsidRDefault="00791B4F">
      <w:pPr>
        <w:rPr>
          <w:rFonts w:cstheme="minorHAnsi"/>
          <w:color w:val="000000" w:themeColor="text1"/>
          <w:sz w:val="22"/>
          <w:szCs w:val="22"/>
          <w:shd w:val="clear" w:color="auto" w:fill="FFFFFF"/>
        </w:rPr>
      </w:pPr>
      <w:r>
        <w:rPr>
          <w:rFonts w:cstheme="minorHAnsi"/>
          <w:color w:val="000000" w:themeColor="text1"/>
          <w:sz w:val="22"/>
          <w:szCs w:val="22"/>
          <w:shd w:val="clear" w:color="auto" w:fill="FFFFFF"/>
        </w:rPr>
        <w:t xml:space="preserve"> We see </w:t>
      </w:r>
      <w:r w:rsidR="00E75A21">
        <w:rPr>
          <w:rFonts w:cstheme="minorHAnsi"/>
          <w:color w:val="000000" w:themeColor="text1"/>
          <w:sz w:val="22"/>
          <w:szCs w:val="22"/>
          <w:shd w:val="clear" w:color="auto" w:fill="FFFFFF"/>
        </w:rPr>
        <w:t>an obvious</w:t>
      </w:r>
      <w:r>
        <w:rPr>
          <w:rFonts w:cstheme="minorHAnsi"/>
          <w:color w:val="000000" w:themeColor="text1"/>
          <w:sz w:val="22"/>
          <w:szCs w:val="22"/>
          <w:shd w:val="clear" w:color="auto" w:fill="FFFFFF"/>
        </w:rPr>
        <w:t xml:space="preserve"> pattern with the prices of call options increasing quickly as the strike price decreases and prices of options doing the opposite</w:t>
      </w:r>
      <w:r w:rsidR="00110484">
        <w:rPr>
          <w:rFonts w:cstheme="minorHAnsi"/>
          <w:color w:val="000000" w:themeColor="text1"/>
          <w:sz w:val="22"/>
          <w:szCs w:val="22"/>
          <w:shd w:val="clear" w:color="auto" w:fill="FFFFFF"/>
        </w:rPr>
        <w:t xml:space="preserve"> intersection at a strike price of approximately 105</w:t>
      </w:r>
      <w:r>
        <w:rPr>
          <w:rFonts w:cstheme="minorHAnsi"/>
          <w:color w:val="000000" w:themeColor="text1"/>
          <w:sz w:val="22"/>
          <w:szCs w:val="22"/>
          <w:shd w:val="clear" w:color="auto" w:fill="FFFFFF"/>
        </w:rPr>
        <w:t xml:space="preserve">. </w:t>
      </w:r>
      <w:r w:rsidR="00110484">
        <w:rPr>
          <w:rFonts w:cstheme="minorHAnsi"/>
          <w:color w:val="000000" w:themeColor="text1"/>
          <w:sz w:val="22"/>
          <w:szCs w:val="22"/>
          <w:shd w:val="clear" w:color="auto" w:fill="FFFFFF"/>
        </w:rPr>
        <w:t>As the time to maturity increases there is a greater time volatility component however the effect is much weaker than the strike price variation.</w:t>
      </w:r>
      <w:r w:rsidR="00E75A21">
        <w:rPr>
          <w:rFonts w:cstheme="minorHAnsi"/>
          <w:color w:val="000000" w:themeColor="text1"/>
          <w:sz w:val="22"/>
          <w:szCs w:val="22"/>
          <w:shd w:val="clear" w:color="auto" w:fill="FFFFFF"/>
        </w:rPr>
        <w:t xml:space="preserve"> The price in relation to the strike price is </w:t>
      </w:r>
      <w:r w:rsidR="00E77DF4">
        <w:rPr>
          <w:rFonts w:cstheme="minorHAnsi"/>
          <w:color w:val="000000" w:themeColor="text1"/>
          <w:sz w:val="22"/>
          <w:szCs w:val="22"/>
          <w:shd w:val="clear" w:color="auto" w:fill="FFFFFF"/>
        </w:rPr>
        <w:t>asymmetric</w:t>
      </w:r>
      <w:r w:rsidR="00E75A21">
        <w:rPr>
          <w:rFonts w:cstheme="minorHAnsi"/>
          <w:color w:val="000000" w:themeColor="text1"/>
          <w:sz w:val="22"/>
          <w:szCs w:val="22"/>
          <w:shd w:val="clear" w:color="auto" w:fill="FFFFFF"/>
        </w:rPr>
        <w:t xml:space="preserve"> for this data range with the price of the call rising faster than the price of the put decays suggesting that the volatility of the call option is greater more upside potential and therefore a higher price is required to maintain no arbitrage in the market.</w:t>
      </w:r>
      <w:r w:rsidR="00110484">
        <w:rPr>
          <w:rFonts w:cstheme="minorHAnsi"/>
          <w:color w:val="000000" w:themeColor="text1"/>
          <w:sz w:val="22"/>
          <w:szCs w:val="22"/>
          <w:shd w:val="clear" w:color="auto" w:fill="FFFFFF"/>
        </w:rPr>
        <w:t xml:space="preserve"> Run the code in the first </w:t>
      </w:r>
      <w:r w:rsidR="00E77DF4">
        <w:rPr>
          <w:rFonts w:cstheme="minorHAnsi"/>
          <w:color w:val="000000" w:themeColor="text1"/>
          <w:sz w:val="22"/>
          <w:szCs w:val="22"/>
          <w:shd w:val="clear" w:color="auto" w:fill="FFFFFF"/>
        </w:rPr>
        <w:t>MATLAB</w:t>
      </w:r>
      <w:r w:rsidR="00110484">
        <w:rPr>
          <w:rFonts w:cstheme="minorHAnsi"/>
          <w:color w:val="000000" w:themeColor="text1"/>
          <w:sz w:val="22"/>
          <w:szCs w:val="22"/>
          <w:shd w:val="clear" w:color="auto" w:fill="FFFFFF"/>
        </w:rPr>
        <w:t xml:space="preserve"> section to see full data set.</w:t>
      </w:r>
      <w:r w:rsidR="005C262A">
        <w:rPr>
          <w:rFonts w:cstheme="minorHAnsi"/>
          <w:color w:val="000000" w:themeColor="text1"/>
          <w:sz w:val="22"/>
          <w:szCs w:val="22"/>
          <w:shd w:val="clear" w:color="auto" w:fill="FFFFFF"/>
        </w:rPr>
        <w:t xml:space="preserve"> When we extend the ranges of the strike price we get a classic volatility smile where implied volatility is plotted against the strike price </w:t>
      </w:r>
      <w:r w:rsidR="005C262A">
        <w:t>Mitchell, C. (2022</w:t>
      </w:r>
      <w:r w:rsidR="005C262A">
        <w:t>.</w:t>
      </w:r>
      <w:r w:rsidR="005C262A">
        <w:t>)</w:t>
      </w:r>
    </w:p>
    <w:p w14:paraId="6C2670AD" w14:textId="1DC168DB" w:rsidR="00107378" w:rsidRDefault="00110484">
      <w:pPr>
        <w:rPr>
          <w:rFonts w:cstheme="minorHAnsi"/>
          <w:color w:val="000000" w:themeColor="text1"/>
          <w:sz w:val="22"/>
          <w:szCs w:val="22"/>
          <w:shd w:val="clear" w:color="auto" w:fill="FFFFFF"/>
        </w:rPr>
      </w:pPr>
      <w:r>
        <w:rPr>
          <w:rFonts w:cstheme="minorHAnsi"/>
          <w:noProof/>
          <w:sz w:val="22"/>
          <w:szCs w:val="22"/>
        </w:rPr>
        <w:drawing>
          <wp:anchor distT="0" distB="0" distL="114300" distR="114300" simplePos="0" relativeHeight="251658240" behindDoc="0" locked="0" layoutInCell="1" allowOverlap="1" wp14:anchorId="6F3CB5FB" wp14:editId="363938D4">
            <wp:simplePos x="914400" y="3131820"/>
            <wp:positionH relativeFrom="column">
              <wp:align>left</wp:align>
            </wp:positionH>
            <wp:positionV relativeFrom="paragraph">
              <wp:align>top</wp:align>
            </wp:positionV>
            <wp:extent cx="2310765" cy="1264920"/>
            <wp:effectExtent l="0" t="0" r="635" b="5080"/>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9983" cy="131954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2"/>
          <w:szCs w:val="22"/>
        </w:rPr>
        <w:drawing>
          <wp:inline distT="0" distB="0" distL="0" distR="0" wp14:anchorId="3E0AAD05" wp14:editId="6207AA69">
            <wp:extent cx="2327910" cy="1264920"/>
            <wp:effectExtent l="0" t="0" r="0" b="508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8160" cy="1319393"/>
                    </a:xfrm>
                    <a:prstGeom prst="rect">
                      <a:avLst/>
                    </a:prstGeom>
                  </pic:spPr>
                </pic:pic>
              </a:graphicData>
            </a:graphic>
          </wp:inline>
        </w:drawing>
      </w:r>
      <w:r>
        <w:rPr>
          <w:rFonts w:cstheme="minorHAnsi"/>
          <w:color w:val="000000" w:themeColor="text1"/>
          <w:sz w:val="22"/>
          <w:szCs w:val="22"/>
          <w:shd w:val="clear" w:color="auto" w:fill="FFFFFF"/>
        </w:rPr>
        <w:br w:type="textWrapping" w:clear="all"/>
      </w:r>
    </w:p>
    <w:p w14:paraId="165F1A2A" w14:textId="6772CB03" w:rsidR="00107378" w:rsidRDefault="007E24AB">
      <w:pPr>
        <w:rPr>
          <w:rFonts w:cstheme="minorHAnsi"/>
          <w:color w:val="000000" w:themeColor="text1"/>
          <w:sz w:val="22"/>
          <w:szCs w:val="22"/>
          <w:shd w:val="clear" w:color="auto" w:fill="FFFFFF"/>
        </w:rPr>
      </w:pPr>
      <w:r>
        <w:rPr>
          <w:rFonts w:cstheme="minorHAnsi"/>
          <w:color w:val="000000" w:themeColor="text1"/>
          <w:sz w:val="22"/>
          <w:szCs w:val="22"/>
          <w:shd w:val="clear" w:color="auto" w:fill="FFFFFF"/>
        </w:rPr>
        <w:t>1</w:t>
      </w:r>
      <w:r w:rsidR="00107378">
        <w:rPr>
          <w:rFonts w:cstheme="minorHAnsi"/>
          <w:color w:val="000000" w:themeColor="text1"/>
          <w:sz w:val="22"/>
          <w:szCs w:val="22"/>
          <w:shd w:val="clear" w:color="auto" w:fill="FFFFFF"/>
        </w:rPr>
        <w:t>d)</w:t>
      </w:r>
      <w:r w:rsidR="00487198">
        <w:rPr>
          <w:rFonts w:cstheme="minorHAnsi"/>
          <w:color w:val="000000" w:themeColor="text1"/>
          <w:sz w:val="22"/>
          <w:szCs w:val="22"/>
          <w:shd w:val="clear" w:color="auto" w:fill="FFFFFF"/>
        </w:rPr>
        <w:t xml:space="preserve"> We used the </w:t>
      </w:r>
      <w:r w:rsidR="00E371DB">
        <w:rPr>
          <w:rFonts w:cstheme="minorHAnsi"/>
          <w:color w:val="000000" w:themeColor="text1"/>
          <w:sz w:val="22"/>
          <w:szCs w:val="22"/>
          <w:shd w:val="clear" w:color="auto" w:fill="FFFFFF"/>
        </w:rPr>
        <w:t>B</w:t>
      </w:r>
      <w:r w:rsidR="00487198">
        <w:rPr>
          <w:rFonts w:cstheme="minorHAnsi"/>
          <w:color w:val="000000" w:themeColor="text1"/>
          <w:sz w:val="22"/>
          <w:szCs w:val="22"/>
          <w:shd w:val="clear" w:color="auto" w:fill="FFFFFF"/>
        </w:rPr>
        <w:t xml:space="preserve">lack </w:t>
      </w:r>
      <w:r w:rsidR="00E371DB">
        <w:rPr>
          <w:rFonts w:cstheme="minorHAnsi"/>
          <w:color w:val="000000" w:themeColor="text1"/>
          <w:sz w:val="22"/>
          <w:szCs w:val="22"/>
          <w:shd w:val="clear" w:color="auto" w:fill="FFFFFF"/>
        </w:rPr>
        <w:t>S</w:t>
      </w:r>
      <w:r w:rsidR="00487198">
        <w:rPr>
          <w:rFonts w:cstheme="minorHAnsi"/>
          <w:color w:val="000000" w:themeColor="text1"/>
          <w:sz w:val="22"/>
          <w:szCs w:val="22"/>
          <w:shd w:val="clear" w:color="auto" w:fill="FFFFFF"/>
        </w:rPr>
        <w:t xml:space="preserve">choles implied volatility function ‘blsimpv’ in matlab on our options pricing obtained from the Variance Gamma process to extract the implied volatility. </w:t>
      </w:r>
      <w:r w:rsidR="00103D43">
        <w:rPr>
          <w:rFonts w:cstheme="minorHAnsi"/>
          <w:color w:val="000000" w:themeColor="text1"/>
          <w:sz w:val="22"/>
          <w:szCs w:val="22"/>
          <w:shd w:val="clear" w:color="auto" w:fill="FFFFFF"/>
        </w:rPr>
        <w:t xml:space="preserve">This is a numerical method of </w:t>
      </w:r>
      <w:r w:rsidR="00E77DF4">
        <w:rPr>
          <w:rFonts w:cstheme="minorHAnsi"/>
          <w:color w:val="000000" w:themeColor="text1"/>
          <w:sz w:val="22"/>
          <w:szCs w:val="22"/>
          <w:shd w:val="clear" w:color="auto" w:fill="FFFFFF"/>
        </w:rPr>
        <w:t>fitting</w:t>
      </w:r>
      <w:r w:rsidR="00103D43">
        <w:rPr>
          <w:rFonts w:cstheme="minorHAnsi"/>
          <w:color w:val="000000" w:themeColor="text1"/>
          <w:sz w:val="22"/>
          <w:szCs w:val="22"/>
          <w:shd w:val="clear" w:color="auto" w:fill="FFFFFF"/>
        </w:rPr>
        <w:t xml:space="preserve"> the observed price to the implied volatility of the BS formula. </w:t>
      </w:r>
      <w:r w:rsidR="00110484">
        <w:rPr>
          <w:rFonts w:cstheme="minorHAnsi"/>
          <w:color w:val="000000" w:themeColor="text1"/>
          <w:sz w:val="22"/>
          <w:szCs w:val="22"/>
          <w:shd w:val="clear" w:color="auto" w:fill="FFFFFF"/>
        </w:rPr>
        <w:t xml:space="preserve">This volatility is what the market prices in for the option, the expectation of volatility risk over the lifetime of the option. </w:t>
      </w:r>
      <w:r w:rsidR="00487198">
        <w:rPr>
          <w:rFonts w:cstheme="minorHAnsi"/>
          <w:color w:val="000000" w:themeColor="text1"/>
          <w:sz w:val="22"/>
          <w:szCs w:val="22"/>
          <w:shd w:val="clear" w:color="auto" w:fill="FFFFFF"/>
        </w:rPr>
        <w:t>For each different parameter estimate</w:t>
      </w:r>
      <w:r w:rsidR="00E52A88">
        <w:rPr>
          <w:rFonts w:cstheme="minorHAnsi"/>
          <w:color w:val="000000" w:themeColor="text1"/>
          <w:sz w:val="22"/>
          <w:szCs w:val="22"/>
          <w:shd w:val="clear" w:color="auto" w:fill="FFFFFF"/>
        </w:rPr>
        <w:t xml:space="preserve"> required</w:t>
      </w:r>
      <w:r w:rsidR="00487198">
        <w:rPr>
          <w:rFonts w:cstheme="minorHAnsi"/>
          <w:color w:val="000000" w:themeColor="text1"/>
          <w:sz w:val="22"/>
          <w:szCs w:val="22"/>
          <w:shd w:val="clear" w:color="auto" w:fill="FFFFFF"/>
        </w:rPr>
        <w:t xml:space="preserve"> we created a new matrix of prices where the rows represented the time to maturity and the columns the strike prices. It is easy to modify this to obtain any desired range. </w:t>
      </w:r>
      <w:r w:rsidR="00791B4F">
        <w:rPr>
          <w:rFonts w:cstheme="minorHAnsi"/>
          <w:color w:val="000000" w:themeColor="text1"/>
          <w:sz w:val="22"/>
          <w:szCs w:val="22"/>
          <w:shd w:val="clear" w:color="auto" w:fill="FFFFFF"/>
        </w:rPr>
        <w:t>We performed this on both calls and puts to create a matrix of data for the varying parameter estim</w:t>
      </w:r>
      <w:r w:rsidR="00E77DF4">
        <w:rPr>
          <w:rFonts w:cstheme="minorHAnsi"/>
          <w:color w:val="000000" w:themeColor="text1"/>
          <w:sz w:val="22"/>
          <w:szCs w:val="22"/>
          <w:shd w:val="clear" w:color="auto" w:fill="FFFFFF"/>
        </w:rPr>
        <w:t>ates</w:t>
      </w:r>
      <w:r w:rsidR="00791B4F">
        <w:rPr>
          <w:rFonts w:cstheme="minorHAnsi"/>
          <w:color w:val="000000" w:themeColor="text1"/>
          <w:sz w:val="22"/>
          <w:szCs w:val="22"/>
          <w:shd w:val="clear" w:color="auto" w:fill="FFFFFF"/>
        </w:rPr>
        <w:t xml:space="preserve"> over varying strike prices and maturities. </w:t>
      </w:r>
    </w:p>
    <w:p w14:paraId="3BC9F366" w14:textId="77777777" w:rsidR="00103D43" w:rsidRDefault="00103D43">
      <w:pPr>
        <w:rPr>
          <w:rFonts w:cstheme="minorHAnsi"/>
          <w:color w:val="000000" w:themeColor="text1"/>
          <w:sz w:val="22"/>
          <w:szCs w:val="22"/>
          <w:shd w:val="clear" w:color="auto" w:fill="FFFFFF"/>
        </w:rPr>
      </w:pPr>
    </w:p>
    <w:p w14:paraId="58BF4B53" w14:textId="69175F80" w:rsidR="00B6406A" w:rsidRDefault="007E24AB">
      <w:pPr>
        <w:rPr>
          <w:rFonts w:cstheme="minorHAnsi"/>
          <w:color w:val="000000" w:themeColor="text1"/>
          <w:sz w:val="22"/>
          <w:szCs w:val="22"/>
          <w:shd w:val="clear" w:color="auto" w:fill="FFFFFF"/>
        </w:rPr>
      </w:pPr>
      <w:r>
        <w:rPr>
          <w:rFonts w:cstheme="minorHAnsi"/>
          <w:color w:val="000000" w:themeColor="text1"/>
          <w:sz w:val="22"/>
          <w:szCs w:val="22"/>
          <w:shd w:val="clear" w:color="auto" w:fill="FFFFFF"/>
        </w:rPr>
        <w:t>1</w:t>
      </w:r>
      <w:r w:rsidR="00103D43">
        <w:rPr>
          <w:rFonts w:cstheme="minorHAnsi"/>
          <w:color w:val="000000" w:themeColor="text1"/>
          <w:sz w:val="22"/>
          <w:szCs w:val="22"/>
          <w:shd w:val="clear" w:color="auto" w:fill="FFFFFF"/>
        </w:rPr>
        <w:t>e)</w:t>
      </w:r>
      <w:r w:rsidR="00E75A21">
        <w:rPr>
          <w:rFonts w:cstheme="minorHAnsi"/>
          <w:color w:val="000000" w:themeColor="text1"/>
          <w:sz w:val="22"/>
          <w:szCs w:val="22"/>
          <w:shd w:val="clear" w:color="auto" w:fill="FFFFFF"/>
        </w:rPr>
        <w:t xml:space="preserve"> </w:t>
      </w:r>
      <w:r w:rsidR="00B6406A">
        <w:rPr>
          <w:rFonts w:cstheme="minorHAnsi"/>
          <w:color w:val="000000" w:themeColor="text1"/>
          <w:sz w:val="22"/>
          <w:szCs w:val="22"/>
          <w:shd w:val="clear" w:color="auto" w:fill="FFFFFF"/>
        </w:rPr>
        <w:t xml:space="preserve">ITM: In the money, </w:t>
      </w:r>
      <w:r w:rsidR="00E77DF4">
        <w:rPr>
          <w:rFonts w:cstheme="minorHAnsi"/>
          <w:color w:val="000000" w:themeColor="text1"/>
          <w:sz w:val="22"/>
          <w:szCs w:val="22"/>
          <w:shd w:val="clear" w:color="auto" w:fill="FFFFFF"/>
        </w:rPr>
        <w:t>ATM: At</w:t>
      </w:r>
      <w:r w:rsidR="00B6406A">
        <w:rPr>
          <w:rFonts w:cstheme="minorHAnsi"/>
          <w:color w:val="000000" w:themeColor="text1"/>
          <w:sz w:val="22"/>
          <w:szCs w:val="22"/>
          <w:shd w:val="clear" w:color="auto" w:fill="FFFFFF"/>
        </w:rPr>
        <w:t xml:space="preserve"> the money, IV=Implied volatility. </w:t>
      </w:r>
    </w:p>
    <w:p w14:paraId="76875D96" w14:textId="603D8E2D" w:rsidR="00103D43" w:rsidRDefault="005C262A">
      <w:pPr>
        <w:rPr>
          <w:rFonts w:cstheme="minorHAnsi"/>
          <w:color w:val="000000" w:themeColor="text1"/>
          <w:sz w:val="22"/>
          <w:szCs w:val="22"/>
          <w:shd w:val="clear" w:color="auto" w:fill="FFFFFF"/>
        </w:rPr>
      </w:pPr>
      <w:r>
        <w:rPr>
          <w:rFonts w:cstheme="minorHAnsi"/>
          <w:color w:val="000000" w:themeColor="text1"/>
          <w:sz w:val="22"/>
          <w:szCs w:val="22"/>
          <w:shd w:val="clear" w:color="auto" w:fill="FFFFFF"/>
        </w:rPr>
        <w:t xml:space="preserve">These plot are interactive in </w:t>
      </w:r>
      <w:r w:rsidR="00E77DF4">
        <w:rPr>
          <w:rFonts w:cstheme="minorHAnsi"/>
          <w:color w:val="000000" w:themeColor="text1"/>
          <w:sz w:val="22"/>
          <w:szCs w:val="22"/>
          <w:shd w:val="clear" w:color="auto" w:fill="FFFFFF"/>
        </w:rPr>
        <w:t>MATLAB</w:t>
      </w:r>
      <w:r>
        <w:rPr>
          <w:rFonts w:cstheme="minorHAnsi"/>
          <w:color w:val="000000" w:themeColor="text1"/>
          <w:sz w:val="22"/>
          <w:szCs w:val="22"/>
          <w:shd w:val="clear" w:color="auto" w:fill="FFFFFF"/>
        </w:rPr>
        <w:t xml:space="preserve">. </w:t>
      </w:r>
      <w:r w:rsidR="00E75A21">
        <w:rPr>
          <w:rFonts w:cstheme="minorHAnsi"/>
          <w:color w:val="000000" w:themeColor="text1"/>
          <w:sz w:val="22"/>
          <w:szCs w:val="22"/>
          <w:shd w:val="clear" w:color="auto" w:fill="FFFFFF"/>
        </w:rPr>
        <w:t>H</w:t>
      </w:r>
      <w:r w:rsidR="00197308">
        <w:rPr>
          <w:rFonts w:cstheme="minorHAnsi"/>
          <w:color w:val="000000" w:themeColor="text1"/>
          <w:sz w:val="22"/>
          <w:szCs w:val="22"/>
          <w:shd w:val="clear" w:color="auto" w:fill="FFFFFF"/>
        </w:rPr>
        <w:t xml:space="preserve">aving the data in matrices we plotted </w:t>
      </w:r>
      <w:r w:rsidR="00866CCD">
        <w:rPr>
          <w:rFonts w:cstheme="minorHAnsi"/>
          <w:color w:val="000000" w:themeColor="text1"/>
          <w:sz w:val="22"/>
          <w:szCs w:val="22"/>
          <w:shd w:val="clear" w:color="auto" w:fill="FFFFFF"/>
        </w:rPr>
        <w:t xml:space="preserve">IV </w:t>
      </w:r>
      <w:r w:rsidR="00197308">
        <w:rPr>
          <w:rFonts w:cstheme="minorHAnsi"/>
          <w:color w:val="000000" w:themeColor="text1"/>
          <w:sz w:val="22"/>
          <w:szCs w:val="22"/>
          <w:shd w:val="clear" w:color="auto" w:fill="FFFFFF"/>
        </w:rPr>
        <w:t xml:space="preserve">on the z axis against time to maturity and strike price ranges with the different values of parameters set against the base parameter to examine how to the </w:t>
      </w:r>
      <w:r w:rsidR="00866CCD">
        <w:rPr>
          <w:rFonts w:cstheme="minorHAnsi"/>
          <w:color w:val="000000" w:themeColor="text1"/>
          <w:sz w:val="22"/>
          <w:szCs w:val="22"/>
          <w:shd w:val="clear" w:color="auto" w:fill="FFFFFF"/>
        </w:rPr>
        <w:t>IV</w:t>
      </w:r>
      <w:r w:rsidR="00197308">
        <w:rPr>
          <w:rFonts w:cstheme="minorHAnsi"/>
          <w:color w:val="000000" w:themeColor="text1"/>
          <w:sz w:val="22"/>
          <w:szCs w:val="22"/>
          <w:shd w:val="clear" w:color="auto" w:fill="FFFFFF"/>
        </w:rPr>
        <w:t xml:space="preserve"> changed with respect to the factors involved. </w:t>
      </w:r>
    </w:p>
    <w:p w14:paraId="51EB22CF" w14:textId="4FFAC171" w:rsidR="00197308" w:rsidRPr="00110484" w:rsidRDefault="00197308">
      <w:pPr>
        <w:rPr>
          <w:rFonts w:cstheme="minorHAnsi"/>
          <w:color w:val="000000" w:themeColor="text1"/>
          <w:sz w:val="22"/>
          <w:szCs w:val="22"/>
          <w:shd w:val="clear" w:color="auto" w:fill="FFFFFF"/>
        </w:rPr>
      </w:pPr>
      <w:r>
        <w:rPr>
          <w:rFonts w:cstheme="minorHAnsi"/>
          <w:color w:val="000000" w:themeColor="text1"/>
          <w:sz w:val="22"/>
          <w:szCs w:val="22"/>
          <w:shd w:val="clear" w:color="auto" w:fill="FFFFFF"/>
        </w:rPr>
        <w:t>Under the Black</w:t>
      </w:r>
      <w:r w:rsidR="00866CCD">
        <w:rPr>
          <w:rFonts w:cstheme="minorHAnsi"/>
          <w:color w:val="000000" w:themeColor="text1"/>
          <w:sz w:val="22"/>
          <w:szCs w:val="22"/>
          <w:shd w:val="clear" w:color="auto" w:fill="FFFFFF"/>
        </w:rPr>
        <w:t>-</w:t>
      </w:r>
      <w:r>
        <w:rPr>
          <w:rFonts w:cstheme="minorHAnsi"/>
          <w:color w:val="000000" w:themeColor="text1"/>
          <w:sz w:val="22"/>
          <w:szCs w:val="22"/>
          <w:shd w:val="clear" w:color="auto" w:fill="FFFFFF"/>
        </w:rPr>
        <w:t xml:space="preserve">Scholes model we expect implied volatility to be the same across calls and puts due to extracting the volatility under the assumption of put-call parity. For the same strike price and maturity the </w:t>
      </w:r>
      <w:r w:rsidR="00866CCD">
        <w:rPr>
          <w:rFonts w:cstheme="minorHAnsi"/>
          <w:color w:val="000000" w:themeColor="text1"/>
          <w:sz w:val="22"/>
          <w:szCs w:val="22"/>
          <w:shd w:val="clear" w:color="auto" w:fill="FFFFFF"/>
        </w:rPr>
        <w:t xml:space="preserve">IV </w:t>
      </w:r>
      <w:r>
        <w:rPr>
          <w:rFonts w:cstheme="minorHAnsi"/>
          <w:color w:val="000000" w:themeColor="text1"/>
          <w:sz w:val="22"/>
          <w:szCs w:val="22"/>
          <w:shd w:val="clear" w:color="auto" w:fill="FFFFFF"/>
        </w:rPr>
        <w:t xml:space="preserve">for puts and calls must be the same under the Black-Scholes model </w:t>
      </w:r>
      <w:r w:rsidR="00E77DF4">
        <w:rPr>
          <w:rFonts w:cstheme="minorHAnsi"/>
          <w:color w:val="000000" w:themeColor="text1"/>
          <w:sz w:val="22"/>
          <w:szCs w:val="22"/>
          <w:shd w:val="clear" w:color="auto" w:fill="FFFFFF"/>
        </w:rPr>
        <w:t>(</w:t>
      </w:r>
      <w:r>
        <w:t>True Tamplin, B.S. (2023</w:t>
      </w:r>
      <w:r>
        <w:t>.</w:t>
      </w:r>
      <w:r>
        <w:t>)</w:t>
      </w:r>
      <w:r w:rsidR="00E77DF4">
        <w:t>)</w:t>
      </w:r>
      <w:r>
        <w:t xml:space="preserve"> As can be seen from below</w:t>
      </w:r>
      <w:r w:rsidR="006667CF">
        <w:t xml:space="preserve"> where the graphs overlap completely.</w:t>
      </w:r>
      <w:r w:rsidR="00D16768">
        <w:t xml:space="preserve"> This also acts as a baseline. </w:t>
      </w:r>
      <w:r>
        <w:t xml:space="preserve"> </w:t>
      </w:r>
    </w:p>
    <w:p w14:paraId="5A82BFC3" w14:textId="77777777" w:rsidR="00731310" w:rsidRPr="00107378" w:rsidRDefault="00731310">
      <w:pPr>
        <w:rPr>
          <w:rFonts w:cstheme="minorHAnsi"/>
          <w:sz w:val="22"/>
          <w:szCs w:val="22"/>
        </w:rPr>
      </w:pPr>
    </w:p>
    <w:p w14:paraId="1DCA9B7E" w14:textId="77777777" w:rsidR="00110484" w:rsidRDefault="00110484">
      <w:pPr>
        <w:rPr>
          <w:rFonts w:cstheme="minorHAnsi"/>
          <w:sz w:val="22"/>
          <w:szCs w:val="22"/>
        </w:rPr>
      </w:pPr>
    </w:p>
    <w:p w14:paraId="42BD4218" w14:textId="0224B8A2" w:rsidR="00110484" w:rsidRDefault="006667CF">
      <w:pPr>
        <w:rPr>
          <w:rFonts w:cstheme="minorHAnsi"/>
          <w:sz w:val="22"/>
          <w:szCs w:val="22"/>
        </w:rPr>
      </w:pPr>
      <w:r>
        <w:rPr>
          <w:rFonts w:cstheme="minorHAnsi"/>
          <w:noProof/>
          <w:sz w:val="22"/>
          <w:szCs w:val="22"/>
        </w:rPr>
        <w:lastRenderedPageBreak/>
        <w:drawing>
          <wp:inline distT="0" distB="0" distL="0" distR="0" wp14:anchorId="55CBD446" wp14:editId="048F2290">
            <wp:extent cx="2391169" cy="744279"/>
            <wp:effectExtent l="0" t="0" r="0" b="5080"/>
            <wp:docPr id="11" name="Picture 1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urfac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4954" cy="807709"/>
                    </a:xfrm>
                    <a:prstGeom prst="rect">
                      <a:avLst/>
                    </a:prstGeom>
                  </pic:spPr>
                </pic:pic>
              </a:graphicData>
            </a:graphic>
          </wp:inline>
        </w:drawing>
      </w:r>
    </w:p>
    <w:p w14:paraId="03C3A966" w14:textId="63CAD14E" w:rsidR="00110484" w:rsidRDefault="00B6213A">
      <w:pPr>
        <w:rPr>
          <w:rFonts w:cstheme="minorHAnsi"/>
          <w:sz w:val="22"/>
          <w:szCs w:val="22"/>
        </w:rPr>
      </w:pPr>
      <w:r>
        <w:rPr>
          <w:rFonts w:cstheme="minorHAnsi"/>
          <w:sz w:val="22"/>
          <w:szCs w:val="22"/>
        </w:rPr>
        <w:t>Mu:</w:t>
      </w:r>
    </w:p>
    <w:p w14:paraId="190A67BF" w14:textId="5714DCF1" w:rsidR="00110484" w:rsidRDefault="00397786">
      <w:pPr>
        <w:rPr>
          <w:rFonts w:cstheme="minorHAnsi"/>
          <w:sz w:val="22"/>
          <w:szCs w:val="22"/>
        </w:rPr>
      </w:pPr>
      <w:r>
        <w:rPr>
          <w:rFonts w:cstheme="minorHAnsi"/>
          <w:noProof/>
          <w:sz w:val="22"/>
          <w:szCs w:val="22"/>
        </w:rPr>
        <w:drawing>
          <wp:inline distT="0" distB="0" distL="0" distR="0" wp14:anchorId="006CCE22" wp14:editId="6288DC2B">
            <wp:extent cx="1230600" cy="1010093"/>
            <wp:effectExtent l="0" t="0" r="1905" b="0"/>
            <wp:docPr id="8" name="Picture 8"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urfac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81879" cy="1052184"/>
                    </a:xfrm>
                    <a:prstGeom prst="rect">
                      <a:avLst/>
                    </a:prstGeom>
                  </pic:spPr>
                </pic:pic>
              </a:graphicData>
            </a:graphic>
          </wp:inline>
        </w:drawing>
      </w:r>
      <w:r>
        <w:rPr>
          <w:rFonts w:cstheme="minorHAnsi"/>
          <w:noProof/>
          <w:sz w:val="22"/>
          <w:szCs w:val="22"/>
        </w:rPr>
        <w:drawing>
          <wp:inline distT="0" distB="0" distL="0" distR="0" wp14:anchorId="606ECB44" wp14:editId="7833C8F4">
            <wp:extent cx="1242060" cy="1052623"/>
            <wp:effectExtent l="0" t="0" r="2540" b="1905"/>
            <wp:docPr id="9" name="Picture 9"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urfac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9224" cy="1075644"/>
                    </a:xfrm>
                    <a:prstGeom prst="rect">
                      <a:avLst/>
                    </a:prstGeom>
                  </pic:spPr>
                </pic:pic>
              </a:graphicData>
            </a:graphic>
          </wp:inline>
        </w:drawing>
      </w:r>
      <w:r>
        <w:rPr>
          <w:rFonts w:cstheme="minorHAnsi"/>
          <w:noProof/>
          <w:sz w:val="22"/>
          <w:szCs w:val="22"/>
        </w:rPr>
        <w:drawing>
          <wp:inline distT="0" distB="0" distL="0" distR="0" wp14:anchorId="566CE9FC" wp14:editId="788D7D67">
            <wp:extent cx="1265555" cy="1049275"/>
            <wp:effectExtent l="0" t="0" r="4445" b="5080"/>
            <wp:docPr id="10" name="Picture 10"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urfac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5105" cy="1115230"/>
                    </a:xfrm>
                    <a:prstGeom prst="rect">
                      <a:avLst/>
                    </a:prstGeom>
                  </pic:spPr>
                </pic:pic>
              </a:graphicData>
            </a:graphic>
          </wp:inline>
        </w:drawing>
      </w:r>
    </w:p>
    <w:p w14:paraId="2A12C978" w14:textId="4F89491F" w:rsidR="0013779D" w:rsidRDefault="0013779D">
      <w:pPr>
        <w:rPr>
          <w:rFonts w:cstheme="minorHAnsi"/>
          <w:sz w:val="22"/>
          <w:szCs w:val="22"/>
        </w:rPr>
      </w:pPr>
      <w:r>
        <w:rPr>
          <w:rFonts w:cstheme="minorHAnsi"/>
          <w:sz w:val="22"/>
          <w:szCs w:val="22"/>
        </w:rPr>
        <w:t xml:space="preserve">Mu functions as location parameter and we can see that it is roughly symmetric in our sensitivity analysis </w:t>
      </w:r>
      <w:r>
        <w:rPr>
          <w:rFonts w:cstheme="minorHAnsi"/>
          <w:sz w:val="22"/>
          <w:szCs w:val="22"/>
        </w:rPr>
        <w:t xml:space="preserve">as seen in the left most graph is symmetric along the x axis with the negative simply inverting the curve and the size determining how far it is from low volatility as high mu implies being further from the strike price. As mu -1 and 1 are further apart on the number line they intersect less as the higher the mu parameter the further it is from the central strike price and being more ITM creates more implied volatility in the option price.  </w:t>
      </w:r>
    </w:p>
    <w:p w14:paraId="4F4A0E26" w14:textId="17A4D883" w:rsidR="00110484" w:rsidRDefault="00B6213A">
      <w:pPr>
        <w:rPr>
          <w:rFonts w:cstheme="minorHAnsi"/>
          <w:sz w:val="22"/>
          <w:szCs w:val="22"/>
        </w:rPr>
      </w:pPr>
      <w:r>
        <w:rPr>
          <w:rFonts w:cstheme="minorHAnsi"/>
          <w:sz w:val="22"/>
          <w:szCs w:val="22"/>
        </w:rPr>
        <w:t>T</w:t>
      </w:r>
      <w:r w:rsidR="00397786">
        <w:rPr>
          <w:rFonts w:cstheme="minorHAnsi"/>
          <w:sz w:val="22"/>
          <w:szCs w:val="22"/>
        </w:rPr>
        <w:t>heta:</w:t>
      </w:r>
    </w:p>
    <w:p w14:paraId="21EA12A3" w14:textId="77777777" w:rsidR="00B6213A" w:rsidRDefault="00B6213A" w:rsidP="00B6213A">
      <w:pPr>
        <w:tabs>
          <w:tab w:val="right" w:pos="9026"/>
        </w:tabs>
        <w:rPr>
          <w:rFonts w:cstheme="minorHAnsi"/>
          <w:sz w:val="22"/>
          <w:szCs w:val="22"/>
        </w:rPr>
      </w:pPr>
      <w:r>
        <w:rPr>
          <w:rFonts w:cstheme="minorHAnsi"/>
          <w:noProof/>
          <w:sz w:val="22"/>
          <w:szCs w:val="22"/>
        </w:rPr>
        <w:drawing>
          <wp:inline distT="0" distB="0" distL="0" distR="0" wp14:anchorId="251F6106" wp14:editId="41AF7EF1">
            <wp:extent cx="1300962" cy="946298"/>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5250" cy="985786"/>
                    </a:xfrm>
                    <a:prstGeom prst="rect">
                      <a:avLst/>
                    </a:prstGeom>
                  </pic:spPr>
                </pic:pic>
              </a:graphicData>
            </a:graphic>
          </wp:inline>
        </w:drawing>
      </w:r>
      <w:r>
        <w:rPr>
          <w:rFonts w:cstheme="minorHAnsi"/>
          <w:noProof/>
          <w:sz w:val="22"/>
          <w:szCs w:val="22"/>
        </w:rPr>
        <w:drawing>
          <wp:inline distT="0" distB="0" distL="0" distR="0" wp14:anchorId="384CC64A" wp14:editId="4698A841">
            <wp:extent cx="1286510" cy="94256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23687" cy="969797"/>
                    </a:xfrm>
                    <a:prstGeom prst="rect">
                      <a:avLst/>
                    </a:prstGeom>
                  </pic:spPr>
                </pic:pic>
              </a:graphicData>
            </a:graphic>
          </wp:inline>
        </w:drawing>
      </w:r>
      <w:r>
        <w:rPr>
          <w:rFonts w:cstheme="minorHAnsi"/>
          <w:noProof/>
          <w:sz w:val="22"/>
          <w:szCs w:val="22"/>
        </w:rPr>
        <w:drawing>
          <wp:inline distT="0" distB="0" distL="0" distR="0" wp14:anchorId="5B5599A7" wp14:editId="59F32F54">
            <wp:extent cx="1253217" cy="941956"/>
            <wp:effectExtent l="0" t="0" r="4445" b="0"/>
            <wp:docPr id="14" name="Picture 14" descr="A picture containing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urfac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36372" cy="1004458"/>
                    </a:xfrm>
                    <a:prstGeom prst="rect">
                      <a:avLst/>
                    </a:prstGeom>
                  </pic:spPr>
                </pic:pic>
              </a:graphicData>
            </a:graphic>
          </wp:inline>
        </w:drawing>
      </w:r>
      <w:r>
        <w:rPr>
          <w:rFonts w:cstheme="minorHAnsi"/>
          <w:noProof/>
          <w:sz w:val="22"/>
          <w:szCs w:val="22"/>
        </w:rPr>
        <w:drawing>
          <wp:inline distT="0" distB="0" distL="0" distR="0" wp14:anchorId="3025E713" wp14:editId="7EF6BC6B">
            <wp:extent cx="1299845" cy="943384"/>
            <wp:effectExtent l="0" t="0" r="0" b="0"/>
            <wp:docPr id="15" name="Picture 15"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urfac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30229" cy="965436"/>
                    </a:xfrm>
                    <a:prstGeom prst="rect">
                      <a:avLst/>
                    </a:prstGeom>
                  </pic:spPr>
                </pic:pic>
              </a:graphicData>
            </a:graphic>
          </wp:inline>
        </w:drawing>
      </w:r>
    </w:p>
    <w:p w14:paraId="4F6DBA2D" w14:textId="5B8979F3" w:rsidR="0013779D" w:rsidRDefault="0013779D" w:rsidP="00B6213A">
      <w:pPr>
        <w:tabs>
          <w:tab w:val="right" w:pos="9026"/>
        </w:tabs>
        <w:rPr>
          <w:rFonts w:cstheme="minorHAnsi"/>
          <w:sz w:val="22"/>
          <w:szCs w:val="22"/>
        </w:rPr>
      </w:pPr>
      <w:r>
        <w:rPr>
          <w:rFonts w:cstheme="minorHAnsi"/>
          <w:sz w:val="22"/>
          <w:szCs w:val="22"/>
        </w:rPr>
        <w:t xml:space="preserve">Theta is also symmetrical around the x axis with the negative and positive values perfectly overlapping. It has a huge effect on volatility but is almost invariant under time to maturity and strike price implying it is </w:t>
      </w:r>
      <w:r w:rsidR="0051706D">
        <w:rPr>
          <w:rFonts w:cstheme="minorHAnsi"/>
          <w:sz w:val="22"/>
          <w:szCs w:val="22"/>
        </w:rPr>
        <w:t xml:space="preserve">simply a scaling parameter. This can be seen in the characteristic function we integrate over as it has a linear dynamic. If it has an influence on the skew (week 5 tutorial) then this means that extra weight is given to one side ITM scaling the IV by shifting the weight of the pdf of the Variance Gamma function. </w:t>
      </w:r>
    </w:p>
    <w:p w14:paraId="44DDD6C6" w14:textId="77777777" w:rsidR="00B6213A" w:rsidRDefault="00B6213A" w:rsidP="00B6213A">
      <w:pPr>
        <w:tabs>
          <w:tab w:val="right" w:pos="9026"/>
        </w:tabs>
        <w:rPr>
          <w:rFonts w:cstheme="minorHAnsi"/>
          <w:sz w:val="22"/>
          <w:szCs w:val="22"/>
        </w:rPr>
      </w:pPr>
      <w:r>
        <w:rPr>
          <w:rFonts w:cstheme="minorHAnsi"/>
          <w:sz w:val="22"/>
          <w:szCs w:val="22"/>
        </w:rPr>
        <w:t>Sigma:</w:t>
      </w:r>
    </w:p>
    <w:p w14:paraId="12BDD12F" w14:textId="77777777" w:rsidR="00B6406A" w:rsidRDefault="00B6213A" w:rsidP="00B6213A">
      <w:pPr>
        <w:tabs>
          <w:tab w:val="right" w:pos="9026"/>
        </w:tabs>
        <w:rPr>
          <w:rFonts w:cstheme="minorHAnsi"/>
          <w:sz w:val="22"/>
          <w:szCs w:val="22"/>
        </w:rPr>
      </w:pPr>
      <w:r>
        <w:rPr>
          <w:rFonts w:cstheme="minorHAnsi"/>
          <w:noProof/>
          <w:sz w:val="22"/>
          <w:szCs w:val="22"/>
        </w:rPr>
        <w:drawing>
          <wp:inline distT="0" distB="0" distL="0" distR="0" wp14:anchorId="3A991663" wp14:editId="642B7B04">
            <wp:extent cx="1316886" cy="978195"/>
            <wp:effectExtent l="0" t="0" r="4445" b="0"/>
            <wp:docPr id="16" name="Picture 16"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urfac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0369" cy="1010494"/>
                    </a:xfrm>
                    <a:prstGeom prst="rect">
                      <a:avLst/>
                    </a:prstGeom>
                  </pic:spPr>
                </pic:pic>
              </a:graphicData>
            </a:graphic>
          </wp:inline>
        </w:drawing>
      </w:r>
      <w:r>
        <w:rPr>
          <w:rFonts w:cstheme="minorHAnsi"/>
          <w:noProof/>
          <w:sz w:val="22"/>
          <w:szCs w:val="22"/>
        </w:rPr>
        <w:drawing>
          <wp:inline distT="0" distB="0" distL="0" distR="0" wp14:anchorId="0EC0BDB9" wp14:editId="35840742">
            <wp:extent cx="1270550" cy="956930"/>
            <wp:effectExtent l="0" t="0" r="0" b="0"/>
            <wp:docPr id="17" name="Picture 17"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urfac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flipV="1">
                      <a:off x="0" y="0"/>
                      <a:ext cx="1318937" cy="993374"/>
                    </a:xfrm>
                    <a:prstGeom prst="rect">
                      <a:avLst/>
                    </a:prstGeom>
                  </pic:spPr>
                </pic:pic>
              </a:graphicData>
            </a:graphic>
          </wp:inline>
        </w:drawing>
      </w:r>
      <w:r>
        <w:rPr>
          <w:rFonts w:cstheme="minorHAnsi"/>
          <w:noProof/>
          <w:sz w:val="22"/>
          <w:szCs w:val="22"/>
        </w:rPr>
        <w:drawing>
          <wp:inline distT="0" distB="0" distL="0" distR="0" wp14:anchorId="268F9CFD" wp14:editId="72931D5F">
            <wp:extent cx="1413212" cy="967563"/>
            <wp:effectExtent l="0" t="0" r="0" b="0"/>
            <wp:docPr id="18" name="Picture 18"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urfac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65182" cy="1003145"/>
                    </a:xfrm>
                    <a:prstGeom prst="rect">
                      <a:avLst/>
                    </a:prstGeom>
                  </pic:spPr>
                </pic:pic>
              </a:graphicData>
            </a:graphic>
          </wp:inline>
        </w:drawing>
      </w:r>
      <w:r>
        <w:rPr>
          <w:rFonts w:cstheme="minorHAnsi"/>
          <w:noProof/>
          <w:sz w:val="22"/>
          <w:szCs w:val="22"/>
        </w:rPr>
        <w:drawing>
          <wp:inline distT="0" distB="0" distL="0" distR="0" wp14:anchorId="779D0BF2" wp14:editId="55C15D87">
            <wp:extent cx="1316703" cy="952899"/>
            <wp:effectExtent l="0" t="0" r="4445" b="0"/>
            <wp:docPr id="19" name="Picture 19"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urfac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70665" cy="991951"/>
                    </a:xfrm>
                    <a:prstGeom prst="rect">
                      <a:avLst/>
                    </a:prstGeom>
                  </pic:spPr>
                </pic:pic>
              </a:graphicData>
            </a:graphic>
          </wp:inline>
        </w:drawing>
      </w:r>
    </w:p>
    <w:p w14:paraId="6E653C31" w14:textId="4DF4F7A5" w:rsidR="00B6213A" w:rsidRDefault="00B6406A" w:rsidP="00B6213A">
      <w:pPr>
        <w:tabs>
          <w:tab w:val="right" w:pos="9026"/>
        </w:tabs>
        <w:rPr>
          <w:rFonts w:cstheme="minorHAnsi"/>
          <w:sz w:val="22"/>
          <w:szCs w:val="22"/>
        </w:rPr>
      </w:pPr>
      <w:r>
        <w:rPr>
          <w:rFonts w:cstheme="minorHAnsi"/>
          <w:sz w:val="22"/>
          <w:szCs w:val="22"/>
        </w:rPr>
        <w:t>Sigma creates an extremely steep volatility smile reflecting on the variance of the distribution which controls how likely the distribution is the to head into ITM area</w:t>
      </w:r>
      <w:r w:rsidR="00866CCD">
        <w:rPr>
          <w:rFonts w:cstheme="minorHAnsi"/>
          <w:sz w:val="22"/>
          <w:szCs w:val="22"/>
        </w:rPr>
        <w:t xml:space="preserve">’s however, as sigma increases the volatility </w:t>
      </w:r>
      <w:r w:rsidR="00E77DF4">
        <w:rPr>
          <w:rFonts w:cstheme="minorHAnsi"/>
          <w:sz w:val="22"/>
          <w:szCs w:val="22"/>
        </w:rPr>
        <w:t>increases</w:t>
      </w:r>
      <w:r w:rsidR="00866CCD">
        <w:rPr>
          <w:rFonts w:cstheme="minorHAnsi"/>
          <w:sz w:val="22"/>
          <w:szCs w:val="22"/>
        </w:rPr>
        <w:t xml:space="preserve"> rapidly as investors go long volatility in options under the BS model </w:t>
      </w:r>
      <w:r w:rsidR="00E77DF4">
        <w:rPr>
          <w:i/>
          <w:iCs/>
        </w:rPr>
        <w:t>8.4 the black-</w:t>
      </w:r>
      <w:r w:rsidR="00E77DF4">
        <w:rPr>
          <w:i/>
          <w:iCs/>
        </w:rPr>
        <w:t>Scholes</w:t>
      </w:r>
      <w:r w:rsidR="00E77DF4">
        <w:rPr>
          <w:i/>
          <w:iCs/>
        </w:rPr>
        <w:t xml:space="preserve"> model</w:t>
      </w:r>
      <w:r w:rsidR="00E77DF4">
        <w:t xml:space="preserve"> </w:t>
      </w:r>
      <w:r w:rsidR="00E77DF4">
        <w:t>and higher volatile will exponentially draw investor interest</w:t>
      </w:r>
      <w:r w:rsidR="00E77DF4">
        <w:t>(no date</w:t>
      </w:r>
      <w:r w:rsidR="00E77DF4">
        <w:t>.</w:t>
      </w:r>
      <w:r w:rsidR="00E77DF4">
        <w:t>)</w:t>
      </w:r>
      <w:r w:rsidR="00E77DF4">
        <w:t xml:space="preserve"> </w:t>
      </w:r>
      <w:r w:rsidR="00B6213A">
        <w:rPr>
          <w:rFonts w:cstheme="minorHAnsi"/>
          <w:sz w:val="22"/>
          <w:szCs w:val="22"/>
        </w:rPr>
        <w:tab/>
      </w:r>
    </w:p>
    <w:p w14:paraId="44664135" w14:textId="7814AE37" w:rsidR="00B6213A" w:rsidRDefault="00B6213A" w:rsidP="00B6213A">
      <w:pPr>
        <w:tabs>
          <w:tab w:val="right" w:pos="9026"/>
        </w:tabs>
        <w:rPr>
          <w:rFonts w:cstheme="minorHAnsi"/>
          <w:sz w:val="22"/>
          <w:szCs w:val="22"/>
        </w:rPr>
      </w:pPr>
      <w:r>
        <w:rPr>
          <w:rFonts w:cstheme="minorHAnsi"/>
          <w:sz w:val="22"/>
          <w:szCs w:val="22"/>
        </w:rPr>
        <w:t>Kappa:</w:t>
      </w:r>
    </w:p>
    <w:p w14:paraId="743F8872" w14:textId="521AB6F8" w:rsidR="00B6213A" w:rsidRDefault="00F03EA5" w:rsidP="00B6213A">
      <w:pPr>
        <w:tabs>
          <w:tab w:val="right" w:pos="9026"/>
        </w:tabs>
        <w:rPr>
          <w:rFonts w:cstheme="minorHAnsi"/>
          <w:sz w:val="22"/>
          <w:szCs w:val="22"/>
        </w:rPr>
      </w:pPr>
      <w:r>
        <w:rPr>
          <w:rFonts w:cstheme="minorHAnsi"/>
          <w:noProof/>
          <w:sz w:val="22"/>
          <w:szCs w:val="22"/>
        </w:rPr>
        <w:drawing>
          <wp:inline distT="0" distB="0" distL="0" distR="0" wp14:anchorId="7E950581" wp14:editId="0CD4C865">
            <wp:extent cx="1291082" cy="976393"/>
            <wp:effectExtent l="0" t="0" r="4445" b="190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21487" cy="999387"/>
                    </a:xfrm>
                    <a:prstGeom prst="rect">
                      <a:avLst/>
                    </a:prstGeom>
                  </pic:spPr>
                </pic:pic>
              </a:graphicData>
            </a:graphic>
          </wp:inline>
        </w:drawing>
      </w:r>
      <w:r>
        <w:rPr>
          <w:rFonts w:cstheme="minorHAnsi"/>
          <w:noProof/>
          <w:sz w:val="22"/>
          <w:szCs w:val="22"/>
        </w:rPr>
        <w:drawing>
          <wp:inline distT="0" distB="0" distL="0" distR="0" wp14:anchorId="7AAFB580" wp14:editId="45AF5B97">
            <wp:extent cx="1282046" cy="960895"/>
            <wp:effectExtent l="0" t="0" r="1270" b="4445"/>
            <wp:docPr id="21" name="Picture 2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urfac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14102" cy="984921"/>
                    </a:xfrm>
                    <a:prstGeom prst="rect">
                      <a:avLst/>
                    </a:prstGeom>
                  </pic:spPr>
                </pic:pic>
              </a:graphicData>
            </a:graphic>
          </wp:inline>
        </w:drawing>
      </w:r>
      <w:r>
        <w:rPr>
          <w:rFonts w:cstheme="minorHAnsi"/>
          <w:noProof/>
          <w:sz w:val="22"/>
          <w:szCs w:val="22"/>
        </w:rPr>
        <w:drawing>
          <wp:inline distT="0" distB="0" distL="0" distR="0" wp14:anchorId="65EA1A10" wp14:editId="3CEF979B">
            <wp:extent cx="1269593" cy="972909"/>
            <wp:effectExtent l="0" t="0" r="635" b="5080"/>
            <wp:docPr id="22" name="Picture 22"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urfac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28206" cy="1017825"/>
                    </a:xfrm>
                    <a:prstGeom prst="rect">
                      <a:avLst/>
                    </a:prstGeom>
                  </pic:spPr>
                </pic:pic>
              </a:graphicData>
            </a:graphic>
          </wp:inline>
        </w:drawing>
      </w:r>
    </w:p>
    <w:p w14:paraId="17A0DEE6" w14:textId="56AB11E2" w:rsidR="00B6213A" w:rsidRDefault="00E77DF4" w:rsidP="00B6213A">
      <w:pPr>
        <w:tabs>
          <w:tab w:val="right" w:pos="9026"/>
        </w:tabs>
        <w:rPr>
          <w:rFonts w:cstheme="minorHAnsi"/>
          <w:sz w:val="22"/>
          <w:szCs w:val="22"/>
        </w:rPr>
      </w:pPr>
      <w:r>
        <w:rPr>
          <w:rFonts w:cstheme="minorHAnsi"/>
          <w:sz w:val="22"/>
          <w:szCs w:val="22"/>
        </w:rPr>
        <w:t xml:space="preserve">Kappa has a strong left side bias reflecting its right limiting distributional properties of the pdf generated in 1b. This could imply a kurtosis effect with kappa creating a heavier left tail of the distribution creating higher volatility at lower strike prices as investors long volatility. </w:t>
      </w:r>
    </w:p>
    <w:p w14:paraId="137A4C09" w14:textId="7D7BBDC1" w:rsidR="00110484" w:rsidRDefault="00F03EA5">
      <w:pPr>
        <w:rPr>
          <w:rFonts w:cstheme="minorHAnsi"/>
          <w:sz w:val="22"/>
          <w:szCs w:val="22"/>
        </w:rPr>
      </w:pPr>
      <w:r>
        <w:rPr>
          <w:rFonts w:cstheme="minorHAnsi"/>
          <w:sz w:val="22"/>
          <w:szCs w:val="22"/>
        </w:rPr>
        <w:lastRenderedPageBreak/>
        <w:t xml:space="preserve">All models can be seen to have their implied volatility spike </w:t>
      </w:r>
      <w:r w:rsidR="00987414">
        <w:rPr>
          <w:rFonts w:cstheme="minorHAnsi"/>
          <w:sz w:val="22"/>
          <w:szCs w:val="22"/>
        </w:rPr>
        <w:t xml:space="preserve">as time to maturity approached zero as the approaching expiration date means the payoff is closer investors will seek to balance their share of the underlying asset </w:t>
      </w:r>
      <w:r w:rsidR="00460F2C">
        <w:rPr>
          <w:rFonts w:cstheme="minorHAnsi"/>
          <w:sz w:val="22"/>
          <w:szCs w:val="22"/>
        </w:rPr>
        <w:t xml:space="preserve">and the option in their portfolio to delta-gamma hedge their risk and cover themselves </w:t>
      </w:r>
      <w:r w:rsidR="00987414">
        <w:rPr>
          <w:rFonts w:cstheme="minorHAnsi"/>
          <w:sz w:val="22"/>
          <w:szCs w:val="22"/>
        </w:rPr>
        <w:t xml:space="preserve">leading to fluctuations in the price and therefore more volatility implied in the </w:t>
      </w:r>
      <w:r w:rsidR="009D6CB5">
        <w:rPr>
          <w:rFonts w:cstheme="minorHAnsi"/>
          <w:sz w:val="22"/>
          <w:szCs w:val="22"/>
        </w:rPr>
        <w:t>option (</w:t>
      </w:r>
      <w:r w:rsidR="009D6CB5" w:rsidRPr="009D6CB5">
        <w:rPr>
          <w:sz w:val="22"/>
          <w:szCs w:val="22"/>
        </w:rPr>
        <w:t>Gort, C. and Burgener, E. (March 2014)</w:t>
      </w:r>
      <w:r w:rsidR="009D6CB5">
        <w:rPr>
          <w:sz w:val="22"/>
          <w:szCs w:val="22"/>
        </w:rPr>
        <w:t>)</w:t>
      </w:r>
      <w:r w:rsidR="00987414" w:rsidRPr="009D6CB5">
        <w:rPr>
          <w:rFonts w:cstheme="minorHAnsi"/>
          <w:sz w:val="22"/>
          <w:szCs w:val="22"/>
        </w:rPr>
        <w:t>.</w:t>
      </w:r>
      <w:r w:rsidR="00987414">
        <w:rPr>
          <w:rFonts w:cstheme="minorHAnsi"/>
          <w:sz w:val="22"/>
          <w:szCs w:val="22"/>
        </w:rPr>
        <w:t xml:space="preserve"> Additionally</w:t>
      </w:r>
      <w:r w:rsidR="00E77DF4">
        <w:rPr>
          <w:rFonts w:cstheme="minorHAnsi"/>
          <w:sz w:val="22"/>
          <w:szCs w:val="22"/>
        </w:rPr>
        <w:t>,</w:t>
      </w:r>
      <w:r w:rsidR="00987414">
        <w:rPr>
          <w:rFonts w:cstheme="minorHAnsi"/>
          <w:sz w:val="22"/>
          <w:szCs w:val="22"/>
        </w:rPr>
        <w:t xml:space="preserve"> for all para</w:t>
      </w:r>
      <w:r w:rsidR="00E77DF4">
        <w:rPr>
          <w:rFonts w:cstheme="minorHAnsi"/>
          <w:sz w:val="22"/>
          <w:szCs w:val="22"/>
        </w:rPr>
        <w:t>me</w:t>
      </w:r>
      <w:r w:rsidR="00987414">
        <w:rPr>
          <w:rFonts w:cstheme="minorHAnsi"/>
          <w:sz w:val="22"/>
          <w:szCs w:val="22"/>
        </w:rPr>
        <w:t>ter sets the further you get from the strike price in either direction will lead to high implied volatility, previously referred to as a volatility smile as the more ITM and OTM an option is the more</w:t>
      </w:r>
      <w:r w:rsidR="00B0443F">
        <w:rPr>
          <w:rFonts w:cstheme="minorHAnsi"/>
          <w:sz w:val="22"/>
          <w:szCs w:val="22"/>
        </w:rPr>
        <w:t xml:space="preserve"> its price is likely to fluctuate. </w:t>
      </w:r>
      <w:r w:rsidR="00E77DF4">
        <w:rPr>
          <w:rFonts w:cstheme="minorHAnsi"/>
          <w:sz w:val="22"/>
          <w:szCs w:val="22"/>
        </w:rPr>
        <w:t xml:space="preserve">Sigma seems to have the greatest impact on strike price. </w:t>
      </w:r>
    </w:p>
    <w:p w14:paraId="4F9A88A2" w14:textId="77777777" w:rsidR="00110484" w:rsidRDefault="00110484">
      <w:pPr>
        <w:rPr>
          <w:rFonts w:cstheme="minorHAnsi"/>
          <w:sz w:val="22"/>
          <w:szCs w:val="22"/>
        </w:rPr>
      </w:pPr>
    </w:p>
    <w:p w14:paraId="0B1D8916" w14:textId="77777777" w:rsidR="00110484" w:rsidRDefault="00110484">
      <w:pPr>
        <w:rPr>
          <w:rFonts w:cstheme="minorHAnsi"/>
          <w:sz w:val="22"/>
          <w:szCs w:val="22"/>
        </w:rPr>
      </w:pPr>
    </w:p>
    <w:p w14:paraId="0EFB82D2" w14:textId="4E8838E8" w:rsidR="00110484" w:rsidRDefault="00110484">
      <w:pPr>
        <w:rPr>
          <w:rFonts w:cstheme="minorHAnsi"/>
          <w:sz w:val="22"/>
          <w:szCs w:val="22"/>
        </w:rPr>
      </w:pPr>
    </w:p>
    <w:p w14:paraId="7AA30F82" w14:textId="77777777" w:rsidR="00110484" w:rsidRDefault="00110484">
      <w:pPr>
        <w:rPr>
          <w:rFonts w:cstheme="minorHAnsi"/>
          <w:sz w:val="22"/>
          <w:szCs w:val="22"/>
        </w:rPr>
      </w:pPr>
    </w:p>
    <w:p w14:paraId="23BED54C" w14:textId="77777777" w:rsidR="00110484" w:rsidRDefault="00110484">
      <w:pPr>
        <w:rPr>
          <w:rFonts w:cstheme="minorHAnsi"/>
          <w:sz w:val="22"/>
          <w:szCs w:val="22"/>
        </w:rPr>
      </w:pPr>
    </w:p>
    <w:p w14:paraId="69CBA210" w14:textId="77777777" w:rsidR="00110484" w:rsidRDefault="00110484">
      <w:pPr>
        <w:rPr>
          <w:rFonts w:cstheme="minorHAnsi"/>
          <w:sz w:val="22"/>
          <w:szCs w:val="22"/>
        </w:rPr>
      </w:pPr>
    </w:p>
    <w:p w14:paraId="34C4B2B1" w14:textId="77777777" w:rsidR="00F03EA5" w:rsidRDefault="00F03EA5">
      <w:pPr>
        <w:rPr>
          <w:rFonts w:cstheme="minorHAnsi"/>
          <w:sz w:val="22"/>
          <w:szCs w:val="22"/>
        </w:rPr>
      </w:pPr>
    </w:p>
    <w:p w14:paraId="431288EA" w14:textId="77777777" w:rsidR="00F03EA5" w:rsidRDefault="00F03EA5">
      <w:pPr>
        <w:rPr>
          <w:rFonts w:cstheme="minorHAnsi"/>
          <w:sz w:val="22"/>
          <w:szCs w:val="22"/>
        </w:rPr>
      </w:pPr>
    </w:p>
    <w:p w14:paraId="6AAD44D3" w14:textId="77777777" w:rsidR="00F03EA5" w:rsidRDefault="00F03EA5">
      <w:pPr>
        <w:rPr>
          <w:rFonts w:cstheme="minorHAnsi"/>
          <w:sz w:val="22"/>
          <w:szCs w:val="22"/>
        </w:rPr>
      </w:pPr>
    </w:p>
    <w:p w14:paraId="03156D3C" w14:textId="77777777" w:rsidR="00F03EA5" w:rsidRDefault="00F03EA5">
      <w:pPr>
        <w:rPr>
          <w:rFonts w:cstheme="minorHAnsi"/>
          <w:sz w:val="22"/>
          <w:szCs w:val="22"/>
        </w:rPr>
      </w:pPr>
    </w:p>
    <w:p w14:paraId="3A78F1E1" w14:textId="77777777" w:rsidR="00F03EA5" w:rsidRDefault="00F03EA5">
      <w:pPr>
        <w:rPr>
          <w:rFonts w:cstheme="minorHAnsi"/>
          <w:sz w:val="22"/>
          <w:szCs w:val="22"/>
        </w:rPr>
      </w:pPr>
    </w:p>
    <w:p w14:paraId="67CBF60C" w14:textId="77777777" w:rsidR="00F03EA5" w:rsidRDefault="00F03EA5">
      <w:pPr>
        <w:rPr>
          <w:rFonts w:cstheme="minorHAnsi"/>
          <w:sz w:val="22"/>
          <w:szCs w:val="22"/>
        </w:rPr>
      </w:pPr>
    </w:p>
    <w:p w14:paraId="3AFABC9F" w14:textId="77777777" w:rsidR="00F03EA5" w:rsidRDefault="00F03EA5">
      <w:pPr>
        <w:rPr>
          <w:rFonts w:cstheme="minorHAnsi"/>
          <w:sz w:val="22"/>
          <w:szCs w:val="22"/>
        </w:rPr>
      </w:pPr>
    </w:p>
    <w:p w14:paraId="17220DE4" w14:textId="77777777" w:rsidR="00F03EA5" w:rsidRDefault="00F03EA5">
      <w:pPr>
        <w:rPr>
          <w:rFonts w:cstheme="minorHAnsi"/>
          <w:sz w:val="22"/>
          <w:szCs w:val="22"/>
        </w:rPr>
      </w:pPr>
    </w:p>
    <w:p w14:paraId="705FBD65" w14:textId="77777777" w:rsidR="00F03EA5" w:rsidRDefault="00F03EA5">
      <w:pPr>
        <w:rPr>
          <w:rFonts w:cstheme="minorHAnsi"/>
          <w:sz w:val="22"/>
          <w:szCs w:val="22"/>
        </w:rPr>
      </w:pPr>
    </w:p>
    <w:p w14:paraId="52F40CCB" w14:textId="107B9715" w:rsidR="00731310" w:rsidRPr="00107378" w:rsidRDefault="00731310">
      <w:pPr>
        <w:rPr>
          <w:rFonts w:cstheme="minorHAnsi"/>
          <w:sz w:val="22"/>
          <w:szCs w:val="22"/>
        </w:rPr>
      </w:pPr>
      <w:r w:rsidRPr="00107378">
        <w:rPr>
          <w:rFonts w:cstheme="minorHAnsi"/>
          <w:sz w:val="22"/>
          <w:szCs w:val="22"/>
        </w:rPr>
        <w:t>Bibliography:</w:t>
      </w:r>
    </w:p>
    <w:p w14:paraId="5726B9C6" w14:textId="77777777" w:rsidR="00731310" w:rsidRPr="00107378" w:rsidRDefault="00731310" w:rsidP="00731310">
      <w:pPr>
        <w:pStyle w:val="NormalWeb"/>
        <w:numPr>
          <w:ilvl w:val="0"/>
          <w:numId w:val="1"/>
        </w:numPr>
        <w:rPr>
          <w:rFonts w:asciiTheme="minorHAnsi" w:hAnsiTheme="minorHAnsi" w:cstheme="minorHAnsi"/>
          <w:sz w:val="22"/>
          <w:szCs w:val="22"/>
        </w:rPr>
      </w:pPr>
      <w:r w:rsidRPr="00107378">
        <w:rPr>
          <w:rFonts w:asciiTheme="minorHAnsi" w:hAnsiTheme="minorHAnsi" w:cstheme="minorHAnsi"/>
          <w:i/>
          <w:iCs/>
          <w:sz w:val="22"/>
          <w:szCs w:val="22"/>
        </w:rPr>
        <w:t>The Lebesgue integral - Massachusetts Institute of Technology</w:t>
      </w:r>
      <w:r w:rsidRPr="00107378">
        <w:rPr>
          <w:rFonts w:asciiTheme="minorHAnsi" w:hAnsiTheme="minorHAnsi" w:cstheme="minorHAnsi"/>
          <w:sz w:val="22"/>
          <w:szCs w:val="22"/>
        </w:rPr>
        <w:t xml:space="preserve"> (no date). Available at: https://math.mit.edu/~rbm/18-102-Sp16/Chapter2.pdf (Accessed: March 24, 2023). </w:t>
      </w:r>
    </w:p>
    <w:p w14:paraId="1D1E5C3B" w14:textId="27BF2ACE" w:rsidR="00731310" w:rsidRDefault="00107378" w:rsidP="00731310">
      <w:pPr>
        <w:pStyle w:val="ListParagraph"/>
        <w:numPr>
          <w:ilvl w:val="0"/>
          <w:numId w:val="1"/>
        </w:numPr>
        <w:rPr>
          <w:rFonts w:cstheme="minorHAnsi"/>
          <w:sz w:val="22"/>
          <w:szCs w:val="22"/>
        </w:rPr>
      </w:pPr>
      <w:r w:rsidRPr="00107378">
        <w:rPr>
          <w:rFonts w:cstheme="minorHAnsi"/>
          <w:color w:val="404040"/>
          <w:sz w:val="22"/>
          <w:szCs w:val="22"/>
          <w:shd w:val="clear" w:color="auto" w:fill="FFFFFF"/>
        </w:rPr>
        <w:t>Kienitz Wetterau FinModelling (2023). FinancialModelling_Ch2_ImpliedVolatility (https://www.mathworks.com/matlabcentral/fileexchange/36563-financialmodelling_ch2_impliedvolatility), MATLAB Central File Exchange. Retrieved </w:t>
      </w:r>
      <w:r w:rsidRPr="00107378">
        <w:rPr>
          <w:rFonts w:cstheme="minorHAnsi"/>
          <w:sz w:val="22"/>
          <w:szCs w:val="22"/>
        </w:rPr>
        <w:t xml:space="preserve">March </w:t>
      </w:r>
      <w:r w:rsidR="009D6CB5">
        <w:rPr>
          <w:rFonts w:cstheme="minorHAnsi"/>
          <w:sz w:val="22"/>
          <w:szCs w:val="22"/>
        </w:rPr>
        <w:t>20</w:t>
      </w:r>
      <w:r w:rsidRPr="00107378">
        <w:rPr>
          <w:rFonts w:cstheme="minorHAnsi"/>
          <w:sz w:val="22"/>
          <w:szCs w:val="22"/>
        </w:rPr>
        <w:t>, 2023</w:t>
      </w:r>
    </w:p>
    <w:p w14:paraId="237570B4" w14:textId="63BE4838" w:rsidR="00197308" w:rsidRDefault="00197308" w:rsidP="00197308">
      <w:pPr>
        <w:pStyle w:val="NormalWeb"/>
        <w:numPr>
          <w:ilvl w:val="0"/>
          <w:numId w:val="1"/>
        </w:numPr>
      </w:pPr>
      <w:r>
        <w:t xml:space="preserve">True Tamplin, B.S. (2023) </w:t>
      </w:r>
      <w:r>
        <w:rPr>
          <w:i/>
          <w:iCs/>
        </w:rPr>
        <w:t>What is put-call parity?: Importance, formula, Pros &amp; Cons</w:t>
      </w:r>
      <w:r>
        <w:t xml:space="preserve">, </w:t>
      </w:r>
      <w:r>
        <w:rPr>
          <w:i/>
          <w:iCs/>
        </w:rPr>
        <w:t>Finance Strategist</w:t>
      </w:r>
      <w:r>
        <w:t xml:space="preserve">. Finance Strategists. Available at: https://www.financestrategists.com/wealth-management/alternative-investment/the-basics-of-put-call-parity/  </w:t>
      </w:r>
    </w:p>
    <w:p w14:paraId="11FFF56D" w14:textId="51BAA3F4" w:rsidR="005C262A" w:rsidRDefault="005C262A" w:rsidP="005C262A">
      <w:pPr>
        <w:pStyle w:val="NormalWeb"/>
        <w:numPr>
          <w:ilvl w:val="0"/>
          <w:numId w:val="1"/>
        </w:numPr>
      </w:pPr>
      <w:r>
        <w:t xml:space="preserve">Mitchell, C. (2022) </w:t>
      </w:r>
      <w:r>
        <w:rPr>
          <w:i/>
          <w:iCs/>
        </w:rPr>
        <w:t>What is a volatility smile and what does it tell options traders?</w:t>
      </w:r>
      <w:r>
        <w:t xml:space="preserve">, </w:t>
      </w:r>
      <w:r>
        <w:rPr>
          <w:i/>
          <w:iCs/>
        </w:rPr>
        <w:t>Investopedia</w:t>
      </w:r>
      <w:r>
        <w:t xml:space="preserve">. Investopedia. Available at: https://www.investopedia.com/terms/v/volatilitysmile.asp </w:t>
      </w:r>
    </w:p>
    <w:p w14:paraId="3D3BAD8A" w14:textId="5562FE17" w:rsidR="00E77DF4" w:rsidRDefault="00E77DF4" w:rsidP="00E77DF4">
      <w:pPr>
        <w:pStyle w:val="NormalWeb"/>
        <w:numPr>
          <w:ilvl w:val="0"/>
          <w:numId w:val="1"/>
        </w:numPr>
      </w:pPr>
      <w:r>
        <w:rPr>
          <w:i/>
          <w:iCs/>
        </w:rPr>
        <w:t>8.4 the black-scholes model</w:t>
      </w:r>
      <w:r>
        <w:t xml:space="preserve"> (no date) </w:t>
      </w:r>
      <w:r>
        <w:rPr>
          <w:i/>
          <w:iCs/>
        </w:rPr>
        <w:t>Viewpoint</w:t>
      </w:r>
      <w:r>
        <w:t xml:space="preserve">. Available at: https://viewpoint.pwc.com/dt/us/en/pwc/accounting_guides/stockbased_compensat/stockbased_compensat__3_US/chapter_8_estimating_US/84_the_blackscholes__US.html ( </w:t>
      </w:r>
    </w:p>
    <w:p w14:paraId="245BF783" w14:textId="77777777" w:rsidR="00197308" w:rsidRPr="00107378" w:rsidRDefault="00197308" w:rsidP="00731310">
      <w:pPr>
        <w:pStyle w:val="ListParagraph"/>
        <w:numPr>
          <w:ilvl w:val="0"/>
          <w:numId w:val="1"/>
        </w:numPr>
        <w:rPr>
          <w:rFonts w:cstheme="minorHAnsi"/>
          <w:sz w:val="22"/>
          <w:szCs w:val="22"/>
        </w:rPr>
      </w:pPr>
    </w:p>
    <w:p w14:paraId="71E9507C" w14:textId="54AB943E" w:rsidR="009D6CB5" w:rsidRDefault="009D6CB5" w:rsidP="009D6CB5">
      <w:pPr>
        <w:pStyle w:val="NormalWeb"/>
        <w:numPr>
          <w:ilvl w:val="0"/>
          <w:numId w:val="1"/>
        </w:numPr>
      </w:pPr>
      <w:r>
        <w:t>Gort, C. and Burgener, E. (</w:t>
      </w:r>
      <w:r>
        <w:t>March 2014</w:t>
      </w:r>
      <w:r>
        <w:t xml:space="preserve">) </w:t>
      </w:r>
      <w:r>
        <w:rPr>
          <w:i/>
          <w:iCs/>
        </w:rPr>
        <w:t>Chicago Board Options Exchange</w:t>
      </w:r>
      <w:r>
        <w:t xml:space="preserve">, </w:t>
      </w:r>
      <w:r>
        <w:rPr>
          <w:i/>
          <w:iCs/>
        </w:rPr>
        <w:t>Rebalancing Using Options A research paper from SIGLO Capital Advisors AG</w:t>
      </w:r>
      <w:r>
        <w:t xml:space="preserve">. Available at: https://cdn.cboe.com/resources/education/research_publications/RebalancingUsingOptionsAbsoluteFinalMarch2014.pdf  </w:t>
      </w:r>
    </w:p>
    <w:p w14:paraId="431D3225" w14:textId="77777777" w:rsidR="00731310" w:rsidRDefault="00731310"/>
    <w:sectPr w:rsidR="00731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F7D27"/>
    <w:multiLevelType w:val="hybridMultilevel"/>
    <w:tmpl w:val="4BE85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8155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A5"/>
    <w:rsid w:val="00103D43"/>
    <w:rsid w:val="00107378"/>
    <w:rsid w:val="00110484"/>
    <w:rsid w:val="001169DC"/>
    <w:rsid w:val="0013779D"/>
    <w:rsid w:val="00197308"/>
    <w:rsid w:val="00224868"/>
    <w:rsid w:val="00397786"/>
    <w:rsid w:val="00460F2C"/>
    <w:rsid w:val="00487198"/>
    <w:rsid w:val="0051706D"/>
    <w:rsid w:val="005C262A"/>
    <w:rsid w:val="006667CF"/>
    <w:rsid w:val="006A78A5"/>
    <w:rsid w:val="00731310"/>
    <w:rsid w:val="00791B4F"/>
    <w:rsid w:val="007E24AB"/>
    <w:rsid w:val="0082711B"/>
    <w:rsid w:val="00866CCD"/>
    <w:rsid w:val="009566BE"/>
    <w:rsid w:val="00987414"/>
    <w:rsid w:val="009D6CB5"/>
    <w:rsid w:val="00B0443F"/>
    <w:rsid w:val="00B6213A"/>
    <w:rsid w:val="00B6406A"/>
    <w:rsid w:val="00C128E6"/>
    <w:rsid w:val="00D16768"/>
    <w:rsid w:val="00DC2BD0"/>
    <w:rsid w:val="00E029BE"/>
    <w:rsid w:val="00E371DB"/>
    <w:rsid w:val="00E52A88"/>
    <w:rsid w:val="00E75A21"/>
    <w:rsid w:val="00E77DF4"/>
    <w:rsid w:val="00F03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1F40"/>
  <w15:chartTrackingRefBased/>
  <w15:docId w15:val="{51F2F4D9-FAA2-D34B-AD3A-A05B4384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310"/>
    <w:pPr>
      <w:ind w:left="720"/>
      <w:contextualSpacing/>
    </w:pPr>
  </w:style>
  <w:style w:type="paragraph" w:styleId="NormalWeb">
    <w:name w:val="Normal (Web)"/>
    <w:basedOn w:val="Normal"/>
    <w:uiPriority w:val="99"/>
    <w:semiHidden/>
    <w:unhideWhenUsed/>
    <w:rsid w:val="0073131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31273">
      <w:bodyDiv w:val="1"/>
      <w:marLeft w:val="0"/>
      <w:marRight w:val="0"/>
      <w:marTop w:val="0"/>
      <w:marBottom w:val="0"/>
      <w:divBdr>
        <w:top w:val="none" w:sz="0" w:space="0" w:color="auto"/>
        <w:left w:val="none" w:sz="0" w:space="0" w:color="auto"/>
        <w:bottom w:val="none" w:sz="0" w:space="0" w:color="auto"/>
        <w:right w:val="none" w:sz="0" w:space="0" w:color="auto"/>
      </w:divBdr>
    </w:div>
    <w:div w:id="846559447">
      <w:bodyDiv w:val="1"/>
      <w:marLeft w:val="0"/>
      <w:marRight w:val="0"/>
      <w:marTop w:val="0"/>
      <w:marBottom w:val="0"/>
      <w:divBdr>
        <w:top w:val="none" w:sz="0" w:space="0" w:color="auto"/>
        <w:left w:val="none" w:sz="0" w:space="0" w:color="auto"/>
        <w:bottom w:val="none" w:sz="0" w:space="0" w:color="auto"/>
        <w:right w:val="none" w:sz="0" w:space="0" w:color="auto"/>
      </w:divBdr>
    </w:div>
    <w:div w:id="1273853382">
      <w:bodyDiv w:val="1"/>
      <w:marLeft w:val="0"/>
      <w:marRight w:val="0"/>
      <w:marTop w:val="0"/>
      <w:marBottom w:val="0"/>
      <w:divBdr>
        <w:top w:val="none" w:sz="0" w:space="0" w:color="auto"/>
        <w:left w:val="none" w:sz="0" w:space="0" w:color="auto"/>
        <w:bottom w:val="none" w:sz="0" w:space="0" w:color="auto"/>
        <w:right w:val="none" w:sz="0" w:space="0" w:color="auto"/>
      </w:divBdr>
    </w:div>
    <w:div w:id="1701969982">
      <w:bodyDiv w:val="1"/>
      <w:marLeft w:val="0"/>
      <w:marRight w:val="0"/>
      <w:marTop w:val="0"/>
      <w:marBottom w:val="0"/>
      <w:divBdr>
        <w:top w:val="none" w:sz="0" w:space="0" w:color="auto"/>
        <w:left w:val="none" w:sz="0" w:space="0" w:color="auto"/>
        <w:bottom w:val="none" w:sz="0" w:space="0" w:color="auto"/>
        <w:right w:val="none" w:sz="0" w:space="0" w:color="auto"/>
      </w:divBdr>
    </w:div>
    <w:div w:id="1706171402">
      <w:bodyDiv w:val="1"/>
      <w:marLeft w:val="0"/>
      <w:marRight w:val="0"/>
      <w:marTop w:val="0"/>
      <w:marBottom w:val="0"/>
      <w:divBdr>
        <w:top w:val="none" w:sz="0" w:space="0" w:color="auto"/>
        <w:left w:val="none" w:sz="0" w:space="0" w:color="auto"/>
        <w:bottom w:val="none" w:sz="0" w:space="0" w:color="auto"/>
        <w:right w:val="none" w:sz="0" w:space="0" w:color="auto"/>
      </w:divBdr>
    </w:div>
    <w:div w:id="206864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PG-Patel, Umar</dc:creator>
  <cp:keywords/>
  <dc:description/>
  <cp:lastModifiedBy>PG-Patel, Umar</cp:lastModifiedBy>
  <cp:revision>13</cp:revision>
  <dcterms:created xsi:type="dcterms:W3CDTF">2023-03-24T09:53:00Z</dcterms:created>
  <dcterms:modified xsi:type="dcterms:W3CDTF">2023-03-24T15:08:00Z</dcterms:modified>
</cp:coreProperties>
</file>