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C56173" w:rsidRPr="00B711D4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C56173" w:rsidRPr="00B711D4" w:rsidRDefault="00C56173" w:rsidP="00C0051C">
      <w:pPr>
        <w:jc w:val="center"/>
        <w:rPr>
          <w:rFonts w:cstheme="minorHAnsi"/>
          <w:lang w:val="en-US"/>
        </w:rPr>
      </w:pPr>
    </w:p>
    <w:p w:rsidR="00C56173" w:rsidRPr="00B711D4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Pr="00B711D4" w:rsidRDefault="00C56173" w:rsidP="00C56173">
      <w:pPr>
        <w:jc w:val="center"/>
        <w:rPr>
          <w:sz w:val="28"/>
          <w:szCs w:val="28"/>
        </w:rPr>
      </w:pPr>
      <w:r w:rsidRPr="00B711D4">
        <w:rPr>
          <w:rFonts w:cstheme="minorHAnsi"/>
          <w:b/>
          <w:bCs/>
          <w:color w:val="000000"/>
          <w:sz w:val="28"/>
          <w:szCs w:val="28"/>
        </w:rPr>
        <w:t>Computação Móvel</w:t>
      </w:r>
    </w:p>
    <w:p w:rsidR="00C56173" w:rsidRPr="00B711D4" w:rsidRDefault="00C56173" w:rsidP="00C56173">
      <w:pPr>
        <w:jc w:val="center"/>
        <w:rPr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  <w:r w:rsidRPr="00B711D4">
        <w:rPr>
          <w:b/>
          <w:sz w:val="28"/>
          <w:szCs w:val="28"/>
        </w:rPr>
        <w:t>2017/2018</w:t>
      </w: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C96BCC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25396" w:history="1">
            <w:r w:rsidR="00C96BCC" w:rsidRPr="004756E1">
              <w:rPr>
                <w:rStyle w:val="Hiperligao"/>
                <w:noProof/>
              </w:rPr>
              <w:t>Introdução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_Toc497825396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3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397" w:history="1">
            <w:r w:rsidR="00C96BCC" w:rsidRPr="004756E1">
              <w:rPr>
                <w:rStyle w:val="Hiperligao"/>
                <w:noProof/>
              </w:rPr>
              <w:t>Principais Funcionalidades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_Toc497825397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4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398" w:history="1">
            <w:r w:rsidR="00C96BCC" w:rsidRPr="004756E1">
              <w:rPr>
                <w:rStyle w:val="Hiperligao"/>
                <w:noProof/>
              </w:rPr>
              <w:t>Arquitetura do Sistema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_Toc497825398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5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399" w:history="1">
            <w:r w:rsidR="00C96BCC" w:rsidRPr="004756E1">
              <w:rPr>
                <w:rStyle w:val="Hiperligao"/>
                <w:noProof/>
              </w:rPr>
              <w:t>Esquema de Dados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_Toc497825399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6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0" w:history="1">
            <w:r w:rsidR="00C96BCC" w:rsidRPr="004756E1">
              <w:rPr>
                <w:rStyle w:val="Hiperligao"/>
                <w:noProof/>
              </w:rPr>
              <w:t>Servidor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_Toc497825400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7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1" w:history="1">
            <w:r w:rsidR="00C96BCC" w:rsidRPr="004756E1">
              <w:rPr>
                <w:rStyle w:val="Hiperligao"/>
                <w:noProof/>
              </w:rPr>
              <w:t>User Routes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_Toc497825401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7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2" w:history="1">
            <w:r w:rsidR="00C96BCC" w:rsidRPr="004756E1">
              <w:rPr>
                <w:rStyle w:val="Hiperligao"/>
                <w:noProof/>
              </w:rPr>
              <w:t>Product Routes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_Toc497825402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8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3" w:history="1">
            <w:r w:rsidR="00C96BCC" w:rsidRPr="004756E1">
              <w:rPr>
                <w:rStyle w:val="Hiperligao"/>
                <w:noProof/>
              </w:rPr>
              <w:t>Shop List Routes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_Toc497825403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8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4" w:history="1">
            <w:r w:rsidR="00C96BCC" w:rsidRPr="004756E1">
              <w:rPr>
                <w:rStyle w:val="Hiperligao"/>
                <w:noProof/>
              </w:rPr>
              <w:t>Aplicação do Cliente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_Toc497825404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9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5" w:history="1">
            <w:r w:rsidR="00C96BCC" w:rsidRPr="004756E1">
              <w:rPr>
                <w:rStyle w:val="Hiperligao"/>
                <w:noProof/>
              </w:rPr>
              <w:t>Funcionalidades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_Toc497825405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9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6" w:history="1">
            <w:r w:rsidR="00C96BCC" w:rsidRPr="004756E1">
              <w:rPr>
                <w:rStyle w:val="Hiperligao"/>
                <w:noProof/>
              </w:rPr>
              <w:t>Testes Realizados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_Toc497825406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9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7" w:history="1">
            <w:r w:rsidR="00C96BCC" w:rsidRPr="004756E1">
              <w:rPr>
                <w:rStyle w:val="Hiperligao"/>
                <w:noProof/>
              </w:rPr>
              <w:t>Aplicação da Impressora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_Toc497825407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10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8" w:history="1">
            <w:r w:rsidR="00C96BCC" w:rsidRPr="004756E1">
              <w:rPr>
                <w:rStyle w:val="Hiperligao"/>
                <w:noProof/>
              </w:rPr>
              <w:t>Funcionalidades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_Toc497825408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10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9" w:history="1">
            <w:r w:rsidR="00C96BCC" w:rsidRPr="004756E1">
              <w:rPr>
                <w:rStyle w:val="Hiperligao"/>
                <w:noProof/>
              </w:rPr>
              <w:t>Testes Realizados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_Toc497825409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10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0" w:history="1">
            <w:r w:rsidR="00C96BCC" w:rsidRPr="004756E1">
              <w:rPr>
                <w:rStyle w:val="Hiperligao"/>
                <w:noProof/>
              </w:rPr>
              <w:t>Atividades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_Toc497825410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10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1" w:history="1">
            <w:r w:rsidR="00C96BCC" w:rsidRPr="004756E1">
              <w:rPr>
                <w:rStyle w:val="Hiperligao"/>
                <w:noProof/>
              </w:rPr>
              <w:t>MainActivity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_Toc497825411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10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2" w:history="1">
            <w:r w:rsidR="00C96BCC" w:rsidRPr="004756E1">
              <w:rPr>
                <w:rStyle w:val="Hiperligao"/>
                <w:noProof/>
              </w:rPr>
              <w:t>ShopListActivity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_Toc497825412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10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3" w:history="1">
            <w:r w:rsidR="00C96BCC" w:rsidRPr="004756E1">
              <w:rPr>
                <w:rStyle w:val="Hiperligao"/>
                <w:noProof/>
              </w:rPr>
              <w:t>Interações Entre Atividades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_Toc497825413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10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6BCC" w:rsidRDefault="0068580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4" w:history="1">
            <w:r w:rsidR="00C96BCC" w:rsidRPr="004756E1">
              <w:rPr>
                <w:rStyle w:val="Hiperligao"/>
                <w:noProof/>
              </w:rPr>
              <w:t>Conclusão</w:t>
            </w:r>
            <w:r w:rsidR="00C96BCC">
              <w:rPr>
                <w:noProof/>
                <w:webHidden/>
              </w:rPr>
              <w:tab/>
            </w:r>
            <w:r w:rsidR="00C96BCC">
              <w:rPr>
                <w:noProof/>
                <w:webHidden/>
              </w:rPr>
              <w:fldChar w:fldCharType="begin"/>
            </w:r>
            <w:r w:rsidR="00C96BCC">
              <w:rPr>
                <w:noProof/>
                <w:webHidden/>
              </w:rPr>
              <w:instrText xml:space="preserve"> PAGEREF _Toc497825414 \h </w:instrText>
            </w:r>
            <w:r w:rsidR="00C96BCC">
              <w:rPr>
                <w:noProof/>
                <w:webHidden/>
              </w:rPr>
            </w:r>
            <w:r w:rsidR="00C96BCC">
              <w:rPr>
                <w:noProof/>
                <w:webHidden/>
              </w:rPr>
              <w:fldChar w:fldCharType="separate"/>
            </w:r>
            <w:r w:rsidR="00C96BCC">
              <w:rPr>
                <w:noProof/>
                <w:webHidden/>
              </w:rPr>
              <w:t>11</w:t>
            </w:r>
            <w:r w:rsidR="00C96BCC"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1" w:name="_Toc497825396"/>
      <w:r w:rsidRPr="00A52BA7">
        <w:lastRenderedPageBreak/>
        <w:t>Introdução</w:t>
      </w:r>
      <w:bookmarkEnd w:id="0"/>
      <w:bookmarkEnd w:id="1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2" w:name="_Toc497825397"/>
      <w:r>
        <w:lastRenderedPageBreak/>
        <w:t>Principais Funcionalidades</w:t>
      </w:r>
      <w:bookmarkEnd w:id="2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3" w:name="_Toc497825398"/>
      <w:r>
        <w:lastRenderedPageBreak/>
        <w:t>Arquitetura do Sistema</w:t>
      </w:r>
      <w:bookmarkEnd w:id="3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4" w:name="_Toc497825399"/>
      <w:r>
        <w:lastRenderedPageBreak/>
        <w:t>Esquema de Dados</w:t>
      </w:r>
      <w:bookmarkEnd w:id="4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5" w:name="_Toc497825400"/>
      <w:r>
        <w:lastRenderedPageBreak/>
        <w:t>Servidor</w:t>
      </w:r>
      <w:bookmarkEnd w:id="5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6" w:name="_Toc497825401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6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7" w:name="_Toc497825402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7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8" w:name="_Toc497825403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8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6F3D6E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9" w:name="_Toc497825404"/>
      <w:r>
        <w:lastRenderedPageBreak/>
        <w:t>Aplicação do Cliente</w:t>
      </w:r>
      <w:bookmarkEnd w:id="9"/>
    </w:p>
    <w:p w:rsidR="00B225F7" w:rsidRDefault="00B225F7" w:rsidP="00B225F7"/>
    <w:p w:rsidR="00B225F7" w:rsidRDefault="00B225F7" w:rsidP="00B225F7">
      <w:pPr>
        <w:pStyle w:val="Cabealho2"/>
      </w:pPr>
      <w:bookmarkStart w:id="10" w:name="_Toc497825405"/>
      <w:r>
        <w:t>Funcionalidades</w:t>
      </w:r>
      <w:bookmarkEnd w:id="10"/>
    </w:p>
    <w:p w:rsidR="00B225F7" w:rsidRDefault="00B225F7" w:rsidP="00B225F7"/>
    <w:p w:rsidR="00B225F7" w:rsidRDefault="00B225F7" w:rsidP="00B225F7">
      <w:pPr>
        <w:spacing w:line="360" w:lineRule="auto"/>
        <w:ind w:firstLine="708"/>
        <w:jc w:val="both"/>
        <w:rPr>
          <w:sz w:val="24"/>
        </w:rPr>
      </w:pPr>
      <w:r w:rsidRPr="00B225F7">
        <w:rPr>
          <w:sz w:val="24"/>
        </w:rPr>
        <w:t>A aplicação do cliente permite fazer o Log In de um cliente já registado na base de dados; registar um novo cliente; ler códigos de barras; mostrar os detalhes do produto pertencente ao código de barras lido; adicionar um produto à lista de compras; efetuar a compra dos produtos presentes na lista; remover um produto da lista que o cliente já não pretenda adquirir; mostrar informações de transações passadas, tais como a data e hora da aquisição, bem como os detalhes dos produtos comprados.</w:t>
      </w:r>
    </w:p>
    <w:p w:rsidR="00B225F7" w:rsidRDefault="00B225F7" w:rsidP="00B225F7">
      <w:pPr>
        <w:pStyle w:val="Cabealho2"/>
      </w:pPr>
      <w:bookmarkStart w:id="11" w:name="_Toc497825406"/>
      <w:r>
        <w:t>Testes Realizados</w:t>
      </w:r>
      <w:bookmarkEnd w:id="11"/>
    </w:p>
    <w:p w:rsidR="00C65C32" w:rsidRDefault="00C65C32" w:rsidP="00C65C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C65C32" w:rsidTr="00C65C32">
        <w:tc>
          <w:tcPr>
            <w:tcW w:w="2263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Não preencher os campos pedidos.</w:t>
            </w:r>
          </w:p>
        </w:tc>
        <w:tc>
          <w:tcPr>
            <w:tcW w:w="3065" w:type="dxa"/>
          </w:tcPr>
          <w:p w:rsidR="00C65C32" w:rsidRDefault="00C65C32" w:rsidP="00C65C32">
            <w:r>
              <w:t>Exibição de um Toast a pedir ao cliente que preencha todos os campos.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 xml:space="preserve">Introdução de endereço de </w:t>
            </w:r>
          </w:p>
          <w:p w:rsidR="00C65C32" w:rsidRDefault="00C65C32" w:rsidP="00C65C32">
            <w:r>
              <w:t>e-mail não válido.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É mostrado um Toast a pedir a correção do endereço de </w:t>
            </w:r>
          </w:p>
          <w:p w:rsidR="00C65C32" w:rsidRDefault="00C65C32" w:rsidP="00C65C32">
            <w:r>
              <w:t>e-mail.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Introdução de informação errada.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dizer que o cliente não existe ou que a password está incorreta.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Tentar autenticação sem ligação à internet.</w:t>
            </w:r>
          </w:p>
        </w:tc>
        <w:tc>
          <w:tcPr>
            <w:tcW w:w="3065" w:type="dxa"/>
          </w:tcPr>
          <w:p w:rsidR="00222DB5" w:rsidRDefault="00222DB5" w:rsidP="00C65C32">
            <w:r>
              <w:t>É mostrado um Toast a dizer que a aplicação não está ligada ao servidor.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Introdução dos elementos válidos para a autenticação.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O cliente é direcionado para a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Não preencher os campos pedidos.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pedir ao cliente que preencha todos os campos.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A71C67" w:rsidP="00C65C32">
            <w:r>
              <w:t>Introdução de uma data para a validade do cartão de crédito anterior à atual.</w:t>
            </w:r>
          </w:p>
        </w:tc>
        <w:tc>
          <w:tcPr>
            <w:tcW w:w="3065" w:type="dxa"/>
          </w:tcPr>
          <w:p w:rsidR="00A71C67" w:rsidRDefault="00A71C67" w:rsidP="00C65C32">
            <w:r>
              <w:t>É mostrado um Toast a avisar que a data está incorreta. Não efetua o registo.</w:t>
            </w:r>
          </w:p>
        </w:tc>
      </w:tr>
      <w:tr w:rsidR="003B1960" w:rsidTr="00C65C32">
        <w:tc>
          <w:tcPr>
            <w:tcW w:w="2263" w:type="dxa"/>
          </w:tcPr>
          <w:p w:rsidR="003B1960" w:rsidRDefault="003B1960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3B1960" w:rsidRDefault="003B1960" w:rsidP="00C65C32">
            <w:r>
              <w:t>Introdução dos elementos válidos para o registo.</w:t>
            </w:r>
          </w:p>
        </w:tc>
        <w:tc>
          <w:tcPr>
            <w:tcW w:w="3065" w:type="dxa"/>
          </w:tcPr>
          <w:p w:rsidR="003B1960" w:rsidRDefault="003B1960" w:rsidP="00C65C32">
            <w:r>
              <w:t>O registo é efetuado e o cliente</w:t>
            </w:r>
            <w:bookmarkStart w:id="12" w:name="_GoBack"/>
            <w:bookmarkEnd w:id="12"/>
            <w:r>
              <w:t xml:space="preserve"> é direcionado para a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</w:tbl>
    <w:p w:rsidR="00C65C32" w:rsidRPr="00C65C32" w:rsidRDefault="00C65C32" w:rsidP="00C65C32"/>
    <w:p w:rsidR="00B711D4" w:rsidRDefault="00B711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225F7" w:rsidRDefault="00B22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11D4" w:rsidRDefault="009B3010" w:rsidP="00F62F23">
      <w:pPr>
        <w:pStyle w:val="Cabealho1"/>
      </w:pPr>
      <w:bookmarkStart w:id="13" w:name="_Toc497825407"/>
      <w:r>
        <w:lastRenderedPageBreak/>
        <w:t>Aplicação da Impressora</w:t>
      </w:r>
      <w:bookmarkEnd w:id="13"/>
    </w:p>
    <w:p w:rsidR="00F62F23" w:rsidRPr="00F62F23" w:rsidRDefault="00F62F23" w:rsidP="00F62F23"/>
    <w:p w:rsidR="00B711D4" w:rsidRDefault="00B711D4" w:rsidP="00B711D4">
      <w:pPr>
        <w:pStyle w:val="Cabealho2"/>
      </w:pPr>
      <w:bookmarkStart w:id="14" w:name="_Toc497825408"/>
      <w:r>
        <w:t>Funcionalidades</w:t>
      </w:r>
      <w:bookmarkEnd w:id="14"/>
    </w:p>
    <w:p w:rsidR="00B711D4" w:rsidRDefault="00B711D4" w:rsidP="00B711D4"/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A aplicação da impressora permite ler um </w:t>
      </w:r>
      <w:proofErr w:type="spellStart"/>
      <w:r w:rsidRPr="00B711D4">
        <w:rPr>
          <w:sz w:val="24"/>
        </w:rPr>
        <w:t>QRCode</w:t>
      </w:r>
      <w:proofErr w:type="spellEnd"/>
      <w:r w:rsidRPr="00B711D4">
        <w:rPr>
          <w:sz w:val="24"/>
        </w:rPr>
        <w:t xml:space="preserve"> gerado pela aplicação do cliente e numa outra atividade mostrar o fabricante, o modelo e o preço de cada produto presente na lista de produtos que o cliente comprou.</w:t>
      </w:r>
    </w:p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Todas as funcionalidades requeridas no enunciado para a aplicação da impressora foram concluídas com sucesso. </w:t>
      </w:r>
    </w:p>
    <w:p w:rsidR="00B711D4" w:rsidRDefault="00B711D4" w:rsidP="00B711D4">
      <w:pPr>
        <w:pStyle w:val="Cabealho2"/>
      </w:pPr>
      <w:bookmarkStart w:id="15" w:name="_Toc497825409"/>
      <w:r>
        <w:t>Testes Realizados</w:t>
      </w:r>
      <w:bookmarkEnd w:id="15"/>
    </w:p>
    <w:p w:rsidR="00B711D4" w:rsidRDefault="00B711D4" w:rsidP="00B711D4">
      <w:pPr>
        <w:pStyle w:val="Cabealho2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2062C1" w:rsidRPr="00C65C32" w:rsidTr="00746793">
        <w:tc>
          <w:tcPr>
            <w:tcW w:w="2263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2062C1" w:rsidTr="00746793">
        <w:tc>
          <w:tcPr>
            <w:tcW w:w="2263" w:type="dxa"/>
          </w:tcPr>
          <w:p w:rsidR="002062C1" w:rsidRDefault="002062C1" w:rsidP="00746793">
            <w:proofErr w:type="spellStart"/>
            <w:r>
              <w:t>MainActivity</w:t>
            </w:r>
            <w:proofErr w:type="spellEnd"/>
          </w:p>
        </w:tc>
        <w:tc>
          <w:tcPr>
            <w:tcW w:w="3166" w:type="dxa"/>
          </w:tcPr>
          <w:p w:rsidR="002062C1" w:rsidRDefault="002062C1" w:rsidP="00746793"/>
        </w:tc>
        <w:tc>
          <w:tcPr>
            <w:tcW w:w="3065" w:type="dxa"/>
          </w:tcPr>
          <w:p w:rsidR="002062C1" w:rsidRDefault="002062C1" w:rsidP="00746793"/>
        </w:tc>
      </w:tr>
    </w:tbl>
    <w:p w:rsidR="002062C1" w:rsidRPr="002062C1" w:rsidRDefault="002062C1" w:rsidP="002062C1"/>
    <w:p w:rsidR="00B711D4" w:rsidRDefault="00B711D4" w:rsidP="00B711D4">
      <w:pPr>
        <w:pStyle w:val="Cabealho2"/>
      </w:pPr>
      <w:bookmarkStart w:id="16" w:name="_Toc497825410"/>
      <w:r>
        <w:t>Atividades</w:t>
      </w:r>
      <w:bookmarkEnd w:id="16"/>
    </w:p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17" w:name="_Toc497825411"/>
      <w:proofErr w:type="spellStart"/>
      <w:r>
        <w:t>MainActivity</w:t>
      </w:r>
      <w:bookmarkEnd w:id="17"/>
      <w:proofErr w:type="spellEnd"/>
    </w:p>
    <w:p w:rsidR="00B711D4" w:rsidRDefault="00B711D4" w:rsidP="00B711D4">
      <w:pPr>
        <w:pStyle w:val="Cabealho3"/>
      </w:pPr>
    </w:p>
    <w:p w:rsidR="00B711D4" w:rsidRPr="00B711D4" w:rsidRDefault="00B711D4" w:rsidP="00B711D4">
      <w:pPr>
        <w:pStyle w:val="Cabealho3"/>
      </w:pPr>
      <w:bookmarkStart w:id="18" w:name="_Toc497825412"/>
      <w:proofErr w:type="spellStart"/>
      <w:r>
        <w:t>ShopListActivity</w:t>
      </w:r>
      <w:bookmarkEnd w:id="18"/>
      <w:proofErr w:type="spellEnd"/>
    </w:p>
    <w:p w:rsidR="00B711D4" w:rsidRPr="00B711D4" w:rsidRDefault="00B711D4" w:rsidP="00B711D4"/>
    <w:p w:rsidR="00B711D4" w:rsidRDefault="00F62F23" w:rsidP="00F62F23">
      <w:pPr>
        <w:pStyle w:val="Cabealho2"/>
      </w:pPr>
      <w:bookmarkStart w:id="19" w:name="_Toc497825413"/>
      <w:r>
        <w:t>Interações Entre Atividades</w:t>
      </w:r>
      <w:bookmarkEnd w:id="19"/>
    </w:p>
    <w:p w:rsidR="00F62F23" w:rsidRPr="00F62F23" w:rsidRDefault="00F62F23" w:rsidP="00F62F23"/>
    <w:p w:rsidR="00B711D4" w:rsidRDefault="00F6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504AE9" wp14:editId="7B568F2D">
            <wp:extent cx="51530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D4">
        <w:br w:type="page"/>
      </w:r>
    </w:p>
    <w:p w:rsidR="00C56173" w:rsidRPr="00C56173" w:rsidRDefault="00C56173" w:rsidP="00C56173">
      <w:pPr>
        <w:pStyle w:val="Cabealho1"/>
      </w:pPr>
      <w:bookmarkStart w:id="20" w:name="_Toc497825414"/>
      <w:r>
        <w:lastRenderedPageBreak/>
        <w:t>Conclusão</w:t>
      </w:r>
      <w:bookmarkEnd w:id="20"/>
    </w:p>
    <w:p w:rsidR="004E142E" w:rsidRPr="004E142E" w:rsidRDefault="004E142E" w:rsidP="004E142E"/>
    <w:sectPr w:rsidR="004E142E" w:rsidRPr="004E142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809" w:rsidRDefault="00685809" w:rsidP="00C56173">
      <w:pPr>
        <w:spacing w:after="0" w:line="240" w:lineRule="auto"/>
      </w:pPr>
      <w:r>
        <w:separator/>
      </w:r>
    </w:p>
  </w:endnote>
  <w:endnote w:type="continuationSeparator" w:id="0">
    <w:p w:rsidR="00685809" w:rsidRDefault="00685809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EndPr/>
    <w:sdtContent>
      <w:p w:rsidR="00C65C32" w:rsidRDefault="00C65C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960">
          <w:rPr>
            <w:noProof/>
          </w:rPr>
          <w:t>11</w:t>
        </w:r>
        <w:r>
          <w:fldChar w:fldCharType="end"/>
        </w:r>
      </w:p>
    </w:sdtContent>
  </w:sdt>
  <w:p w:rsidR="00C65C32" w:rsidRDefault="00C65C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809" w:rsidRDefault="00685809" w:rsidP="00C56173">
      <w:pPr>
        <w:spacing w:after="0" w:line="240" w:lineRule="auto"/>
      </w:pPr>
      <w:r>
        <w:separator/>
      </w:r>
    </w:p>
  </w:footnote>
  <w:footnote w:type="continuationSeparator" w:id="0">
    <w:p w:rsidR="00685809" w:rsidRDefault="00685809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C6A0C"/>
    <w:rsid w:val="00170610"/>
    <w:rsid w:val="00170F0E"/>
    <w:rsid w:val="001737B7"/>
    <w:rsid w:val="0017731C"/>
    <w:rsid w:val="002062C1"/>
    <w:rsid w:val="00222DB5"/>
    <w:rsid w:val="00275028"/>
    <w:rsid w:val="003176B2"/>
    <w:rsid w:val="003B1960"/>
    <w:rsid w:val="004E142E"/>
    <w:rsid w:val="00505275"/>
    <w:rsid w:val="005B0413"/>
    <w:rsid w:val="005D2908"/>
    <w:rsid w:val="00677350"/>
    <w:rsid w:val="00685809"/>
    <w:rsid w:val="006B1E79"/>
    <w:rsid w:val="006F3D6E"/>
    <w:rsid w:val="007A7E49"/>
    <w:rsid w:val="008B4689"/>
    <w:rsid w:val="008B70FE"/>
    <w:rsid w:val="00914671"/>
    <w:rsid w:val="009B3010"/>
    <w:rsid w:val="00A52BA7"/>
    <w:rsid w:val="00A71C67"/>
    <w:rsid w:val="00AD4655"/>
    <w:rsid w:val="00B225F7"/>
    <w:rsid w:val="00B711D4"/>
    <w:rsid w:val="00BD5153"/>
    <w:rsid w:val="00C0051C"/>
    <w:rsid w:val="00C56173"/>
    <w:rsid w:val="00C60AC8"/>
    <w:rsid w:val="00C65C32"/>
    <w:rsid w:val="00C72437"/>
    <w:rsid w:val="00C92BC1"/>
    <w:rsid w:val="00C96BCC"/>
    <w:rsid w:val="00CA0ADB"/>
    <w:rsid w:val="00D13095"/>
    <w:rsid w:val="00D6482C"/>
    <w:rsid w:val="00DC55F1"/>
    <w:rsid w:val="00E8526B"/>
    <w:rsid w:val="00EB6DF2"/>
    <w:rsid w:val="00F62F23"/>
    <w:rsid w:val="00FA6A35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D50C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7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71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0948-37D2-49B9-BCF4-7F8472A7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1296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31</cp:revision>
  <dcterms:created xsi:type="dcterms:W3CDTF">2017-11-02T21:11:00Z</dcterms:created>
  <dcterms:modified xsi:type="dcterms:W3CDTF">2017-11-08T12:29:00Z</dcterms:modified>
</cp:coreProperties>
</file>