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50" w:rsidRDefault="00DE4750" w:rsidP="00B07413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pt-PT"/>
        </w:rPr>
      </w:pPr>
      <w:bookmarkStart w:id="0" w:name="_GoBack"/>
      <w:bookmarkEnd w:id="0"/>
    </w:p>
    <w:p w:rsidR="00BB3C6D" w:rsidRDefault="00BB3C6D" w:rsidP="00DE4750">
      <w:pPr>
        <w:pStyle w:val="Cabealho3"/>
        <w:spacing w:before="240" w:beforeAutospacing="0" w:after="240" w:afterAutospacing="0"/>
        <w:rPr>
          <w:rFonts w:ascii="Helvetica" w:hAnsi="Helvetica"/>
          <w:color w:val="333333"/>
          <w:sz w:val="36"/>
          <w:szCs w:val="36"/>
        </w:rPr>
      </w:pPr>
      <w:proofErr w:type="spellStart"/>
      <w:r>
        <w:rPr>
          <w:rFonts w:ascii="Helvetica" w:hAnsi="Helvetica"/>
          <w:color w:val="333333"/>
          <w:sz w:val="36"/>
          <w:szCs w:val="36"/>
        </w:rPr>
        <w:t>Controllability</w:t>
      </w:r>
      <w:proofErr w:type="spellEnd"/>
    </w:p>
    <w:p w:rsidR="00BB3C6D" w:rsidRDefault="00BB3C6D" w:rsidP="00BB3C6D">
      <w:pPr>
        <w:pStyle w:val="SemEspaamento"/>
      </w:pPr>
      <w:r>
        <w:t xml:space="preserve">Uma vez que o </w:t>
      </w:r>
      <w:proofErr w:type="spellStart"/>
      <w:r>
        <w:t>GeoTools</w:t>
      </w:r>
      <w:proofErr w:type="spellEnd"/>
      <w:r>
        <w:t xml:space="preserve"> está divido em vários módulos (packages) e cada módulo está divido me diferentes componentes, torna-se fácil controlar o estado do componente que vai ser submetido aos testes. Neste caso o fator </w:t>
      </w:r>
      <w:proofErr w:type="spellStart"/>
      <w:r>
        <w:t>Controllability</w:t>
      </w:r>
      <w:proofErr w:type="spellEnd"/>
      <w:r>
        <w:t xml:space="preserve"> está assegurado.</w:t>
      </w:r>
    </w:p>
    <w:p w:rsidR="00DE4750" w:rsidRDefault="00DE4750" w:rsidP="00DE4750">
      <w:pPr>
        <w:pStyle w:val="Cabealho3"/>
        <w:spacing w:before="240" w:beforeAutospacing="0" w:after="240" w:afterAutospacing="0"/>
        <w:rPr>
          <w:rFonts w:ascii="Helvetica" w:hAnsi="Helvetica"/>
          <w:color w:val="333333"/>
          <w:sz w:val="36"/>
          <w:szCs w:val="36"/>
        </w:rPr>
      </w:pPr>
      <w:proofErr w:type="spellStart"/>
      <w:r>
        <w:rPr>
          <w:rFonts w:ascii="Helvetica" w:hAnsi="Helvetica"/>
          <w:color w:val="333333"/>
          <w:sz w:val="36"/>
          <w:szCs w:val="36"/>
        </w:rPr>
        <w:t>Observability</w:t>
      </w:r>
      <w:proofErr w:type="spellEnd"/>
    </w:p>
    <w:p w:rsidR="00BB3C6D" w:rsidRDefault="00BB3C6D" w:rsidP="00BB3C6D">
      <w:pPr>
        <w:pStyle w:val="SemEspaamento"/>
        <w:rPr>
          <w:lang w:eastAsia="pt-PT"/>
        </w:rPr>
      </w:pPr>
      <w:r>
        <w:rPr>
          <w:lang w:eastAsia="pt-PT"/>
        </w:rPr>
        <w:t xml:space="preserve">A ferramenta </w:t>
      </w:r>
      <w:proofErr w:type="spellStart"/>
      <w:r>
        <w:rPr>
          <w:lang w:eastAsia="pt-PT"/>
        </w:rPr>
        <w:t>JUnit</w:t>
      </w:r>
      <w:proofErr w:type="spellEnd"/>
      <w:r>
        <w:rPr>
          <w:lang w:eastAsia="pt-PT"/>
        </w:rPr>
        <w:t xml:space="preserve"> permite saber o número de testes que foram executados. Para analisar a cobertura do código (código que é coberto pelos testes unitários) é necessário recorrer a ferramenta </w:t>
      </w:r>
      <w:proofErr w:type="spellStart"/>
      <w:r>
        <w:rPr>
          <w:lang w:eastAsia="pt-PT"/>
        </w:rPr>
        <w:t>EclEmma</w:t>
      </w:r>
      <w:proofErr w:type="spellEnd"/>
      <w:r>
        <w:rPr>
          <w:lang w:eastAsia="pt-PT"/>
        </w:rPr>
        <w:t xml:space="preserve"> que através de um gráfico de barras horizontal, mostra o resultado da cobertura dos testes unitários. </w:t>
      </w:r>
    </w:p>
    <w:p w:rsidR="00B07413" w:rsidRPr="00B07413" w:rsidRDefault="00B07413" w:rsidP="00B07413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pt-PT"/>
        </w:rPr>
      </w:pPr>
      <w:proofErr w:type="spellStart"/>
      <w:r w:rsidRPr="00B07413">
        <w:rPr>
          <w:rFonts w:ascii="Helvetica" w:eastAsia="Times New Roman" w:hAnsi="Helvetica" w:cs="Times New Roman"/>
          <w:b/>
          <w:bCs/>
          <w:color w:val="333333"/>
          <w:sz w:val="36"/>
          <w:szCs w:val="36"/>
          <w:lang w:eastAsia="pt-PT"/>
        </w:rPr>
        <w:t>Isolateability</w:t>
      </w:r>
      <w:proofErr w:type="spellEnd"/>
    </w:p>
    <w:p w:rsidR="009A1B35" w:rsidRDefault="00B07413" w:rsidP="00B07413">
      <w:r>
        <w:t xml:space="preserve">O </w:t>
      </w:r>
      <w:proofErr w:type="spellStart"/>
      <w:r>
        <w:t>GeoTools</w:t>
      </w:r>
      <w:proofErr w:type="spellEnd"/>
      <w:r>
        <w:t xml:space="preserve"> tem testes unitários para todos os seus módulos. Isto deve-se ao facto de ser necessário um conjunto de testes para que o módulo seja aceite e incorporado no </w:t>
      </w:r>
      <w:proofErr w:type="spellStart"/>
      <w:r>
        <w:t>branch</w:t>
      </w:r>
      <w:proofErr w:type="spellEnd"/>
      <w:r>
        <w:t xml:space="preserve"> principal. Logo a </w:t>
      </w:r>
      <w:proofErr w:type="spellStart"/>
      <w:r>
        <w:t>isolateability</w:t>
      </w:r>
      <w:proofErr w:type="spellEnd"/>
      <w:r>
        <w:t xml:space="preserve"> é conseguida, porque cada componente (módulo, no caso do </w:t>
      </w:r>
      <w:proofErr w:type="spellStart"/>
      <w:r>
        <w:t>GeoTools</w:t>
      </w:r>
      <w:proofErr w:type="spellEnd"/>
      <w:r>
        <w:t>) pode ser testado individualmente.</w:t>
      </w:r>
    </w:p>
    <w:p w:rsidR="00B07413" w:rsidRDefault="00B07413" w:rsidP="00B07413">
      <w:pPr>
        <w:pStyle w:val="Cabealho3"/>
        <w:spacing w:before="240" w:beforeAutospacing="0" w:after="240" w:afterAutospacing="0"/>
        <w:rPr>
          <w:rFonts w:ascii="Helvetica" w:hAnsi="Helvetica"/>
          <w:color w:val="333333"/>
          <w:sz w:val="36"/>
          <w:szCs w:val="36"/>
        </w:rPr>
      </w:pPr>
      <w:proofErr w:type="spellStart"/>
      <w:r>
        <w:rPr>
          <w:rFonts w:ascii="Helvetica" w:hAnsi="Helvetica"/>
          <w:color w:val="333333"/>
          <w:sz w:val="36"/>
          <w:szCs w:val="36"/>
        </w:rPr>
        <w:t>Separation</w:t>
      </w:r>
      <w:proofErr w:type="spellEnd"/>
      <w:r>
        <w:rPr>
          <w:rFonts w:ascii="Helvetica" w:hAnsi="Helvetica"/>
          <w:color w:val="333333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333333"/>
          <w:sz w:val="36"/>
          <w:szCs w:val="36"/>
        </w:rPr>
        <w:t>of</w:t>
      </w:r>
      <w:proofErr w:type="spellEnd"/>
      <w:r>
        <w:rPr>
          <w:rFonts w:ascii="Helvetica" w:hAnsi="Helvetica"/>
          <w:color w:val="333333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333333"/>
          <w:sz w:val="36"/>
          <w:szCs w:val="36"/>
        </w:rPr>
        <w:t>concerns</w:t>
      </w:r>
      <w:proofErr w:type="spellEnd"/>
    </w:p>
    <w:p w:rsidR="00B07413" w:rsidRDefault="00B07413" w:rsidP="00B07413">
      <w:r>
        <w:t xml:space="preserve">O </w:t>
      </w:r>
      <w:proofErr w:type="spellStart"/>
      <w:r>
        <w:t>GeoTools</w:t>
      </w:r>
      <w:proofErr w:type="spellEnd"/>
      <w:r>
        <w:t xml:space="preserve">, como é implementado em JAVA, tem os seus diferentes módulos divididos em packages individuais. E cada package tem diferentes </w:t>
      </w:r>
      <w:proofErr w:type="spellStart"/>
      <w:r w:rsidR="00D43B81">
        <w:t>folders</w:t>
      </w:r>
      <w:proofErr w:type="spellEnd"/>
      <w:r w:rsidR="00D43B81">
        <w:t xml:space="preserve"> (pastas) que separam os diferentes componentes, que têm diferentes responsabilidades no módulo, permitindo testar diferentes componentes do mesmo módulo. Assim temos vários componentes com responsabilidades, bem definidas e distintas umas das outras, num único módulo. </w:t>
      </w:r>
    </w:p>
    <w:p w:rsidR="00D43B81" w:rsidRDefault="00D43B81" w:rsidP="00D43B81">
      <w:pPr>
        <w:pStyle w:val="Cabealho3"/>
        <w:spacing w:before="240" w:beforeAutospacing="0" w:after="240" w:afterAutospacing="0"/>
        <w:rPr>
          <w:rFonts w:ascii="Helvetica" w:hAnsi="Helvetica"/>
          <w:color w:val="333333"/>
          <w:sz w:val="36"/>
          <w:szCs w:val="36"/>
        </w:rPr>
      </w:pPr>
      <w:proofErr w:type="spellStart"/>
      <w:r>
        <w:rPr>
          <w:rFonts w:ascii="Helvetica" w:hAnsi="Helvetica"/>
          <w:color w:val="333333"/>
          <w:sz w:val="36"/>
          <w:szCs w:val="36"/>
        </w:rPr>
        <w:t>Understandability</w:t>
      </w:r>
      <w:proofErr w:type="spellEnd"/>
    </w:p>
    <w:p w:rsidR="00D43B81" w:rsidRDefault="00D43B81" w:rsidP="00B07413">
      <w:r>
        <w:t xml:space="preserve">Cada módulo para ser aceite tem também que estar documentado (como já foi referido num outro relatório). A documentação de cada módulo é feita através da ferramenta </w:t>
      </w:r>
      <w:proofErr w:type="spellStart"/>
      <w:r>
        <w:t>JavaDocs</w:t>
      </w:r>
      <w:proofErr w:type="spellEnd"/>
      <w:r>
        <w:t xml:space="preserve">. </w:t>
      </w:r>
      <w:r w:rsidR="00DE4750">
        <w:t xml:space="preserve">A documentação é de fácil utilização, uma vez que se encontra separada por módulos, o que também torna fácil perceber como funciona cada componente a ser testado. </w:t>
      </w:r>
      <w:r>
        <w:t xml:space="preserve">O </w:t>
      </w:r>
      <w:proofErr w:type="spellStart"/>
      <w:r>
        <w:t>GeoTools</w:t>
      </w:r>
      <w:proofErr w:type="spellEnd"/>
      <w:r>
        <w:t xml:space="preserve"> também possui uma </w:t>
      </w:r>
      <w:proofErr w:type="spellStart"/>
      <w:r>
        <w:t>webpage</w:t>
      </w:r>
      <w:proofErr w:type="spellEnd"/>
      <w:r>
        <w:t xml:space="preserve"> com toda a informação </w:t>
      </w:r>
      <w:r w:rsidR="00DE4750">
        <w:t xml:space="preserve">referente à biblioteca, desde como instalar, como contribuir, informação sobre a API do </w:t>
      </w:r>
      <w:proofErr w:type="spellStart"/>
      <w:r w:rsidR="00DE4750">
        <w:t>GeoTools</w:t>
      </w:r>
      <w:proofErr w:type="spellEnd"/>
      <w:r w:rsidR="00DE4750">
        <w:t>, e outras informações relevantes a quem quiser contribuir ou apenas utilizar.</w:t>
      </w:r>
    </w:p>
    <w:p w:rsidR="00DE4750" w:rsidRDefault="00DE4750" w:rsidP="00DE4750">
      <w:pPr>
        <w:pStyle w:val="Cabealho3"/>
        <w:spacing w:before="240" w:beforeAutospacing="0" w:after="240" w:afterAutospacing="0"/>
        <w:rPr>
          <w:rFonts w:ascii="Helvetica" w:hAnsi="Helvetica"/>
          <w:color w:val="333333"/>
          <w:sz w:val="36"/>
          <w:szCs w:val="36"/>
        </w:rPr>
      </w:pPr>
      <w:proofErr w:type="spellStart"/>
      <w:r>
        <w:rPr>
          <w:rFonts w:ascii="Helvetica" w:hAnsi="Helvetica"/>
          <w:color w:val="333333"/>
          <w:sz w:val="36"/>
          <w:szCs w:val="36"/>
        </w:rPr>
        <w:t>Heterogeneity</w:t>
      </w:r>
      <w:proofErr w:type="spellEnd"/>
    </w:p>
    <w:p w:rsidR="00DE4750" w:rsidRPr="00B07413" w:rsidRDefault="00DE4750" w:rsidP="00B07413">
      <w:r>
        <w:t xml:space="preserve">O </w:t>
      </w:r>
      <w:proofErr w:type="spellStart"/>
      <w:r>
        <w:t>GeoTools</w:t>
      </w:r>
      <w:proofErr w:type="spellEnd"/>
      <w:r>
        <w:t xml:space="preserve"> utiliza apenas como ferramentas de teste os testes unitários, que fornecem informação acerca da cobertura (assunto desenvolvido na secção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). Neste caso a </w:t>
      </w:r>
      <w:proofErr w:type="spellStart"/>
      <w:r>
        <w:t>Heterogeneity</w:t>
      </w:r>
      <w:proofErr w:type="spellEnd"/>
      <w:r>
        <w:t xml:space="preserve"> não é cumprida porque não utiliza mais nenhuma ferramenta para testar o código para além dos testes unitários (</w:t>
      </w:r>
      <w:proofErr w:type="spellStart"/>
      <w:r>
        <w:t>JUnit</w:t>
      </w:r>
      <w:proofErr w:type="spellEnd"/>
      <w:r>
        <w:t>), que não fornecem muita informação acerca do estado do código.</w:t>
      </w:r>
    </w:p>
    <w:sectPr w:rsidR="00DE4750" w:rsidRPr="00B07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35"/>
    <w:rsid w:val="003A756D"/>
    <w:rsid w:val="009A1B35"/>
    <w:rsid w:val="00B07413"/>
    <w:rsid w:val="00BB3C6D"/>
    <w:rsid w:val="00D43B81"/>
    <w:rsid w:val="00DE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02E9"/>
  <w15:chartTrackingRefBased/>
  <w15:docId w15:val="{18F4CFDD-9EB4-4FFA-8880-313C46D6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B074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9A1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A1B35"/>
    <w:rPr>
      <w:rFonts w:ascii="Segoe UI" w:hAnsi="Segoe UI" w:cs="Segoe UI"/>
      <w:sz w:val="18"/>
      <w:szCs w:val="1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0741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SemEspaamento">
    <w:name w:val="No Spacing"/>
    <w:uiPriority w:val="1"/>
    <w:qFormat/>
    <w:rsid w:val="00BB3C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363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Jorge</dc:creator>
  <cp:keywords/>
  <dc:description/>
  <cp:lastModifiedBy>Paulo Jorge</cp:lastModifiedBy>
  <cp:revision>1</cp:revision>
  <cp:lastPrinted>2015-12-15T13:36:00Z</cp:lastPrinted>
  <dcterms:created xsi:type="dcterms:W3CDTF">2015-12-15T13:32:00Z</dcterms:created>
  <dcterms:modified xsi:type="dcterms:W3CDTF">2015-12-15T16:18:00Z</dcterms:modified>
</cp:coreProperties>
</file>