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D67A" w14:textId="67B3FE11" w:rsidR="003551C8" w:rsidRDefault="00B926C5">
      <w:pPr>
        <w:rPr>
          <w:lang w:val="pt-PT"/>
        </w:rPr>
      </w:pPr>
      <w:r>
        <w:rPr>
          <w:lang w:val="pt-PT"/>
        </w:rPr>
        <w:t>Mudanças:</w:t>
      </w:r>
    </w:p>
    <w:p w14:paraId="0BFD8BF8" w14:textId="58E03377" w:rsidR="00B926C5" w:rsidRDefault="00B926C5" w:rsidP="00B926C5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Organização da Informação:</w:t>
      </w:r>
    </w:p>
    <w:p w14:paraId="5EC417DD" w14:textId="5AD82058" w:rsidR="00B926C5" w:rsidRDefault="00B926C5" w:rsidP="00B926C5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Fazer um menu principal com uma barra de progresso em que o estudo vai avançando de matéria em matéria.</w:t>
      </w:r>
    </w:p>
    <w:p w14:paraId="14C3D650" w14:textId="038CFF47" w:rsidR="00B926C5" w:rsidRDefault="00B926C5" w:rsidP="00B926C5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Organizar a matéria por temas. De acordo com o nível</w:t>
      </w:r>
    </w:p>
    <w:p w14:paraId="0AE36CB8" w14:textId="52893D65" w:rsidR="00B926C5" w:rsidRDefault="00B926C5" w:rsidP="00B926C5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Layout do site:</w:t>
      </w:r>
    </w:p>
    <w:p w14:paraId="3F9A3746" w14:textId="773C7057" w:rsidR="00B926C5" w:rsidRDefault="00B926C5" w:rsidP="00B926C5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 xml:space="preserve">Ao entrar, ver o progresso e o nível e sessão correspondente. </w:t>
      </w:r>
    </w:p>
    <w:p w14:paraId="1C57C054" w14:textId="69ED1CA8" w:rsidR="00B926C5" w:rsidRDefault="00B926C5" w:rsidP="00B926C5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 xml:space="preserve">Botão prática de hoje – ter a prática dos exercícios, temas, </w:t>
      </w:r>
      <w:proofErr w:type="spellStart"/>
      <w:r>
        <w:rPr>
          <w:lang w:val="pt-PT"/>
        </w:rPr>
        <w:t>voucbalrios</w:t>
      </w:r>
      <w:proofErr w:type="spellEnd"/>
      <w:r>
        <w:rPr>
          <w:lang w:val="pt-PT"/>
        </w:rPr>
        <w:t xml:space="preserve"> e </w:t>
      </w:r>
      <w:proofErr w:type="gramStart"/>
      <w:r>
        <w:rPr>
          <w:lang w:val="pt-PT"/>
        </w:rPr>
        <w:t>gramatica</w:t>
      </w:r>
      <w:proofErr w:type="gramEnd"/>
      <w:r>
        <w:rPr>
          <w:lang w:val="pt-PT"/>
        </w:rPr>
        <w:t xml:space="preserve">. </w:t>
      </w:r>
      <w:proofErr w:type="gramStart"/>
      <w:r>
        <w:rPr>
          <w:lang w:val="pt-PT"/>
        </w:rPr>
        <w:t>Manter as mesmas</w:t>
      </w:r>
      <w:proofErr w:type="gramEnd"/>
      <w:r>
        <w:rPr>
          <w:lang w:val="pt-PT"/>
        </w:rPr>
        <w:t xml:space="preserve"> regras de composição já </w:t>
      </w:r>
      <w:proofErr w:type="spellStart"/>
      <w:r>
        <w:rPr>
          <w:lang w:val="pt-PT"/>
        </w:rPr>
        <w:t>imposotas</w:t>
      </w:r>
      <w:proofErr w:type="spellEnd"/>
      <w:r>
        <w:rPr>
          <w:lang w:val="pt-PT"/>
        </w:rPr>
        <w:t xml:space="preserve">. </w:t>
      </w:r>
    </w:p>
    <w:p w14:paraId="3BBBEF89" w14:textId="7407508F" w:rsidR="00B926C5" w:rsidRDefault="00B926C5" w:rsidP="00B926C5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Ir buscar os conteúdos às bibliotecas propostas.</w:t>
      </w:r>
    </w:p>
    <w:p w14:paraId="3FB9D251" w14:textId="703BFA3D" w:rsidR="00B926C5" w:rsidRDefault="00B926C5" w:rsidP="00B926C5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 xml:space="preserve">No final de cada grupo de avaliação, realizar testes e </w:t>
      </w:r>
      <w:proofErr w:type="spellStart"/>
      <w:r>
        <w:rPr>
          <w:lang w:val="pt-PT"/>
        </w:rPr>
        <w:t>exer´cicios</w:t>
      </w:r>
      <w:proofErr w:type="spellEnd"/>
      <w:r>
        <w:rPr>
          <w:lang w:val="pt-PT"/>
        </w:rPr>
        <w:t xml:space="preserve"> também das fontes.</w:t>
      </w:r>
    </w:p>
    <w:p w14:paraId="27B70481" w14:textId="7D2877E5" w:rsidR="00B926C5" w:rsidRDefault="00B926C5" w:rsidP="00B926C5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Pasta de testes</w:t>
      </w:r>
    </w:p>
    <w:p w14:paraId="707052DB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 xml:space="preserve">Claro — abaixo tens um </w:t>
      </w:r>
      <w:r w:rsidRPr="00451F28">
        <w:rPr>
          <w:b/>
          <w:bCs/>
          <w:lang w:val="pt-PT"/>
        </w:rPr>
        <w:t>plano expandido de estudo de alemão A1–C2</w:t>
      </w:r>
      <w:r w:rsidRPr="00451F28">
        <w:rPr>
          <w:lang w:val="pt-PT"/>
        </w:rPr>
        <w:t xml:space="preserve">, com mais detalhe em cada nível, mais sugestões de vocabulário por grupos e a gramática a trabalhar em cada módulo. No fim deixo também um bloco de </w:t>
      </w:r>
      <w:r w:rsidRPr="00451F28">
        <w:rPr>
          <w:b/>
          <w:bCs/>
          <w:lang w:val="pt-PT"/>
        </w:rPr>
        <w:t>fontes e links</w:t>
      </w:r>
      <w:r w:rsidRPr="00451F28">
        <w:rPr>
          <w:lang w:val="pt-PT"/>
        </w:rPr>
        <w:t xml:space="preserve"> que podes usar como base para uma app de aprendizagem de </w:t>
      </w:r>
      <w:proofErr w:type="gramStart"/>
      <w:r w:rsidRPr="00451F28">
        <w:rPr>
          <w:lang w:val="pt-PT"/>
        </w:rPr>
        <w:t>alemão.goethe</w:t>
      </w:r>
      <w:proofErr w:type="gramEnd"/>
      <w:r w:rsidRPr="00451F28">
        <w:rPr>
          <w:lang w:val="pt-PT"/>
        </w:rPr>
        <w:t>+2</w:t>
      </w:r>
    </w:p>
    <w:p w14:paraId="2027A0B5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b/>
          <w:bCs/>
        </w:rPr>
      </w:pPr>
      <w:r w:rsidRPr="00451F28">
        <w:rPr>
          <w:b/>
          <w:bCs/>
        </w:rPr>
        <w:t>A1</w:t>
      </w:r>
    </w:p>
    <w:p w14:paraId="2B4D110D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 xml:space="preserve">No A1, o objetivo é ganhar sobrevivência linguística: compreender e produzir frases muito básicas sobre a tua vida, necessidades imediatas e rotinas simples. O vocabulário deve ser pequeno, repetitivo e muito concreto, porque o CEFR define este nível como uso de expressões familiares e interações simples com ajuda do </w:t>
      </w:r>
      <w:proofErr w:type="gramStart"/>
      <w:r w:rsidRPr="00451F28">
        <w:rPr>
          <w:lang w:val="pt-PT"/>
        </w:rPr>
        <w:t>interlocutor.goethe</w:t>
      </w:r>
      <w:proofErr w:type="gramEnd"/>
    </w:p>
    <w:p w14:paraId="4693FCA2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rPr>
          <w:b/>
          <w:bCs/>
        </w:rPr>
        <w:t>Vocabulário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por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módulos</w:t>
      </w:r>
      <w:proofErr w:type="spellEnd"/>
    </w:p>
    <w:p w14:paraId="364FB5AF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Identidade pessoal: nome, idade, nacionalidade, idiomas, profissão, contacto.</w:t>
      </w:r>
    </w:p>
    <w:p w14:paraId="2AF9C475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Vida diária: dias da semana, horas, meses, rotina, frequência.</w:t>
      </w:r>
    </w:p>
    <w:p w14:paraId="4AF273BA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Casa e ambiente próximo: casa, quartos, móveis, bairro, clima básico.</w:t>
      </w:r>
    </w:p>
    <w:p w14:paraId="524E7B63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Família e pessoas: parentes, relações, características físicas simples.</w:t>
      </w:r>
    </w:p>
    <w:p w14:paraId="27E0767C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Comida e compras: alimentos, bebidas, supermercado, quantidades, preços.</w:t>
      </w:r>
    </w:p>
    <w:p w14:paraId="692E2DA3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Escola e materiais: sala de aula, objetos, instruções, cores.</w:t>
      </w:r>
    </w:p>
    <w:p w14:paraId="2B99C811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Cidade e transportes: direções, lugares, bilhetes, meios de transporte.</w:t>
      </w:r>
    </w:p>
    <w:p w14:paraId="459D05B3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rPr>
          <w:b/>
          <w:bCs/>
        </w:rPr>
        <w:t>Gramática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por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módulos</w:t>
      </w:r>
      <w:proofErr w:type="spellEnd"/>
    </w:p>
    <w:p w14:paraId="33F06F7B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Presente</w:t>
      </w:r>
      <w:proofErr w:type="spellEnd"/>
      <w:r w:rsidRPr="00451F28">
        <w:t xml:space="preserve"> do </w:t>
      </w:r>
      <w:proofErr w:type="spellStart"/>
      <w:r w:rsidRPr="00451F28">
        <w:t>indicativo</w:t>
      </w:r>
      <w:proofErr w:type="spellEnd"/>
      <w:r w:rsidRPr="00451F28">
        <w:t>.</w:t>
      </w:r>
    </w:p>
    <w:p w14:paraId="29F19827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r w:rsidRPr="00451F28">
        <w:t xml:space="preserve">Verbos </w:t>
      </w:r>
      <w:r w:rsidRPr="00451F28">
        <w:rPr>
          <w:b/>
          <w:bCs/>
        </w:rPr>
        <w:t>sein</w:t>
      </w:r>
      <w:r w:rsidRPr="00451F28">
        <w:t xml:space="preserve">, </w:t>
      </w:r>
      <w:proofErr w:type="spellStart"/>
      <w:r w:rsidRPr="00451F28">
        <w:rPr>
          <w:b/>
          <w:bCs/>
        </w:rPr>
        <w:t>haben</w:t>
      </w:r>
      <w:proofErr w:type="spellEnd"/>
      <w:r w:rsidRPr="00451F28">
        <w:t xml:space="preserve"> e </w:t>
      </w:r>
      <w:proofErr w:type="spellStart"/>
      <w:r w:rsidRPr="00451F28">
        <w:t>verbos</w:t>
      </w:r>
      <w:proofErr w:type="spellEnd"/>
      <w:r w:rsidRPr="00451F28">
        <w:t xml:space="preserve"> </w:t>
      </w:r>
      <w:proofErr w:type="spellStart"/>
      <w:r w:rsidRPr="00451F28">
        <w:t>regulares</w:t>
      </w:r>
      <w:proofErr w:type="spellEnd"/>
      <w:r w:rsidRPr="00451F28">
        <w:t>.</w:t>
      </w:r>
    </w:p>
    <w:p w14:paraId="3466DB2C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Pronomes</w:t>
      </w:r>
      <w:proofErr w:type="spellEnd"/>
      <w:r w:rsidRPr="00451F28">
        <w:t xml:space="preserve"> </w:t>
      </w:r>
      <w:proofErr w:type="spellStart"/>
      <w:r w:rsidRPr="00451F28">
        <w:t>pessoais</w:t>
      </w:r>
      <w:proofErr w:type="spellEnd"/>
      <w:r w:rsidRPr="00451F28">
        <w:t>.</w:t>
      </w:r>
    </w:p>
    <w:p w14:paraId="68F2FA01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Artigos</w:t>
      </w:r>
      <w:proofErr w:type="spellEnd"/>
      <w:r w:rsidRPr="00451F28">
        <w:t xml:space="preserve"> </w:t>
      </w:r>
      <w:proofErr w:type="spellStart"/>
      <w:r w:rsidRPr="00451F28">
        <w:t>definidos</w:t>
      </w:r>
      <w:proofErr w:type="spellEnd"/>
      <w:r w:rsidRPr="00451F28">
        <w:t xml:space="preserve"> e </w:t>
      </w:r>
      <w:proofErr w:type="spellStart"/>
      <w:r w:rsidRPr="00451F28">
        <w:t>indefinidos</w:t>
      </w:r>
      <w:proofErr w:type="spellEnd"/>
      <w:r w:rsidRPr="00451F28">
        <w:t>.</w:t>
      </w:r>
    </w:p>
    <w:p w14:paraId="4C6DDC18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r w:rsidRPr="00451F28">
        <w:lastRenderedPageBreak/>
        <w:t xml:space="preserve">Plural </w:t>
      </w:r>
      <w:proofErr w:type="spellStart"/>
      <w:r w:rsidRPr="00451F28">
        <w:t>básico</w:t>
      </w:r>
      <w:proofErr w:type="spellEnd"/>
      <w:r w:rsidRPr="00451F28">
        <w:t>.</w:t>
      </w:r>
    </w:p>
    <w:p w14:paraId="2DA1557E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Perguntas W- e perguntas de sim/não.</w:t>
      </w:r>
    </w:p>
    <w:p w14:paraId="21599546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 xml:space="preserve">Negação com </w:t>
      </w:r>
      <w:r w:rsidRPr="00451F28">
        <w:rPr>
          <w:b/>
          <w:bCs/>
          <w:lang w:val="pt-PT"/>
        </w:rPr>
        <w:t>nicht</w:t>
      </w:r>
      <w:r w:rsidRPr="00451F28">
        <w:rPr>
          <w:lang w:val="pt-PT"/>
        </w:rPr>
        <w:t xml:space="preserve"> e </w:t>
      </w:r>
      <w:r w:rsidRPr="00451F28">
        <w:rPr>
          <w:b/>
          <w:bCs/>
          <w:lang w:val="pt-PT"/>
        </w:rPr>
        <w:t>kein</w:t>
      </w:r>
      <w:r w:rsidRPr="00451F28">
        <w:rPr>
          <w:lang w:val="pt-PT"/>
        </w:rPr>
        <w:t>.</w:t>
      </w:r>
    </w:p>
    <w:p w14:paraId="04C05163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Ordem</w:t>
      </w:r>
      <w:proofErr w:type="spellEnd"/>
      <w:r w:rsidRPr="00451F28">
        <w:t xml:space="preserve"> simples da </w:t>
      </w:r>
      <w:proofErr w:type="spellStart"/>
      <w:r w:rsidRPr="00451F28">
        <w:t>frase</w:t>
      </w:r>
      <w:proofErr w:type="spellEnd"/>
      <w:r w:rsidRPr="00451F28">
        <w:t>.</w:t>
      </w:r>
    </w:p>
    <w:p w14:paraId="60FEE3DB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r w:rsidRPr="00451F28">
        <w:t xml:space="preserve">Verbos </w:t>
      </w:r>
      <w:proofErr w:type="spellStart"/>
      <w:r w:rsidRPr="00451F28">
        <w:t>separáveis</w:t>
      </w:r>
      <w:proofErr w:type="spellEnd"/>
      <w:r w:rsidRPr="00451F28">
        <w:t xml:space="preserve"> </w:t>
      </w:r>
      <w:proofErr w:type="spellStart"/>
      <w:r w:rsidRPr="00451F28">
        <w:t>muito</w:t>
      </w:r>
      <w:proofErr w:type="spellEnd"/>
      <w:r w:rsidRPr="00451F28">
        <w:t xml:space="preserve"> </w:t>
      </w:r>
      <w:proofErr w:type="spellStart"/>
      <w:r w:rsidRPr="00451F28">
        <w:t>frequentes</w:t>
      </w:r>
      <w:proofErr w:type="spellEnd"/>
      <w:r w:rsidRPr="00451F28">
        <w:t>.</w:t>
      </w:r>
    </w:p>
    <w:p w14:paraId="2D783ECC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Preposições de lugar mais comuns.goethe+2</w:t>
      </w:r>
    </w:p>
    <w:p w14:paraId="790DE3B5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b/>
          <w:bCs/>
        </w:rPr>
      </w:pPr>
      <w:r w:rsidRPr="00451F28">
        <w:rPr>
          <w:b/>
          <w:bCs/>
        </w:rPr>
        <w:t>A2</w:t>
      </w:r>
    </w:p>
    <w:p w14:paraId="24E5A186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No A2 já deves conseguir lidar com tarefas rotineiras e falar um pouco mais sobre o que fazes, o que aconteceu e o que precisas. O foco passa a ser ampliar a autonomia em contextos previsíveis, como compras, viagem, trabalho simples e saúde.goethe</w:t>
      </w:r>
    </w:p>
    <w:p w14:paraId="18725472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rPr>
          <w:b/>
          <w:bCs/>
        </w:rPr>
        <w:t>Vocabulário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por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módulos</w:t>
      </w:r>
      <w:proofErr w:type="spellEnd"/>
    </w:p>
    <w:p w14:paraId="751E46D1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Casa e habitação: aluguer, mobiliário, vizinhos, reparações.</w:t>
      </w:r>
    </w:p>
    <w:p w14:paraId="258FC2FA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Rotina e tempo livre: hobbies, desporto, música, filmes, saídas.</w:t>
      </w:r>
    </w:p>
    <w:p w14:paraId="1737BED3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Saúde e corpo: sintomas, partes do corpo, consultas, farmácia.</w:t>
      </w:r>
    </w:p>
    <w:p w14:paraId="50A05B80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Trabalho e estudo: horários, disciplinas, tarefas, profissões.</w:t>
      </w:r>
    </w:p>
    <w:p w14:paraId="32E315D7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Viagens e turismo: hotel, aeroporto, estação, reservas, férias.</w:t>
      </w:r>
    </w:p>
    <w:p w14:paraId="4CC9B8DD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Serviços e cidade: correios, banco, administração, serviços públicos.</w:t>
      </w:r>
    </w:p>
    <w:p w14:paraId="71C5D55E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Natureza e tempo: meteorologia, estações do ano, ambiente básico.</w:t>
      </w:r>
    </w:p>
    <w:p w14:paraId="4D97643E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rPr>
          <w:b/>
          <w:bCs/>
        </w:rPr>
        <w:t>Gramática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por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módulos</w:t>
      </w:r>
      <w:proofErr w:type="spellEnd"/>
    </w:p>
    <w:p w14:paraId="43ED8A58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b/>
          <w:bCs/>
          <w:lang w:val="pt-PT"/>
        </w:rPr>
        <w:t>Perfekt</w:t>
      </w:r>
      <w:r w:rsidRPr="00451F28">
        <w:rPr>
          <w:lang w:val="pt-PT"/>
        </w:rPr>
        <w:t xml:space="preserve"> com verbos regulares e irregulares.</w:t>
      </w:r>
    </w:p>
    <w:p w14:paraId="0AE13A6C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r w:rsidRPr="00451F28">
        <w:t xml:space="preserve">Verbos </w:t>
      </w:r>
      <w:proofErr w:type="spellStart"/>
      <w:r w:rsidRPr="00451F28">
        <w:t>modais</w:t>
      </w:r>
      <w:proofErr w:type="spellEnd"/>
      <w:r w:rsidRPr="00451F28">
        <w:t xml:space="preserve"> no </w:t>
      </w:r>
      <w:proofErr w:type="spellStart"/>
      <w:r w:rsidRPr="00451F28">
        <w:t>presente</w:t>
      </w:r>
      <w:proofErr w:type="spellEnd"/>
      <w:r w:rsidRPr="00451F28">
        <w:t>.</w:t>
      </w:r>
    </w:p>
    <w:p w14:paraId="7D8AFCA6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r w:rsidRPr="00451F28">
        <w:t xml:space="preserve">Verbos </w:t>
      </w:r>
      <w:proofErr w:type="spellStart"/>
      <w:r w:rsidRPr="00451F28">
        <w:t>separáveis</w:t>
      </w:r>
      <w:proofErr w:type="spellEnd"/>
      <w:r w:rsidRPr="00451F28">
        <w:t xml:space="preserve"> e </w:t>
      </w:r>
      <w:proofErr w:type="spellStart"/>
      <w:r w:rsidRPr="00451F28">
        <w:t>inseparáveis</w:t>
      </w:r>
      <w:proofErr w:type="spellEnd"/>
      <w:r w:rsidRPr="00451F28">
        <w:t>.</w:t>
      </w:r>
    </w:p>
    <w:p w14:paraId="580B6E14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Dativo</w:t>
      </w:r>
      <w:proofErr w:type="spellEnd"/>
      <w:r w:rsidRPr="00451F28">
        <w:t xml:space="preserve"> </w:t>
      </w:r>
      <w:proofErr w:type="spellStart"/>
      <w:r w:rsidRPr="00451F28">
        <w:t>básico</w:t>
      </w:r>
      <w:proofErr w:type="spellEnd"/>
      <w:r w:rsidRPr="00451F28">
        <w:t>.</w:t>
      </w:r>
    </w:p>
    <w:p w14:paraId="498AE62F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Preposições de tempo, lugar e movimento.</w:t>
      </w:r>
    </w:p>
    <w:p w14:paraId="70AD68A5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Comparativo</w:t>
      </w:r>
      <w:proofErr w:type="spellEnd"/>
      <w:r w:rsidRPr="00451F28">
        <w:t xml:space="preserve"> e </w:t>
      </w:r>
      <w:proofErr w:type="spellStart"/>
      <w:r w:rsidRPr="00451F28">
        <w:t>superlativo</w:t>
      </w:r>
      <w:proofErr w:type="spellEnd"/>
      <w:r w:rsidRPr="00451F28">
        <w:t>.</w:t>
      </w:r>
    </w:p>
    <w:p w14:paraId="47947E66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Imperativo</w:t>
      </w:r>
      <w:proofErr w:type="spellEnd"/>
      <w:r w:rsidRPr="00451F28">
        <w:t xml:space="preserve"> </w:t>
      </w:r>
      <w:proofErr w:type="spellStart"/>
      <w:r w:rsidRPr="00451F28">
        <w:t>básico</w:t>
      </w:r>
      <w:proofErr w:type="spellEnd"/>
      <w:r w:rsidRPr="00451F28">
        <w:t>.</w:t>
      </w:r>
    </w:p>
    <w:p w14:paraId="26C1DDA8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 xml:space="preserve">Orações subordinadas com </w:t>
      </w:r>
      <w:r w:rsidRPr="00451F28">
        <w:rPr>
          <w:b/>
          <w:bCs/>
          <w:lang w:val="pt-PT"/>
        </w:rPr>
        <w:t>weil</w:t>
      </w:r>
      <w:r w:rsidRPr="00451F28">
        <w:rPr>
          <w:lang w:val="pt-PT"/>
        </w:rPr>
        <w:t xml:space="preserve">, </w:t>
      </w:r>
      <w:r w:rsidRPr="00451F28">
        <w:rPr>
          <w:b/>
          <w:bCs/>
          <w:lang w:val="pt-PT"/>
        </w:rPr>
        <w:t>dass</w:t>
      </w:r>
      <w:r w:rsidRPr="00451F28">
        <w:rPr>
          <w:lang w:val="pt-PT"/>
        </w:rPr>
        <w:t xml:space="preserve"> e </w:t>
      </w:r>
      <w:r w:rsidRPr="00451F28">
        <w:rPr>
          <w:b/>
          <w:bCs/>
          <w:lang w:val="pt-PT"/>
        </w:rPr>
        <w:t>wenn</w:t>
      </w:r>
      <w:r w:rsidRPr="00451F28">
        <w:rPr>
          <w:lang w:val="pt-PT"/>
        </w:rPr>
        <w:t>.</w:t>
      </w:r>
    </w:p>
    <w:p w14:paraId="76613E42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Revisão sólida de ordem verbal.grammarmama+1</w:t>
      </w:r>
    </w:p>
    <w:p w14:paraId="0B9E6E14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b/>
          <w:bCs/>
        </w:rPr>
      </w:pPr>
      <w:r w:rsidRPr="00451F28">
        <w:rPr>
          <w:b/>
          <w:bCs/>
        </w:rPr>
        <w:t>B1</w:t>
      </w:r>
    </w:p>
    <w:p w14:paraId="57F1B1BB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No B1 já precisas de produzir texto conectado e descrever experiências, planos, opiniões e razões com mais consistência. O CEFR define este nível como capacidade de lidar com a maioria das situações de viagem, trabalho e lazer, e de dar razões breves para opiniões e planos.goethe</w:t>
      </w:r>
    </w:p>
    <w:p w14:paraId="6E3C432C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rPr>
          <w:b/>
          <w:bCs/>
        </w:rPr>
        <w:t>Vocabulário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por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módulos</w:t>
      </w:r>
      <w:proofErr w:type="spellEnd"/>
    </w:p>
    <w:p w14:paraId="18E9F2F0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Trabalho e carreira: candidaturas, entrevistas, funções, colegas, chefia.</w:t>
      </w:r>
    </w:p>
    <w:p w14:paraId="62198FB7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Sociedade e cidadania: regras, instituições, serviços, direitos, obrigações.</w:t>
      </w:r>
    </w:p>
    <w:p w14:paraId="09AB57F8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Media e comunicação: internet, redes sociais, notícias, telemóvel.</w:t>
      </w:r>
    </w:p>
    <w:p w14:paraId="0D5A7B92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Educação e formação: exames, cursos, objetivos, aprendizagem.</w:t>
      </w:r>
    </w:p>
    <w:p w14:paraId="63434589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Saúde e estilo de vida: hábitos, alimentação, sono, exercício, stress.</w:t>
      </w:r>
    </w:p>
    <w:p w14:paraId="26CF8D23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lastRenderedPageBreak/>
        <w:t>Viagens e mobilidade: aeroportos, problemas de viagem, reservas, reclamações.</w:t>
      </w:r>
    </w:p>
    <w:p w14:paraId="03662E91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Cultura e lazer: livros, cinema, eventos, música, hobbies.</w:t>
      </w:r>
    </w:p>
    <w:p w14:paraId="021522A8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Meio ambiente: lixo, reciclagem, energia, clima, sustentabilidade.</w:t>
      </w:r>
    </w:p>
    <w:p w14:paraId="7FDF406C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rPr>
          <w:b/>
          <w:bCs/>
        </w:rPr>
        <w:t>Gramática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por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módulos</w:t>
      </w:r>
      <w:proofErr w:type="spellEnd"/>
    </w:p>
    <w:p w14:paraId="32B774AF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rPr>
          <w:b/>
          <w:bCs/>
        </w:rPr>
        <w:t>Präteritum</w:t>
      </w:r>
      <w:proofErr w:type="spellEnd"/>
      <w:r w:rsidRPr="00451F28">
        <w:t xml:space="preserve"> de </w:t>
      </w:r>
      <w:proofErr w:type="spellStart"/>
      <w:r w:rsidRPr="00451F28">
        <w:t>verbos</w:t>
      </w:r>
      <w:proofErr w:type="spellEnd"/>
      <w:r w:rsidRPr="00451F28">
        <w:t xml:space="preserve"> </w:t>
      </w:r>
      <w:proofErr w:type="spellStart"/>
      <w:r w:rsidRPr="00451F28">
        <w:t>frequentes</w:t>
      </w:r>
      <w:proofErr w:type="spellEnd"/>
      <w:r w:rsidRPr="00451F28">
        <w:t>.</w:t>
      </w:r>
    </w:p>
    <w:p w14:paraId="43043B4F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Orações</w:t>
      </w:r>
      <w:proofErr w:type="spellEnd"/>
      <w:r w:rsidRPr="00451F28">
        <w:t xml:space="preserve"> </w:t>
      </w:r>
      <w:proofErr w:type="spellStart"/>
      <w:r w:rsidRPr="00451F28">
        <w:t>relativas</w:t>
      </w:r>
      <w:proofErr w:type="spellEnd"/>
      <w:r w:rsidRPr="00451F28">
        <w:t>.</w:t>
      </w:r>
    </w:p>
    <w:p w14:paraId="14642875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r w:rsidRPr="00451F28">
        <w:t xml:space="preserve">Verbos com </w:t>
      </w:r>
      <w:proofErr w:type="spellStart"/>
      <w:r w:rsidRPr="00451F28">
        <w:t>preposição</w:t>
      </w:r>
      <w:proofErr w:type="spellEnd"/>
      <w:r w:rsidRPr="00451F28">
        <w:t>.</w:t>
      </w:r>
    </w:p>
    <w:p w14:paraId="6170D36A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Genitivo</w:t>
      </w:r>
      <w:proofErr w:type="spellEnd"/>
      <w:r w:rsidRPr="00451F28">
        <w:t xml:space="preserve"> </w:t>
      </w:r>
      <w:proofErr w:type="spellStart"/>
      <w:r w:rsidRPr="00451F28">
        <w:t>básico</w:t>
      </w:r>
      <w:proofErr w:type="spellEnd"/>
      <w:r w:rsidRPr="00451F28">
        <w:t>.</w:t>
      </w:r>
    </w:p>
    <w:p w14:paraId="406B6B37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Conjunções coordenativas e subordinativas mais variadas.</w:t>
      </w:r>
    </w:p>
    <w:p w14:paraId="73FCF16C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r w:rsidRPr="00451F28">
        <w:t xml:space="preserve">Voz </w:t>
      </w:r>
      <w:proofErr w:type="spellStart"/>
      <w:r w:rsidRPr="00451F28">
        <w:t>passiva</w:t>
      </w:r>
      <w:proofErr w:type="spellEnd"/>
      <w:r w:rsidRPr="00451F28">
        <w:t xml:space="preserve"> </w:t>
      </w:r>
      <w:proofErr w:type="spellStart"/>
      <w:r w:rsidRPr="00451F28">
        <w:t>introdutória</w:t>
      </w:r>
      <w:proofErr w:type="spellEnd"/>
      <w:r w:rsidRPr="00451F28">
        <w:t>.</w:t>
      </w:r>
    </w:p>
    <w:p w14:paraId="49C6B146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Discurso</w:t>
      </w:r>
      <w:proofErr w:type="spellEnd"/>
      <w:r w:rsidRPr="00451F28">
        <w:t xml:space="preserve"> </w:t>
      </w:r>
      <w:proofErr w:type="spellStart"/>
      <w:r w:rsidRPr="00451F28">
        <w:t>indireto</w:t>
      </w:r>
      <w:proofErr w:type="spellEnd"/>
      <w:r w:rsidRPr="00451F28">
        <w:t xml:space="preserve"> simples.</w:t>
      </w:r>
    </w:p>
    <w:p w14:paraId="668B99C7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Pronomes relativos e pronomes indefinidos.</w:t>
      </w:r>
    </w:p>
    <w:p w14:paraId="14974ED9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Partículas</w:t>
      </w:r>
      <w:proofErr w:type="spellEnd"/>
      <w:r w:rsidRPr="00451F28">
        <w:t xml:space="preserve"> </w:t>
      </w:r>
      <w:proofErr w:type="spellStart"/>
      <w:r w:rsidRPr="00451F28">
        <w:t>modais</w:t>
      </w:r>
      <w:proofErr w:type="spellEnd"/>
      <w:r w:rsidRPr="00451F28">
        <w:t xml:space="preserve"> </w:t>
      </w:r>
      <w:proofErr w:type="spellStart"/>
      <w:r w:rsidRPr="00451F28">
        <w:t>frequentes</w:t>
      </w:r>
      <w:proofErr w:type="spellEnd"/>
      <w:r w:rsidRPr="00451F28">
        <w:t>.</w:t>
      </w:r>
    </w:p>
    <w:p w14:paraId="0BB88F5C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Expansão da estrutura da frase.scribd+1</w:t>
      </w:r>
    </w:p>
    <w:p w14:paraId="42607C90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b/>
          <w:bCs/>
        </w:rPr>
      </w:pPr>
      <w:r w:rsidRPr="00451F28">
        <w:rPr>
          <w:b/>
          <w:bCs/>
        </w:rPr>
        <w:t>B2</w:t>
      </w:r>
    </w:p>
    <w:p w14:paraId="0A976660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No B2 já tens de conseguir compreender ideias complexas, discutir temas abstratos e produzir texto claro e detalhado. O CEFR descreve este nível como interação fluente sobre assuntos concretos e abstratos, com argumentação e explicação de vantagens e desvantagens.goethe</w:t>
      </w:r>
    </w:p>
    <w:p w14:paraId="6D3F1DFB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rPr>
          <w:b/>
          <w:bCs/>
        </w:rPr>
        <w:t>Vocabulário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por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módulos</w:t>
      </w:r>
      <w:proofErr w:type="spellEnd"/>
    </w:p>
    <w:p w14:paraId="296E0D5D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Trabalho especializado: projetos, reuniões, estratégia, produtividade.</w:t>
      </w:r>
    </w:p>
    <w:p w14:paraId="7E0360E7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Ciência e tecnologia: dados, inovação, IA, pesquisa, digitalização.</w:t>
      </w:r>
    </w:p>
    <w:p w14:paraId="62A97FFE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Sociedade e política: eleições, instituições, debate público, cidadania.</w:t>
      </w:r>
    </w:p>
    <w:p w14:paraId="1BA019B4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Economia e negócios: mercado, investimento, preços, consumo, empresas.</w:t>
      </w:r>
    </w:p>
    <w:p w14:paraId="6806CD7A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Cultura e arte: literatura, cinema, crítica, identidade cultural.</w:t>
      </w:r>
    </w:p>
    <w:p w14:paraId="6805BF46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Ambiente e sustentabilidade: energia, transição ecológica, mobilidade.</w:t>
      </w:r>
    </w:p>
    <w:p w14:paraId="3F87C73B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Comunicação e media: opinião pública, imprensa, persuasão, informação.</w:t>
      </w:r>
    </w:p>
    <w:p w14:paraId="56F3045D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Temas académicos: método, análise, tese, hipótese, conclusão.</w:t>
      </w:r>
    </w:p>
    <w:p w14:paraId="43FB4D22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rPr>
          <w:b/>
          <w:bCs/>
        </w:rPr>
        <w:t>Gramática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por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módulos</w:t>
      </w:r>
      <w:proofErr w:type="spellEnd"/>
    </w:p>
    <w:p w14:paraId="1ACAFA07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b/>
          <w:bCs/>
          <w:lang w:val="pt-PT"/>
        </w:rPr>
        <w:t>Konjunktiv II</w:t>
      </w:r>
      <w:r w:rsidRPr="00451F28">
        <w:rPr>
          <w:lang w:val="pt-PT"/>
        </w:rPr>
        <w:t xml:space="preserve"> para hipóteses, sugestões e cortesia.</w:t>
      </w:r>
    </w:p>
    <w:p w14:paraId="77E6AEDD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Passiva</w:t>
      </w:r>
      <w:proofErr w:type="spellEnd"/>
      <w:r w:rsidRPr="00451F28">
        <w:t xml:space="preserve"> completa.</w:t>
      </w:r>
    </w:p>
    <w:p w14:paraId="67CF49B2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Discurso</w:t>
      </w:r>
      <w:proofErr w:type="spellEnd"/>
      <w:r w:rsidRPr="00451F28">
        <w:t xml:space="preserve"> </w:t>
      </w:r>
      <w:proofErr w:type="spellStart"/>
      <w:r w:rsidRPr="00451F28">
        <w:t>indireto</w:t>
      </w:r>
      <w:proofErr w:type="spellEnd"/>
      <w:r w:rsidRPr="00451F28">
        <w:t xml:space="preserve"> </w:t>
      </w:r>
      <w:proofErr w:type="spellStart"/>
      <w:r w:rsidRPr="00451F28">
        <w:t>mais</w:t>
      </w:r>
      <w:proofErr w:type="spellEnd"/>
      <w:r w:rsidRPr="00451F28">
        <w:t xml:space="preserve"> formal.</w:t>
      </w:r>
    </w:p>
    <w:p w14:paraId="164B23C8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Estruturas</w:t>
      </w:r>
      <w:proofErr w:type="spellEnd"/>
      <w:r w:rsidRPr="00451F28">
        <w:t xml:space="preserve"> </w:t>
      </w:r>
      <w:proofErr w:type="spellStart"/>
      <w:r w:rsidRPr="00451F28">
        <w:t>nominais</w:t>
      </w:r>
      <w:proofErr w:type="spellEnd"/>
      <w:r w:rsidRPr="00451F28">
        <w:t>.</w:t>
      </w:r>
    </w:p>
    <w:p w14:paraId="5BA87BA2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Orações</w:t>
      </w:r>
      <w:proofErr w:type="spellEnd"/>
      <w:r w:rsidRPr="00451F28">
        <w:t xml:space="preserve"> </w:t>
      </w:r>
      <w:proofErr w:type="spellStart"/>
      <w:r w:rsidRPr="00451F28">
        <w:t>subordinadas</w:t>
      </w:r>
      <w:proofErr w:type="spellEnd"/>
      <w:r w:rsidRPr="00451F28">
        <w:t xml:space="preserve"> </w:t>
      </w:r>
      <w:proofErr w:type="spellStart"/>
      <w:r w:rsidRPr="00451F28">
        <w:t>complexas</w:t>
      </w:r>
      <w:proofErr w:type="spellEnd"/>
      <w:r w:rsidRPr="00451F28">
        <w:t>.</w:t>
      </w:r>
    </w:p>
    <w:p w14:paraId="699BD6BB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Ordem</w:t>
      </w:r>
      <w:proofErr w:type="spellEnd"/>
      <w:r w:rsidRPr="00451F28">
        <w:t xml:space="preserve"> de </w:t>
      </w:r>
      <w:proofErr w:type="spellStart"/>
      <w:r w:rsidRPr="00451F28">
        <w:t>palavras</w:t>
      </w:r>
      <w:proofErr w:type="spellEnd"/>
      <w:r w:rsidRPr="00451F28">
        <w:t xml:space="preserve"> </w:t>
      </w:r>
      <w:proofErr w:type="spellStart"/>
      <w:r w:rsidRPr="00451F28">
        <w:t>avançada</w:t>
      </w:r>
      <w:proofErr w:type="spellEnd"/>
      <w:r w:rsidRPr="00451F28">
        <w:t>.</w:t>
      </w:r>
    </w:p>
    <w:p w14:paraId="1A89BED2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Conectores de contraste, concessão e consequência.</w:t>
      </w:r>
    </w:p>
    <w:p w14:paraId="316A2D92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Redução e expansão estilística de frases.</w:t>
      </w:r>
    </w:p>
    <w:p w14:paraId="5163051E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Uso mais fino de preposições e casos.</w:t>
      </w:r>
    </w:p>
    <w:p w14:paraId="5EC829E3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Precisão lexical e registo.kapitel-zwei+2</w:t>
      </w:r>
    </w:p>
    <w:p w14:paraId="3FFBC913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b/>
          <w:bCs/>
        </w:rPr>
      </w:pPr>
      <w:r w:rsidRPr="00451F28">
        <w:rPr>
          <w:b/>
          <w:bCs/>
        </w:rPr>
        <w:lastRenderedPageBreak/>
        <w:t>C1</w:t>
      </w:r>
    </w:p>
    <w:p w14:paraId="395DAF0D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No C1 a linguagem já precisa de ser flexível para fins sociais, académicos e profissionais. O CEFR diz que o utilizador C1 compreende textos longos e exigentes, reconhece significados implícitos e produz texto bem estruturado sobre temas complexos.goethe</w:t>
      </w:r>
    </w:p>
    <w:p w14:paraId="5A1154B2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rPr>
          <w:b/>
          <w:bCs/>
        </w:rPr>
        <w:t>Vocabulário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por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módulos</w:t>
      </w:r>
      <w:proofErr w:type="spellEnd"/>
    </w:p>
    <w:p w14:paraId="65EB1BBC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Academia e investigação: teoria, argumento, metodologia, revisão.</w:t>
      </w:r>
    </w:p>
    <w:p w14:paraId="0793EACB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Profissões especializadas: liderança, relatório, apresentação, negociação.</w:t>
      </w:r>
    </w:p>
    <w:p w14:paraId="50A32C03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Sociedade e ética: responsabilidade, diversidade, integração, valores.</w:t>
      </w:r>
    </w:p>
    <w:p w14:paraId="1EDC46C2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História e política: memória, contexto, instituição, sistema, impacto.</w:t>
      </w:r>
    </w:p>
    <w:p w14:paraId="039347E3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Media e discurso público: opinião, retórica, persuasão, análise crítica.</w:t>
      </w:r>
    </w:p>
    <w:p w14:paraId="443986E9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Cultura e literatura: interpretação, estilo, narrativa, simbologia.</w:t>
      </w:r>
    </w:p>
    <w:p w14:paraId="6DF9825E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Linguagem formal: convenção, formulação, nuance, precisão.</w:t>
      </w:r>
    </w:p>
    <w:p w14:paraId="180B354E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Debate e argumentação: tese, objeção, evidência, síntese.</w:t>
      </w:r>
    </w:p>
    <w:p w14:paraId="0108AD35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rPr>
          <w:b/>
          <w:bCs/>
        </w:rPr>
        <w:t>Gramática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por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módulos</w:t>
      </w:r>
      <w:proofErr w:type="spellEnd"/>
    </w:p>
    <w:p w14:paraId="44E982C0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b/>
          <w:bCs/>
          <w:lang w:val="pt-PT"/>
        </w:rPr>
        <w:t>Konjunktiv I</w:t>
      </w:r>
      <w:r w:rsidRPr="00451F28">
        <w:rPr>
          <w:lang w:val="pt-PT"/>
        </w:rPr>
        <w:t xml:space="preserve"> e discurso indireto.</w:t>
      </w:r>
    </w:p>
    <w:p w14:paraId="4D49D7F1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Frases longas com subordinação múltipla.</w:t>
      </w:r>
    </w:p>
    <w:p w14:paraId="24EE15D7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Passiva de estado e outras formas passivas.</w:t>
      </w:r>
    </w:p>
    <w:p w14:paraId="5CC8920D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Estruturas</w:t>
      </w:r>
      <w:proofErr w:type="spellEnd"/>
      <w:r w:rsidRPr="00451F28">
        <w:t xml:space="preserve"> de </w:t>
      </w:r>
      <w:proofErr w:type="spellStart"/>
      <w:r w:rsidRPr="00451F28">
        <w:t>coesão</w:t>
      </w:r>
      <w:proofErr w:type="spellEnd"/>
      <w:r w:rsidRPr="00451F28">
        <w:t xml:space="preserve"> textual.</w:t>
      </w:r>
    </w:p>
    <w:p w14:paraId="1597D85D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r w:rsidRPr="00451F28">
        <w:t xml:space="preserve">Estilo formal e </w:t>
      </w:r>
      <w:proofErr w:type="spellStart"/>
      <w:r w:rsidRPr="00451F28">
        <w:t>académico</w:t>
      </w:r>
      <w:proofErr w:type="spellEnd"/>
      <w:r w:rsidRPr="00451F28">
        <w:t>.</w:t>
      </w:r>
    </w:p>
    <w:p w14:paraId="7D5420E1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Partículas e conectores com precisão.</w:t>
      </w:r>
    </w:p>
    <w:p w14:paraId="1F7E4151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Construções</w:t>
      </w:r>
      <w:proofErr w:type="spellEnd"/>
      <w:r w:rsidRPr="00451F28">
        <w:t xml:space="preserve"> </w:t>
      </w:r>
      <w:proofErr w:type="spellStart"/>
      <w:r w:rsidRPr="00451F28">
        <w:t>nominais</w:t>
      </w:r>
      <w:proofErr w:type="spellEnd"/>
      <w:r w:rsidRPr="00451F28">
        <w:t xml:space="preserve"> </w:t>
      </w:r>
      <w:proofErr w:type="spellStart"/>
      <w:r w:rsidRPr="00451F28">
        <w:t>mais</w:t>
      </w:r>
      <w:proofErr w:type="spellEnd"/>
      <w:r w:rsidRPr="00451F28">
        <w:t xml:space="preserve"> </w:t>
      </w:r>
      <w:proofErr w:type="spellStart"/>
      <w:r w:rsidRPr="00451F28">
        <w:t>densas</w:t>
      </w:r>
      <w:proofErr w:type="spellEnd"/>
      <w:r w:rsidRPr="00451F28">
        <w:t>.</w:t>
      </w:r>
    </w:p>
    <w:p w14:paraId="499C715B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Variação de registo e foco.</w:t>
      </w:r>
    </w:p>
    <w:p w14:paraId="11B57AFD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Reescrita para clareza e elegância.kapitel-zwei+2</w:t>
      </w:r>
    </w:p>
    <w:p w14:paraId="7A3C07F6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b/>
          <w:bCs/>
        </w:rPr>
      </w:pPr>
      <w:r w:rsidRPr="00451F28">
        <w:rPr>
          <w:b/>
          <w:bCs/>
        </w:rPr>
        <w:t>C2</w:t>
      </w:r>
    </w:p>
    <w:p w14:paraId="6C0A5037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No C2 o objetivo já é domínio muito fino: compreensão quase total, síntese de fontes diferentes e expressão espontânea com subtilezas de significado. O CEFR descreve este nível como capacidade de resumir informação complexa e diferenciar nuances muito finas.goethe</w:t>
      </w:r>
    </w:p>
    <w:p w14:paraId="62B444E4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rPr>
          <w:b/>
          <w:bCs/>
        </w:rPr>
        <w:t>Vocabulário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por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módulos</w:t>
      </w:r>
      <w:proofErr w:type="spellEnd"/>
    </w:p>
    <w:p w14:paraId="38C3C2DC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Filosofia e pensamento abstrato: conceito, interpretação, tensão, sentido.</w:t>
      </w:r>
    </w:p>
    <w:p w14:paraId="49173834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Literatura avançada: ironia, metáfora, ambiguidade, estilo.</w:t>
      </w:r>
    </w:p>
    <w:p w14:paraId="1AD40B45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Debate académico: tese, perspetiva, evidência, contraponto.</w:t>
      </w:r>
    </w:p>
    <w:p w14:paraId="53C10A84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Cultura e sociedade: identidade, memória, discurso, representação.</w:t>
      </w:r>
    </w:p>
    <w:p w14:paraId="2FBD497D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Media e retórica: enquadramento, persuasão, narrativa pública.</w:t>
      </w:r>
    </w:p>
    <w:p w14:paraId="0BB90A98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Linguagem idiomática: colocações, expressões fixas, partículas.</w:t>
      </w:r>
    </w:p>
    <w:p w14:paraId="54D815F3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Registos avançados: formal, neutro, coloquial, especializado.</w:t>
      </w:r>
    </w:p>
    <w:p w14:paraId="00CEF5FB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Expressão fina de opinião: nuance, reserva, intensidade, contraste.</w:t>
      </w:r>
    </w:p>
    <w:p w14:paraId="1EBF4479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rPr>
          <w:b/>
          <w:bCs/>
        </w:rPr>
        <w:t>Gramática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por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módulos</w:t>
      </w:r>
      <w:proofErr w:type="spellEnd"/>
    </w:p>
    <w:p w14:paraId="2AB2A8D5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Sintaxe</w:t>
      </w:r>
      <w:proofErr w:type="spellEnd"/>
      <w:r w:rsidRPr="00451F28">
        <w:t xml:space="preserve"> </w:t>
      </w:r>
      <w:proofErr w:type="spellStart"/>
      <w:r w:rsidRPr="00451F28">
        <w:t>altamente</w:t>
      </w:r>
      <w:proofErr w:type="spellEnd"/>
      <w:r w:rsidRPr="00451F28">
        <w:t xml:space="preserve"> </w:t>
      </w:r>
      <w:proofErr w:type="spellStart"/>
      <w:r w:rsidRPr="00451F28">
        <w:t>complexa</w:t>
      </w:r>
      <w:proofErr w:type="spellEnd"/>
      <w:r w:rsidRPr="00451F28">
        <w:t>.</w:t>
      </w:r>
    </w:p>
    <w:p w14:paraId="2303AE50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lastRenderedPageBreak/>
        <w:t>Uso refinado de partículas modais.</w:t>
      </w:r>
    </w:p>
    <w:p w14:paraId="5F42F45C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proofErr w:type="spellStart"/>
      <w:r w:rsidRPr="00451F28">
        <w:t>Colocações</w:t>
      </w:r>
      <w:proofErr w:type="spellEnd"/>
      <w:r w:rsidRPr="00451F28">
        <w:t xml:space="preserve"> e </w:t>
      </w:r>
      <w:proofErr w:type="spellStart"/>
      <w:r w:rsidRPr="00451F28">
        <w:t>estruturas</w:t>
      </w:r>
      <w:proofErr w:type="spellEnd"/>
      <w:r w:rsidRPr="00451F28">
        <w:t xml:space="preserve"> </w:t>
      </w:r>
      <w:proofErr w:type="spellStart"/>
      <w:r w:rsidRPr="00451F28">
        <w:t>idiomáticas</w:t>
      </w:r>
      <w:proofErr w:type="spellEnd"/>
      <w:r w:rsidRPr="00451F28">
        <w:t>.</w:t>
      </w:r>
    </w:p>
    <w:p w14:paraId="26A565F2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Reescrita com mudança de tom.</w:t>
      </w:r>
    </w:p>
    <w:p w14:paraId="3244C217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Integração de múltiplas fontes num texto coerente.</w:t>
      </w:r>
    </w:p>
    <w:p w14:paraId="12D6C9A5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Estratégias de ênfase e focalização.</w:t>
      </w:r>
    </w:p>
    <w:p w14:paraId="550277E3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r w:rsidRPr="00451F28">
        <w:t xml:space="preserve">Estilo </w:t>
      </w:r>
      <w:proofErr w:type="spellStart"/>
      <w:r w:rsidRPr="00451F28">
        <w:t>literário</w:t>
      </w:r>
      <w:proofErr w:type="spellEnd"/>
      <w:r w:rsidRPr="00451F28">
        <w:t xml:space="preserve"> e </w:t>
      </w:r>
      <w:proofErr w:type="spellStart"/>
      <w:r w:rsidRPr="00451F28">
        <w:t>argumentativo</w:t>
      </w:r>
      <w:proofErr w:type="spellEnd"/>
      <w:r w:rsidRPr="00451F28">
        <w:t>.</w:t>
      </w:r>
    </w:p>
    <w:p w14:paraId="5ABE1B1A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Precisez pragmática e estilística.kapitel-zwei+1</w:t>
      </w:r>
    </w:p>
    <w:p w14:paraId="4A2293E7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b/>
          <w:bCs/>
        </w:rPr>
      </w:pPr>
      <w:r w:rsidRPr="00451F28">
        <w:rPr>
          <w:b/>
          <w:bCs/>
        </w:rPr>
        <w:t xml:space="preserve">Base </w:t>
      </w:r>
      <w:proofErr w:type="gramStart"/>
      <w:r w:rsidRPr="00451F28">
        <w:rPr>
          <w:b/>
          <w:bCs/>
        </w:rPr>
        <w:t>para app</w:t>
      </w:r>
      <w:proofErr w:type="gramEnd"/>
    </w:p>
    <w:p w14:paraId="2B90EE7E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 xml:space="preserve">Se fores construir uma app, eu seguiria esta arquitetura de conteúdo: </w:t>
      </w:r>
      <w:r w:rsidRPr="00451F28">
        <w:rPr>
          <w:b/>
          <w:bCs/>
          <w:lang w:val="pt-PT"/>
        </w:rPr>
        <w:t>nível &gt; módulo temático &gt; vocabulário &gt; gramática &gt; exercícios &gt; revisão</w:t>
      </w:r>
      <w:r w:rsidRPr="00451F28">
        <w:rPr>
          <w:lang w:val="pt-PT"/>
        </w:rPr>
        <w:t>. As fontes públicas abaixo dão-te uma base boa para mapear níveis, listas de palavras, conteúdos de curso e treino por exercícios.goethe+4</w:t>
      </w:r>
    </w:p>
    <w:p w14:paraId="721A2EFD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b/>
          <w:bCs/>
        </w:rPr>
      </w:pPr>
      <w:r w:rsidRPr="00451F28">
        <w:rPr>
          <w:b/>
          <w:bCs/>
        </w:rPr>
        <w:t xml:space="preserve">Fontes </w:t>
      </w:r>
      <w:proofErr w:type="spellStart"/>
      <w:r w:rsidRPr="00451F28">
        <w:rPr>
          <w:b/>
          <w:bCs/>
        </w:rPr>
        <w:t>principais</w:t>
      </w:r>
      <w:proofErr w:type="spellEnd"/>
    </w:p>
    <w:p w14:paraId="71898A3B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fldChar w:fldCharType="begin"/>
      </w:r>
      <w:r w:rsidRPr="00451F28">
        <w:rPr>
          <w:lang w:val="pt-PT"/>
        </w:rPr>
        <w:instrText>HYPERLINK "https://www.goethe.de/ins/de/en/uun/dln/ger.html" \t "_blank"</w:instrText>
      </w:r>
      <w:r w:rsidRPr="00451F28">
        <w:fldChar w:fldCharType="separate"/>
      </w:r>
      <w:r w:rsidRPr="00451F28">
        <w:rPr>
          <w:rStyle w:val="Hyperlink"/>
          <w:lang w:val="pt-PT"/>
        </w:rPr>
        <w:t>Goethe-Institut - German Language Levels</w:t>
      </w:r>
      <w:r w:rsidRPr="00451F28">
        <w:rPr>
          <w:lang w:val="pt-PT"/>
        </w:rPr>
        <w:fldChar w:fldCharType="end"/>
      </w:r>
      <w:r w:rsidRPr="00451F28">
        <w:rPr>
          <w:lang w:val="pt-PT"/>
        </w:rPr>
        <w:t xml:space="preserve"> — definição oficial dos níveis A1–C</w:t>
      </w:r>
      <w:proofErr w:type="gramStart"/>
      <w:r w:rsidRPr="00451F28">
        <w:rPr>
          <w:lang w:val="pt-PT"/>
        </w:rPr>
        <w:t>2.goethe</w:t>
      </w:r>
      <w:proofErr w:type="gramEnd"/>
    </w:p>
    <w:p w14:paraId="4488F00C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fldChar w:fldCharType="begin"/>
      </w:r>
      <w:r w:rsidRPr="00451F28">
        <w:rPr>
          <w:lang w:val="pt-PT"/>
        </w:rPr>
        <w:instrText>HYPERLINK "https://www.goethe.de/prj/dfd/en/home.cfm" \t "_blank"</w:instrText>
      </w:r>
      <w:r w:rsidRPr="00451F28">
        <w:fldChar w:fldCharType="separate"/>
      </w:r>
      <w:r w:rsidRPr="00451F28">
        <w:rPr>
          <w:rStyle w:val="Hyperlink"/>
          <w:lang w:val="pt-PT"/>
        </w:rPr>
        <w:t>Goethe-Institut - Deutsch für dich</w:t>
      </w:r>
      <w:r w:rsidRPr="00451F28">
        <w:rPr>
          <w:lang w:val="pt-PT"/>
        </w:rPr>
        <w:fldChar w:fldCharType="end"/>
      </w:r>
      <w:r w:rsidRPr="00451F28">
        <w:rPr>
          <w:lang w:val="pt-PT"/>
        </w:rPr>
        <w:t xml:space="preserve"> — exercícios gratuitos de gramática, vocabulário, leitura e </w:t>
      </w:r>
      <w:proofErr w:type="gramStart"/>
      <w:r w:rsidRPr="00451F28">
        <w:rPr>
          <w:lang w:val="pt-PT"/>
        </w:rPr>
        <w:t>listening.goethe</w:t>
      </w:r>
      <w:proofErr w:type="gramEnd"/>
    </w:p>
    <w:p w14:paraId="546DC484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fldChar w:fldCharType="begin"/>
      </w:r>
      <w:r w:rsidRPr="00451F28">
        <w:rPr>
          <w:lang w:val="pt-PT"/>
        </w:rPr>
        <w:instrText>HYPERLINK "https://langeek.co/de-EN/vocab/level-based" \t "_blank"</w:instrText>
      </w:r>
      <w:r w:rsidRPr="00451F28">
        <w:fldChar w:fldCharType="separate"/>
      </w:r>
      <w:r w:rsidRPr="00451F28">
        <w:rPr>
          <w:rStyle w:val="Hyperlink"/>
          <w:lang w:val="pt-PT"/>
        </w:rPr>
        <w:t>LanGeek - German Words Categorized by Level</w:t>
      </w:r>
      <w:r w:rsidRPr="00451F28">
        <w:rPr>
          <w:lang w:val="pt-PT"/>
        </w:rPr>
        <w:fldChar w:fldCharType="end"/>
      </w:r>
      <w:r w:rsidRPr="00451F28">
        <w:rPr>
          <w:lang w:val="pt-PT"/>
        </w:rPr>
        <w:t xml:space="preserve"> — vocabulário por nível com lições e </w:t>
      </w:r>
      <w:proofErr w:type="gramStart"/>
      <w:r w:rsidRPr="00451F28">
        <w:rPr>
          <w:lang w:val="pt-PT"/>
        </w:rPr>
        <w:t>temas.langeek</w:t>
      </w:r>
      <w:proofErr w:type="gramEnd"/>
    </w:p>
    <w:p w14:paraId="1218D2B9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fldChar w:fldCharType="begin"/>
      </w:r>
      <w:r w:rsidRPr="00451F28">
        <w:rPr>
          <w:lang w:val="pt-PT"/>
        </w:rPr>
        <w:instrText>HYPERLINK "https://germanpilot.com/vocabulary" \t "_blank"</w:instrText>
      </w:r>
      <w:r w:rsidRPr="00451F28">
        <w:fldChar w:fldCharType="separate"/>
      </w:r>
      <w:r w:rsidRPr="00451F28">
        <w:rPr>
          <w:rStyle w:val="Hyperlink"/>
          <w:lang w:val="pt-PT"/>
        </w:rPr>
        <w:t>GermanPilot Vocabulary</w:t>
      </w:r>
      <w:r w:rsidRPr="00451F28">
        <w:rPr>
          <w:lang w:val="pt-PT"/>
        </w:rPr>
        <w:fldChar w:fldCharType="end"/>
      </w:r>
      <w:r w:rsidRPr="00451F28">
        <w:rPr>
          <w:lang w:val="pt-PT"/>
        </w:rPr>
        <w:t xml:space="preserve"> — listas por nível e por tema, com traduções e </w:t>
      </w:r>
      <w:proofErr w:type="gramStart"/>
      <w:r w:rsidRPr="00451F28">
        <w:rPr>
          <w:lang w:val="pt-PT"/>
        </w:rPr>
        <w:t>exemplos.germanpilot</w:t>
      </w:r>
      <w:proofErr w:type="gramEnd"/>
    </w:p>
    <w:p w14:paraId="5D58C3B8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fldChar w:fldCharType="begin"/>
      </w:r>
      <w:r w:rsidRPr="00451F28">
        <w:rPr>
          <w:lang w:val="pt-PT"/>
        </w:rPr>
        <w:instrText>HYPERLINK "https://kapitel-zwei.de/en/course-content/" \t "_blank"</w:instrText>
      </w:r>
      <w:r w:rsidRPr="00451F28">
        <w:fldChar w:fldCharType="separate"/>
      </w:r>
      <w:r w:rsidRPr="00451F28">
        <w:rPr>
          <w:rStyle w:val="Hyperlink"/>
          <w:lang w:val="pt-PT"/>
        </w:rPr>
        <w:t>Kapitel Zwei - Course content</w:t>
      </w:r>
      <w:r w:rsidRPr="00451F28">
        <w:rPr>
          <w:lang w:val="pt-PT"/>
        </w:rPr>
        <w:fldChar w:fldCharType="end"/>
      </w:r>
      <w:r w:rsidRPr="00451F28">
        <w:rPr>
          <w:lang w:val="pt-PT"/>
        </w:rPr>
        <w:t xml:space="preserve"> — visão de conteúdos por nível A1–C</w:t>
      </w:r>
      <w:proofErr w:type="gramStart"/>
      <w:r w:rsidRPr="00451F28">
        <w:rPr>
          <w:lang w:val="pt-PT"/>
        </w:rPr>
        <w:t>2.kapitel</w:t>
      </w:r>
      <w:proofErr w:type="gramEnd"/>
      <w:r w:rsidRPr="00451F28">
        <w:rPr>
          <w:lang w:val="pt-PT"/>
        </w:rPr>
        <w:t>-zwei</w:t>
      </w:r>
    </w:p>
    <w:p w14:paraId="315952BF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fldChar w:fldCharType="begin"/>
      </w:r>
      <w:r w:rsidRPr="00451F28">
        <w:rPr>
          <w:lang w:val="pt-PT"/>
        </w:rPr>
        <w:instrText>HYPERLINK "https://german.net/exercises/" \t "_blank"</w:instrText>
      </w:r>
      <w:r w:rsidRPr="00451F28">
        <w:fldChar w:fldCharType="separate"/>
      </w:r>
      <w:r w:rsidRPr="00451F28">
        <w:rPr>
          <w:rStyle w:val="Hyperlink"/>
          <w:lang w:val="pt-PT"/>
        </w:rPr>
        <w:t>German.net Exercises</w:t>
      </w:r>
      <w:r w:rsidRPr="00451F28">
        <w:rPr>
          <w:lang w:val="pt-PT"/>
        </w:rPr>
        <w:fldChar w:fldCharType="end"/>
      </w:r>
      <w:r w:rsidRPr="00451F28">
        <w:rPr>
          <w:lang w:val="pt-PT"/>
        </w:rPr>
        <w:t xml:space="preserve"> — exercícios de gramática </w:t>
      </w:r>
      <w:proofErr w:type="gramStart"/>
      <w:r w:rsidRPr="00451F28">
        <w:rPr>
          <w:lang w:val="pt-PT"/>
        </w:rPr>
        <w:t>gratuitos.german</w:t>
      </w:r>
      <w:proofErr w:type="gramEnd"/>
    </w:p>
    <w:p w14:paraId="4AC82840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fldChar w:fldCharType="begin"/>
      </w:r>
      <w:r w:rsidRPr="00451F28">
        <w:rPr>
          <w:lang w:val="pt-PT"/>
        </w:rPr>
        <w:instrText>HYPERLINK "https://lingua.com/german/grammar/" \t "_blank"</w:instrText>
      </w:r>
      <w:r w:rsidRPr="00451F28">
        <w:fldChar w:fldCharType="separate"/>
      </w:r>
      <w:r w:rsidRPr="00451F28">
        <w:rPr>
          <w:rStyle w:val="Hyperlink"/>
          <w:lang w:val="pt-PT"/>
        </w:rPr>
        <w:t>Lingua.com German Grammar</w:t>
      </w:r>
      <w:r w:rsidRPr="00451F28">
        <w:rPr>
          <w:lang w:val="pt-PT"/>
        </w:rPr>
        <w:fldChar w:fldCharType="end"/>
      </w:r>
      <w:r w:rsidRPr="00451F28">
        <w:rPr>
          <w:lang w:val="pt-PT"/>
        </w:rPr>
        <w:t xml:space="preserve"> — gramática com exercícios e </w:t>
      </w:r>
      <w:proofErr w:type="gramStart"/>
      <w:r w:rsidRPr="00451F28">
        <w:rPr>
          <w:lang w:val="pt-PT"/>
        </w:rPr>
        <w:t>correção.lingua</w:t>
      </w:r>
      <w:proofErr w:type="gramEnd"/>
    </w:p>
    <w:p w14:paraId="7BBD084C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fldChar w:fldCharType="begin"/>
      </w:r>
      <w:r w:rsidRPr="00451F28">
        <w:rPr>
          <w:lang w:val="pt-PT"/>
        </w:rPr>
        <w:instrText>HYPERLINK "https://www.grammatikdeutsch.de" \t "_blank"</w:instrText>
      </w:r>
      <w:r w:rsidRPr="00451F28">
        <w:fldChar w:fldCharType="separate"/>
      </w:r>
      <w:r w:rsidRPr="00451F28">
        <w:rPr>
          <w:rStyle w:val="Hyperlink"/>
          <w:lang w:val="pt-PT"/>
        </w:rPr>
        <w:t>Grammatikdeutsch.de</w:t>
      </w:r>
      <w:r w:rsidRPr="00451F28">
        <w:rPr>
          <w:lang w:val="pt-PT"/>
        </w:rPr>
        <w:fldChar w:fldCharType="end"/>
      </w:r>
      <w:r w:rsidRPr="00451F28">
        <w:rPr>
          <w:lang w:val="pt-PT"/>
        </w:rPr>
        <w:t xml:space="preserve"> — muitos exercícios de </w:t>
      </w:r>
      <w:proofErr w:type="gramStart"/>
      <w:r w:rsidRPr="00451F28">
        <w:rPr>
          <w:lang w:val="pt-PT"/>
        </w:rPr>
        <w:t>gramática.grammatikdeutsch</w:t>
      </w:r>
      <w:proofErr w:type="gramEnd"/>
    </w:p>
    <w:p w14:paraId="1DF43EC7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fldChar w:fldCharType="begin"/>
      </w:r>
      <w:r w:rsidRPr="00451F28">
        <w:rPr>
          <w:lang w:val="pt-PT"/>
        </w:rPr>
        <w:instrText>HYPERLINK "https://lerngrammatik.de/en/index.htm" \t "_blank"</w:instrText>
      </w:r>
      <w:r w:rsidRPr="00451F28">
        <w:fldChar w:fldCharType="separate"/>
      </w:r>
      <w:r w:rsidRPr="00451F28">
        <w:rPr>
          <w:rStyle w:val="Hyperlink"/>
          <w:lang w:val="pt-PT"/>
        </w:rPr>
        <w:t>Lerngrammatik.de</w:t>
      </w:r>
      <w:r w:rsidRPr="00451F28">
        <w:rPr>
          <w:lang w:val="pt-PT"/>
        </w:rPr>
        <w:fldChar w:fldCharType="end"/>
      </w:r>
      <w:r w:rsidRPr="00451F28">
        <w:rPr>
          <w:lang w:val="pt-PT"/>
        </w:rPr>
        <w:t xml:space="preserve"> — exercícios por tópicos </w:t>
      </w:r>
      <w:proofErr w:type="gramStart"/>
      <w:r w:rsidRPr="00451F28">
        <w:rPr>
          <w:lang w:val="pt-PT"/>
        </w:rPr>
        <w:t>gramaticais.lerngrammatik</w:t>
      </w:r>
      <w:proofErr w:type="gramEnd"/>
    </w:p>
    <w:p w14:paraId="3E1912D0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fldChar w:fldCharType="begin"/>
      </w:r>
      <w:r w:rsidRPr="00451F28">
        <w:rPr>
          <w:lang w:val="pt-PT"/>
        </w:rPr>
        <w:instrText>HYPERLINK "https://www.goethe.de/en/spr/prf/ueb/pa1.html" \t "_blank"</w:instrText>
      </w:r>
      <w:r w:rsidRPr="00451F28">
        <w:fldChar w:fldCharType="separate"/>
      </w:r>
      <w:r w:rsidRPr="00451F28">
        <w:rPr>
          <w:rStyle w:val="Hyperlink"/>
          <w:lang w:val="pt-PT"/>
        </w:rPr>
        <w:t>Goethe exam training A1</w:t>
      </w:r>
      <w:r w:rsidRPr="00451F28">
        <w:rPr>
          <w:lang w:val="pt-PT"/>
        </w:rPr>
        <w:fldChar w:fldCharType="end"/>
      </w:r>
      <w:r w:rsidRPr="00451F28">
        <w:rPr>
          <w:lang w:val="pt-PT"/>
        </w:rPr>
        <w:t xml:space="preserve"> — modelos de teste e treino de </w:t>
      </w:r>
      <w:proofErr w:type="gramStart"/>
      <w:r w:rsidRPr="00451F28">
        <w:rPr>
          <w:lang w:val="pt-PT"/>
        </w:rPr>
        <w:t>exame.goethe</w:t>
      </w:r>
      <w:proofErr w:type="gramEnd"/>
    </w:p>
    <w:p w14:paraId="62F38A14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fldChar w:fldCharType="begin"/>
      </w:r>
      <w:r w:rsidRPr="00451F28">
        <w:rPr>
          <w:lang w:val="pt-PT"/>
        </w:rPr>
        <w:instrText>HYPERLINK "https://www.goethe.de/ins/mm/en/spr/prf/gzsd1/ueb.html" \t "_blank"</w:instrText>
      </w:r>
      <w:r w:rsidRPr="00451F28">
        <w:fldChar w:fldCharType="separate"/>
      </w:r>
      <w:r w:rsidRPr="00451F28">
        <w:rPr>
          <w:rStyle w:val="Hyperlink"/>
          <w:lang w:val="pt-PT"/>
        </w:rPr>
        <w:t>Goethe practice materials A1</w:t>
      </w:r>
      <w:r w:rsidRPr="00451F28">
        <w:rPr>
          <w:lang w:val="pt-PT"/>
        </w:rPr>
        <w:fldChar w:fldCharType="end"/>
      </w:r>
      <w:r w:rsidRPr="00451F28">
        <w:rPr>
          <w:lang w:val="pt-PT"/>
        </w:rPr>
        <w:t xml:space="preserve"> — materiais de exame e </w:t>
      </w:r>
      <w:proofErr w:type="gramStart"/>
      <w:r w:rsidRPr="00451F28">
        <w:rPr>
          <w:lang w:val="pt-PT"/>
        </w:rPr>
        <w:t>treino.goethe</w:t>
      </w:r>
      <w:proofErr w:type="gramEnd"/>
    </w:p>
    <w:p w14:paraId="34051D46" w14:textId="77777777" w:rsidR="00451F28" w:rsidRPr="00451F28" w:rsidRDefault="00451F28" w:rsidP="00451F28">
      <w:pPr>
        <w:pStyle w:val="ListParagraph"/>
        <w:numPr>
          <w:ilvl w:val="0"/>
          <w:numId w:val="1"/>
        </w:numPr>
      </w:pPr>
      <w:r w:rsidRPr="00451F28">
        <w:fldChar w:fldCharType="begin"/>
      </w:r>
      <w:r w:rsidRPr="00451F28">
        <w:instrText>HYPERLINK "https://minddory.com/german-vocabulary-list" \t "_blank"</w:instrText>
      </w:r>
      <w:r w:rsidRPr="00451F28">
        <w:fldChar w:fldCharType="separate"/>
      </w:r>
      <w:proofErr w:type="spellStart"/>
      <w:r w:rsidRPr="00451F28">
        <w:rPr>
          <w:rStyle w:val="Hyperlink"/>
        </w:rPr>
        <w:t>MindDory</w:t>
      </w:r>
      <w:proofErr w:type="spellEnd"/>
      <w:r w:rsidRPr="00451F28">
        <w:rPr>
          <w:rStyle w:val="Hyperlink"/>
        </w:rPr>
        <w:t xml:space="preserve"> - German Vocabulary Lists</w:t>
      </w:r>
      <w:r w:rsidRPr="00451F28">
        <w:rPr>
          <w:lang w:val="pt-PT"/>
        </w:rPr>
        <w:fldChar w:fldCharType="end"/>
      </w:r>
      <w:r w:rsidRPr="00451F28">
        <w:t xml:space="preserve"> — </w:t>
      </w:r>
      <w:proofErr w:type="spellStart"/>
      <w:r w:rsidRPr="00451F28">
        <w:t>listas</w:t>
      </w:r>
      <w:proofErr w:type="spellEnd"/>
      <w:r w:rsidRPr="00451F28">
        <w:t xml:space="preserve"> CEFR </w:t>
      </w:r>
      <w:proofErr w:type="spellStart"/>
      <w:r w:rsidRPr="00451F28">
        <w:t>por</w:t>
      </w:r>
      <w:proofErr w:type="spellEnd"/>
      <w:r w:rsidRPr="00451F28">
        <w:t xml:space="preserve"> </w:t>
      </w:r>
      <w:proofErr w:type="spellStart"/>
      <w:proofErr w:type="gramStart"/>
      <w:r w:rsidRPr="00451F28">
        <w:t>nível.minddory</w:t>
      </w:r>
      <w:proofErr w:type="spellEnd"/>
      <w:proofErr w:type="gramEnd"/>
    </w:p>
    <w:p w14:paraId="4340D182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51F28">
        <w:rPr>
          <w:b/>
          <w:bCs/>
        </w:rPr>
        <w:t>Estrutura</w:t>
      </w:r>
      <w:proofErr w:type="spellEnd"/>
      <w:r w:rsidRPr="00451F28">
        <w:rPr>
          <w:b/>
          <w:bCs/>
        </w:rPr>
        <w:t xml:space="preserve"> </w:t>
      </w:r>
      <w:proofErr w:type="spellStart"/>
      <w:r w:rsidRPr="00451F28">
        <w:rPr>
          <w:b/>
          <w:bCs/>
        </w:rPr>
        <w:t>recomendada</w:t>
      </w:r>
      <w:proofErr w:type="spellEnd"/>
      <w:r w:rsidRPr="00451F28">
        <w:rPr>
          <w:b/>
          <w:bCs/>
        </w:rPr>
        <w:t xml:space="preserve"> para </w:t>
      </w:r>
      <w:proofErr w:type="gramStart"/>
      <w:r w:rsidRPr="00451F28">
        <w:rPr>
          <w:b/>
          <w:bCs/>
        </w:rPr>
        <w:t>a</w:t>
      </w:r>
      <w:proofErr w:type="gramEnd"/>
      <w:r w:rsidRPr="00451F28">
        <w:rPr>
          <w:b/>
          <w:bCs/>
        </w:rPr>
        <w:t xml:space="preserve"> app</w:t>
      </w:r>
    </w:p>
    <w:p w14:paraId="28B24238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Cada nível deve ter 4 a 8 módulos temáticos.</w:t>
      </w:r>
    </w:p>
    <w:p w14:paraId="59A31796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Cada módulo deve ter lista de vocabulário, explicação gramatical curta, exemplos e exercícios.</w:t>
      </w:r>
    </w:p>
    <w:p w14:paraId="60CCCD00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A app deve reutilizar vocabulário antigo em revisões espaçadas.</w:t>
      </w:r>
    </w:p>
    <w:p w14:paraId="2BE16E57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lastRenderedPageBreak/>
        <w:t>O progresso deve ser ligado a objetivos CEFR, não só a “capítulos”.</w:t>
      </w:r>
    </w:p>
    <w:p w14:paraId="0252C452" w14:textId="77777777" w:rsidR="00451F28" w:rsidRPr="00451F28" w:rsidRDefault="00451F28" w:rsidP="00451F28">
      <w:pPr>
        <w:pStyle w:val="ListParagraph"/>
        <w:numPr>
          <w:ilvl w:val="0"/>
          <w:numId w:val="1"/>
        </w:numPr>
        <w:rPr>
          <w:lang w:val="pt-PT"/>
        </w:rPr>
      </w:pPr>
      <w:r w:rsidRPr="00451F28">
        <w:rPr>
          <w:lang w:val="pt-PT"/>
        </w:rPr>
        <w:t>Os exercícios devem alternar entre tradução, escolha múltipla, construção de frases e compreensão.</w:t>
      </w:r>
    </w:p>
    <w:p w14:paraId="6EACCBF5" w14:textId="77777777" w:rsidR="00451F28" w:rsidRDefault="00451F28" w:rsidP="00B926C5">
      <w:pPr>
        <w:pStyle w:val="ListParagraph"/>
        <w:numPr>
          <w:ilvl w:val="0"/>
          <w:numId w:val="1"/>
        </w:numPr>
        <w:rPr>
          <w:lang w:val="pt-PT"/>
        </w:rPr>
      </w:pPr>
    </w:p>
    <w:p w14:paraId="6F8849B6" w14:textId="3F559438" w:rsidR="00B926C5" w:rsidRPr="00B926C5" w:rsidRDefault="00B926C5" w:rsidP="00B926C5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Ter uma pasta de testes de alemão das fontes previstas</w:t>
      </w:r>
    </w:p>
    <w:sectPr w:rsidR="00B926C5" w:rsidRPr="00B926C5" w:rsidSect="000A75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FF1"/>
    <w:multiLevelType w:val="multilevel"/>
    <w:tmpl w:val="6D50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514B0"/>
    <w:multiLevelType w:val="multilevel"/>
    <w:tmpl w:val="8B2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154B5"/>
    <w:multiLevelType w:val="multilevel"/>
    <w:tmpl w:val="D34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E3995"/>
    <w:multiLevelType w:val="multilevel"/>
    <w:tmpl w:val="AC54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97E7E"/>
    <w:multiLevelType w:val="multilevel"/>
    <w:tmpl w:val="E20C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F2029"/>
    <w:multiLevelType w:val="multilevel"/>
    <w:tmpl w:val="EA7E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9369C"/>
    <w:multiLevelType w:val="multilevel"/>
    <w:tmpl w:val="910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118E5"/>
    <w:multiLevelType w:val="multilevel"/>
    <w:tmpl w:val="9488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872CF"/>
    <w:multiLevelType w:val="multilevel"/>
    <w:tmpl w:val="608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6721A"/>
    <w:multiLevelType w:val="multilevel"/>
    <w:tmpl w:val="1C3C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822E5"/>
    <w:multiLevelType w:val="hybridMultilevel"/>
    <w:tmpl w:val="A7948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66FD7"/>
    <w:multiLevelType w:val="multilevel"/>
    <w:tmpl w:val="CF3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D1D3D"/>
    <w:multiLevelType w:val="multilevel"/>
    <w:tmpl w:val="E7AA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C7681"/>
    <w:multiLevelType w:val="multilevel"/>
    <w:tmpl w:val="2B06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D01F7"/>
    <w:multiLevelType w:val="multilevel"/>
    <w:tmpl w:val="3CB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669851">
    <w:abstractNumId w:val="10"/>
  </w:num>
  <w:num w:numId="2" w16cid:durableId="1853957624">
    <w:abstractNumId w:val="2"/>
  </w:num>
  <w:num w:numId="3" w16cid:durableId="1497188259">
    <w:abstractNumId w:val="9"/>
  </w:num>
  <w:num w:numId="4" w16cid:durableId="1297251123">
    <w:abstractNumId w:val="13"/>
  </w:num>
  <w:num w:numId="5" w16cid:durableId="722293824">
    <w:abstractNumId w:val="1"/>
  </w:num>
  <w:num w:numId="6" w16cid:durableId="1989936729">
    <w:abstractNumId w:val="11"/>
  </w:num>
  <w:num w:numId="7" w16cid:durableId="1158300571">
    <w:abstractNumId w:val="3"/>
  </w:num>
  <w:num w:numId="8" w16cid:durableId="2004503086">
    <w:abstractNumId w:val="8"/>
  </w:num>
  <w:num w:numId="9" w16cid:durableId="1670716655">
    <w:abstractNumId w:val="0"/>
  </w:num>
  <w:num w:numId="10" w16cid:durableId="707412924">
    <w:abstractNumId w:val="6"/>
  </w:num>
  <w:num w:numId="11" w16cid:durableId="784039164">
    <w:abstractNumId w:val="7"/>
  </w:num>
  <w:num w:numId="12" w16cid:durableId="452670811">
    <w:abstractNumId w:val="4"/>
  </w:num>
  <w:num w:numId="13" w16cid:durableId="1116296867">
    <w:abstractNumId w:val="5"/>
  </w:num>
  <w:num w:numId="14" w16cid:durableId="412318938">
    <w:abstractNumId w:val="12"/>
  </w:num>
  <w:num w:numId="15" w16cid:durableId="16928740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0E"/>
    <w:rsid w:val="0006790E"/>
    <w:rsid w:val="000A754C"/>
    <w:rsid w:val="003551C8"/>
    <w:rsid w:val="00451F28"/>
    <w:rsid w:val="005C6AB9"/>
    <w:rsid w:val="0075011D"/>
    <w:rsid w:val="00A34120"/>
    <w:rsid w:val="00A51530"/>
    <w:rsid w:val="00B926C5"/>
    <w:rsid w:val="00BF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41FF9"/>
  <w15:chartTrackingRefBased/>
  <w15:docId w15:val="{82C696A4-8CFD-46F8-8B98-DB8E8C7F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F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1543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Órfão</dc:creator>
  <cp:keywords/>
  <dc:description/>
  <cp:lastModifiedBy>Tomás Órfão</cp:lastModifiedBy>
  <cp:revision>2</cp:revision>
  <dcterms:created xsi:type="dcterms:W3CDTF">2026-06-24T21:41:00Z</dcterms:created>
  <dcterms:modified xsi:type="dcterms:W3CDTF">2026-06-24T21:52:00Z</dcterms:modified>
</cp:coreProperties>
</file>