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360"/>
        <w:jc w:val="center"/>
      </w:pPr>
      <w:r>
        <w:rPr>
          <w:rFonts w:ascii="Calibri" w:hAnsi="Calibri"/>
          <w:b/>
          <w:color w:val="2E74B5"/>
          <w:sz w:val="22"/>
        </w:rPr>
        <w:t>OTREE LEARNING SERIES</w:t>
      </w:r>
    </w:p>
    <w:p>
      <w:pPr>
        <w:spacing w:after="200"/>
        <w:jc w:val="center"/>
      </w:pPr>
      <w:r>
        <w:rPr>
          <w:rFonts w:ascii="Calibri" w:hAnsi="Calibri"/>
          <w:b/>
          <w:color w:val="1F4D78"/>
          <w:sz w:val="56"/>
        </w:rPr>
        <w:t>Level 1: Individual Choice Under Risk</w:t>
      </w:r>
    </w:p>
    <w:p>
      <w:pPr>
        <w:spacing w:after="680"/>
        <w:jc w:val="center"/>
      </w:pPr>
      <w:r>
        <w:rPr>
          <w:rFonts w:ascii="Calibri" w:hAnsi="Calibri"/>
          <w:color w:val="5F6973"/>
          <w:sz w:val="28"/>
        </w:rPr>
        <w:t>A code-by-code guide to Player fields, payoff resolution, Pages, and HTML templates</w:t>
      </w:r>
    </w:p>
    <w:p>
      <w:pPr>
        <w:pBdr>
          <w:bottom w:val="single" w:sz="12" w:color="2E74B5"/>
        </w:pBdr>
        <w:spacing w:after="600"/>
      </w:pP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Document detail</w:t>
            </w:r>
          </w:p>
        </w:tc>
        <w:tc>
          <w:tcPr>
            <w:tcW w:type="dxa" w:w="66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Value</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Project</w:t>
            </w:r>
          </w:p>
        </w:tc>
        <w:tc>
          <w:tcPr>
            <w:tcW w:type="dxa" w:w="6660"/>
            <w:tcMar>
              <w:top w:w="80" w:type="dxa"/>
              <w:start w:w="120" w:type="dxa"/>
              <w:bottom w:w="80" w:type="dxa"/>
              <w:end w:w="120" w:type="dxa"/>
            </w:tcMar>
            <w:vAlign w:val="center"/>
          </w:tcPr>
          <w:p>
            <w:pPr>
              <w:spacing w:before="0" w:after="40" w:line="264" w:lineRule="auto"/>
            </w:pPr>
            <w:r>
              <w:rPr>
                <w:rFonts w:ascii="Calibri" w:hAnsi="Calibri"/>
                <w:color w:val="202D3A"/>
                <w:sz w:val="20"/>
              </w:rPr>
              <w:t>otree_marielle</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App</w:t>
            </w:r>
          </w:p>
        </w:tc>
        <w:tc>
          <w:tcPr>
            <w:tcW w:type="dxa" w:w="66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learning_1_risk</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Framework</w:t>
            </w:r>
          </w:p>
        </w:tc>
        <w:tc>
          <w:tcPr>
            <w:tcW w:type="dxa" w:w="6660"/>
            <w:tcMar>
              <w:top w:w="80" w:type="dxa"/>
              <w:start w:w="120" w:type="dxa"/>
              <w:bottom w:w="80" w:type="dxa"/>
              <w:end w:w="120" w:type="dxa"/>
            </w:tcMar>
            <w:vAlign w:val="center"/>
          </w:tcPr>
          <w:p>
            <w:pPr>
              <w:spacing w:before="0" w:after="40" w:line="264" w:lineRule="auto"/>
            </w:pPr>
            <w:r>
              <w:rPr>
                <w:rFonts w:ascii="Calibri" w:hAnsi="Calibri"/>
                <w:color w:val="202D3A"/>
                <w:sz w:val="20"/>
              </w:rPr>
              <w:t>oTree 6.0.15</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Purpose</w:t>
            </w:r>
          </w:p>
        </w:tc>
        <w:tc>
          <w:tcPr>
            <w:tcW w:type="dxa" w:w="66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Study reference and future revision notes</w:t>
            </w:r>
          </w:p>
        </w:tc>
      </w:tr>
    </w:tbl>
    <w:p>
      <w:r>
        <w:br w:type="page"/>
      </w:r>
    </w:p>
    <w:p>
      <w:pPr>
        <w:pStyle w:val="Heading1"/>
      </w:pPr>
      <w:r>
        <w:t>1. Experiment overview</w:t>
      </w:r>
    </w:p>
    <w:p>
      <w:r>
        <w:rPr>
          <w:rFonts w:ascii="Calibri" w:hAnsi="Calibri"/>
          <w:color w:val="202D3A"/>
          <w:sz w:val="22"/>
        </w:rPr>
        <w:t>This experiment asks one participant to choose between a certain payment and a risky lottery. The participant first reads the instructions, then submits a choice. oTree stores the choice, runs the server-side resolver, stores the random draw and payoff, and renders the result page.</w:t>
      </w:r>
    </w:p>
    <w:p>
      <w:pPr>
        <w:spacing w:before="100" w:after="180" w:line="276" w:lineRule="auto"/>
        <w:ind w:left="173" w:right="173"/>
        <w:shd w:fill="E8EEF5"/>
        <w:pBdr>
          <w:left w:val="single" w:sz="16" w:space="6" w:color="2E74B5"/>
        </w:pBdr>
      </w:pPr>
      <w:r>
        <w:rPr>
          <w:rFonts w:ascii="Calibri" w:hAnsi="Calibri"/>
          <w:b/>
          <w:color w:val="1F4D78"/>
          <w:sz w:val="21"/>
        </w:rPr>
        <w:t xml:space="preserve">Central lesson: </w:t>
      </w:r>
      <w:r>
        <w:rPr>
          <w:rFonts w:ascii="Calibri" w:hAnsi="Calibri"/>
          <w:color w:val="202D3A"/>
          <w:sz w:val="21"/>
        </w:rPr>
        <w:t>Models define stored data, Pages control timing and processing, ordinary Python functions implement economic logic, and HTML templates control what participants see.</w:t>
      </w:r>
    </w:p>
    <w:p>
      <w:pPr>
        <w:pStyle w:val="Heading2"/>
      </w:pPr>
      <w:r>
        <w:t>Execution flow</w:t>
      </w:r>
    </w:p>
    <w:tbl>
      <w:tblPr>
        <w:tblStyle w:val="TableGrid"/>
        <w:tblW w:type="dxa" w:w="9360"/>
        <w:tblLayout w:type="fixed"/>
        <w:tblLook w:firstColumn="1" w:firstRow="1" w:lastColumn="0" w:lastRow="0" w:noHBand="0" w:noVBand="1" w:val="04A0"/>
        <w:tblInd w:w="120" w:type="dxa"/>
      </w:tblPr>
      <w:tblGrid>
        <w:gridCol w:w="900"/>
        <w:gridCol w:w="3960"/>
        <w:gridCol w:w="4500"/>
      </w:tblGrid>
      <w:tr>
        <w:trPr>
          <w:tblHeader w:val="true"/>
        </w:trPr>
        <w:tc>
          <w:tcPr>
            <w:tcW w:type="dxa" w:w="9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Stage</w:t>
            </w:r>
          </w:p>
        </w:tc>
        <w:tc>
          <w:tcPr>
            <w:tcW w:type="dxa" w:w="39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Python/oTree action</w:t>
            </w:r>
          </w:p>
        </w:tc>
        <w:tc>
          <w:tcPr>
            <w:tcW w:type="dxa" w:w="45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Participant-facing result</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color w:val="202D3A"/>
                <w:sz w:val="20"/>
              </w:rPr>
              <w:t>1</w:t>
            </w:r>
          </w:p>
        </w:tc>
        <w:tc>
          <w:tcPr>
            <w:tcW w:type="dxa" w:w="3960"/>
            <w:tcMar>
              <w:top w:w="80" w:type="dxa"/>
              <w:start w:w="120" w:type="dxa"/>
              <w:bottom w:w="80" w:type="dxa"/>
              <w:end w:w="120" w:type="dxa"/>
            </w:tcMar>
            <w:vAlign w:val="center"/>
          </w:tcPr>
          <w:p>
            <w:pPr>
              <w:spacing w:before="0" w:after="40" w:line="264" w:lineRule="auto"/>
            </w:pPr>
            <w:r>
              <w:rPr>
                <w:rFonts w:ascii="Calibri" w:hAnsi="Calibri"/>
                <w:color w:val="202D3A"/>
                <w:sz w:val="20"/>
              </w:rPr>
              <w:t>Introduction Page opens</w:t>
            </w:r>
          </w:p>
        </w:tc>
        <w:tc>
          <w:tcPr>
            <w:tcW w:type="dxa" w:w="4500"/>
            <w:tcMar>
              <w:top w:w="80" w:type="dxa"/>
              <w:start w:w="120" w:type="dxa"/>
              <w:bottom w:w="80" w:type="dxa"/>
              <w:end w:w="120" w:type="dxa"/>
            </w:tcMar>
            <w:vAlign w:val="center"/>
          </w:tcPr>
          <w:p>
            <w:pPr>
              <w:spacing w:before="0" w:after="40" w:line="264" w:lineRule="auto"/>
            </w:pPr>
            <w:r>
              <w:rPr>
                <w:rFonts w:ascii="Calibri" w:hAnsi="Calibri"/>
                <w:color w:val="202D3A"/>
                <w:sz w:val="20"/>
              </w:rPr>
              <w:t>Instructions and Next button</w:t>
            </w:r>
          </w:p>
        </w:tc>
      </w:tr>
      <w:tr>
        <w:tc>
          <w:tcPr>
            <w:tcW w:type="dxa" w:w="9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2</w:t>
            </w:r>
          </w:p>
        </w:tc>
        <w:tc>
          <w:tcPr>
            <w:tcW w:type="dxa" w:w="39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Decision uses Player.choice</w:t>
            </w:r>
          </w:p>
        </w:tc>
        <w:tc>
          <w:tcPr>
            <w:tcW w:type="dxa" w:w="4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Safe/risky radio buttons</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color w:val="202D3A"/>
                <w:sz w:val="20"/>
              </w:rPr>
              <w:t>3</w:t>
            </w:r>
          </w:p>
        </w:tc>
        <w:tc>
          <w:tcPr>
            <w:tcW w:type="dxa" w:w="3960"/>
            <w:tcMar>
              <w:top w:w="80" w:type="dxa"/>
              <w:start w:w="120" w:type="dxa"/>
              <w:bottom w:w="80" w:type="dxa"/>
              <w:end w:w="120" w:type="dxa"/>
            </w:tcMar>
            <w:vAlign w:val="center"/>
          </w:tcPr>
          <w:p>
            <w:pPr>
              <w:spacing w:before="0" w:after="40" w:line="264" w:lineRule="auto"/>
            </w:pPr>
            <w:r>
              <w:rPr>
                <w:rFonts w:ascii="Calibri" w:hAnsi="Calibri"/>
                <w:color w:val="202D3A"/>
                <w:sz w:val="20"/>
              </w:rPr>
              <w:t>Valid form is saved</w:t>
            </w:r>
          </w:p>
        </w:tc>
        <w:tc>
          <w:tcPr>
            <w:tcW w:type="dxa" w:w="4500"/>
            <w:tcMar>
              <w:top w:w="80" w:type="dxa"/>
              <w:start w:w="120" w:type="dxa"/>
              <w:bottom w:w="80" w:type="dxa"/>
              <w:end w:w="120" w:type="dxa"/>
            </w:tcMar>
            <w:vAlign w:val="center"/>
          </w:tcPr>
          <w:p>
            <w:pPr>
              <w:spacing w:before="0" w:after="40" w:line="264" w:lineRule="auto"/>
            </w:pPr>
            <w:r>
              <w:rPr>
                <w:rFonts w:ascii="Calibri" w:hAnsi="Calibri"/>
                <w:color w:val="202D3A"/>
                <w:sz w:val="20"/>
              </w:rPr>
              <w:t>The selected value reaches the server</w:t>
            </w:r>
          </w:p>
        </w:tc>
      </w:tr>
      <w:tr>
        <w:tc>
          <w:tcPr>
            <w:tcW w:type="dxa" w:w="9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4</w:t>
            </w:r>
          </w:p>
        </w:tc>
        <w:tc>
          <w:tcPr>
            <w:tcW w:type="dxa" w:w="39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before_next_page calls resolve_choice</w:t>
            </w:r>
          </w:p>
        </w:tc>
        <w:tc>
          <w:tcPr>
            <w:tcW w:type="dxa" w:w="4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No separate screen; calculation happens server-side</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color w:val="202D3A"/>
                <w:sz w:val="20"/>
              </w:rPr>
              <w:t>5</w:t>
            </w:r>
          </w:p>
        </w:tc>
        <w:tc>
          <w:tcPr>
            <w:tcW w:type="dxa" w:w="3960"/>
            <w:tcMar>
              <w:top w:w="80" w:type="dxa"/>
              <w:start w:w="120" w:type="dxa"/>
              <w:bottom w:w="80" w:type="dxa"/>
              <w:end w:w="120" w:type="dxa"/>
            </w:tcMar>
            <w:vAlign w:val="center"/>
          </w:tcPr>
          <w:p>
            <w:pPr>
              <w:spacing w:before="0" w:after="40" w:line="264" w:lineRule="auto"/>
            </w:pPr>
            <w:r>
              <w:rPr>
                <w:rFonts w:ascii="Calibri" w:hAnsi="Calibri"/>
                <w:color w:val="202D3A"/>
                <w:sz w:val="20"/>
              </w:rPr>
              <w:t>Results.vars_for_template prepares display values</w:t>
            </w:r>
          </w:p>
        </w:tc>
        <w:tc>
          <w:tcPr>
            <w:tcW w:type="dxa" w:w="4500"/>
            <w:tcMar>
              <w:top w:w="80" w:type="dxa"/>
              <w:start w:w="120" w:type="dxa"/>
              <w:bottom w:w="80" w:type="dxa"/>
              <w:end w:w="120" w:type="dxa"/>
            </w:tcMar>
            <w:vAlign w:val="center"/>
          </w:tcPr>
          <w:p>
            <w:pPr>
              <w:spacing w:before="0" w:after="40" w:line="264" w:lineRule="auto"/>
            </w:pPr>
            <w:r>
              <w:rPr>
                <w:rFonts w:ascii="Calibri" w:hAnsi="Calibri"/>
                <w:color w:val="202D3A"/>
                <w:sz w:val="20"/>
              </w:rPr>
              <w:t>Readable choice and total are available</w:t>
            </w:r>
          </w:p>
        </w:tc>
      </w:tr>
      <w:tr>
        <w:tc>
          <w:tcPr>
            <w:tcW w:type="dxa" w:w="9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6</w:t>
            </w:r>
          </w:p>
        </w:tc>
        <w:tc>
          <w:tcPr>
            <w:tcW w:type="dxa" w:w="39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Results.html renders stored and temporary values</w:t>
            </w:r>
          </w:p>
        </w:tc>
        <w:tc>
          <w:tcPr>
            <w:tcW w:type="dxa" w:w="4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Draw, payoff, and total are shown</w:t>
            </w:r>
          </w:p>
        </w:tc>
      </w:tr>
    </w:tbl>
    <w:p>
      <w:pPr>
        <w:pStyle w:val="Heading1"/>
      </w:pPr>
      <w:r>
        <w:t>2. Imports and app description</w:t>
      </w:r>
    </w:p>
    <w:p>
      <w:pPr>
        <w:pStyle w:val="CodeBlock"/>
        <w:shd w:fill="F6F8FA"/>
        <w:pBdr>
          <w:left w:val="single" w:sz="18" w:space="8" w:color="2E74B5"/>
        </w:pBdr>
      </w:pPr>
      <w:r>
        <w:rPr>
          <w:rFonts w:ascii="Consolas" w:hAnsi="Consolas"/>
          <w:color w:val="202D3A"/>
          <w:sz w:val="18"/>
        </w:rPr>
        <w:t>import random</w:t>
        <w:br/>
        <w:br/>
        <w:t>from otree.api import (</w:t>
        <w:br/>
        <w:t xml:space="preserve">    BaseConstants, BaseGroup, BasePlayer, BaseSubsession,</w:t>
        <w:br/>
        <w:t xml:space="preserve">    Currency, Page, models, widgets,</w:t>
        <w:br/>
        <w:t>)</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Imported name</w:t>
            </w:r>
          </w:p>
        </w:tc>
        <w:tc>
          <w:tcPr>
            <w:tcW w:type="dxa" w:w="69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Purpose in this app</w:t>
            </w:r>
          </w:p>
        </w:tc>
      </w:tr>
      <w:tr>
        <w:tc>
          <w:tcPr>
            <w:tcW w:type="dxa" w:w="2400"/>
            <w:tcMar>
              <w:top w:w="80" w:type="dxa"/>
              <w:start w:w="120" w:type="dxa"/>
              <w:bottom w:w="80" w:type="dxa"/>
              <w:end w:w="120" w:type="dxa"/>
            </w:tcMar>
            <w:vAlign w:val="center"/>
          </w:tcPr>
          <w:p>
            <w:pPr>
              <w:spacing w:before="0" w:after="40" w:line="264" w:lineRule="auto"/>
            </w:pPr>
            <w:r>
              <w:rPr>
                <w:rFonts w:ascii="Calibri" w:hAnsi="Calibri"/>
                <w:color w:val="202D3A"/>
                <w:sz w:val="20"/>
              </w:rPr>
              <w:t>random</w:t>
            </w:r>
          </w:p>
        </w:tc>
        <w:tc>
          <w:tcPr>
            <w:tcW w:type="dxa" w:w="6960"/>
            <w:tcMar>
              <w:top w:w="80" w:type="dxa"/>
              <w:start w:w="120" w:type="dxa"/>
              <w:bottom w:w="80" w:type="dxa"/>
              <w:end w:w="120" w:type="dxa"/>
            </w:tcMar>
            <w:vAlign w:val="center"/>
          </w:tcPr>
          <w:p>
            <w:pPr>
              <w:spacing w:before="0" w:after="40" w:line="264" w:lineRule="auto"/>
            </w:pPr>
            <w:r>
              <w:rPr>
                <w:rFonts w:ascii="Calibri" w:hAnsi="Calibri"/>
                <w:color w:val="202D3A"/>
                <w:sz w:val="20"/>
              </w:rPr>
              <w:t>Python's random-number module; provides randint(1, 100).</w:t>
            </w:r>
          </w:p>
        </w:tc>
      </w:tr>
      <w:tr>
        <w:tc>
          <w:tcPr>
            <w:tcW w:type="dxa" w:w="24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BaseConstants</w:t>
            </w:r>
          </w:p>
        </w:tc>
        <w:tc>
          <w:tcPr>
            <w:tcW w:type="dxa" w:w="69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Parent class for fixed experiment parameters.</w:t>
            </w:r>
          </w:p>
        </w:tc>
      </w:tr>
      <w:tr>
        <w:tc>
          <w:tcPr>
            <w:tcW w:type="dxa" w:w="2400"/>
            <w:tcMar>
              <w:top w:w="80" w:type="dxa"/>
              <w:start w:w="120" w:type="dxa"/>
              <w:bottom w:w="80" w:type="dxa"/>
              <w:end w:w="120" w:type="dxa"/>
            </w:tcMar>
            <w:vAlign w:val="center"/>
          </w:tcPr>
          <w:p>
            <w:pPr>
              <w:spacing w:before="0" w:after="40" w:line="264" w:lineRule="auto"/>
            </w:pPr>
            <w:r>
              <w:rPr>
                <w:rFonts w:ascii="Calibri" w:hAnsi="Calibri"/>
                <w:color w:val="202D3A"/>
                <w:sz w:val="20"/>
              </w:rPr>
              <w:t>BaseSubsession</w:t>
            </w:r>
          </w:p>
        </w:tc>
        <w:tc>
          <w:tcPr>
            <w:tcW w:type="dxa" w:w="6960"/>
            <w:tcMar>
              <w:top w:w="80" w:type="dxa"/>
              <w:start w:w="120" w:type="dxa"/>
              <w:bottom w:w="80" w:type="dxa"/>
              <w:end w:w="120" w:type="dxa"/>
            </w:tcMar>
            <w:vAlign w:val="center"/>
          </w:tcPr>
          <w:p>
            <w:pPr>
              <w:spacing w:before="0" w:after="40" w:line="264" w:lineRule="auto"/>
            </w:pPr>
            <w:r>
              <w:rPr>
                <w:rFonts w:ascii="Calibri" w:hAnsi="Calibri"/>
                <w:color w:val="202D3A"/>
                <w:sz w:val="20"/>
              </w:rPr>
              <w:t>Parent class for one round of the app.</w:t>
            </w:r>
          </w:p>
        </w:tc>
      </w:tr>
      <w:tr>
        <w:tc>
          <w:tcPr>
            <w:tcW w:type="dxa" w:w="24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BaseGroup</w:t>
            </w:r>
          </w:p>
        </w:tc>
        <w:tc>
          <w:tcPr>
            <w:tcW w:type="dxa" w:w="69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Parent class for group-level records.</w:t>
            </w:r>
          </w:p>
        </w:tc>
      </w:tr>
      <w:tr>
        <w:tc>
          <w:tcPr>
            <w:tcW w:type="dxa" w:w="2400"/>
            <w:tcMar>
              <w:top w:w="80" w:type="dxa"/>
              <w:start w:w="120" w:type="dxa"/>
              <w:bottom w:w="80" w:type="dxa"/>
              <w:end w:w="120" w:type="dxa"/>
            </w:tcMar>
            <w:vAlign w:val="center"/>
          </w:tcPr>
          <w:p>
            <w:pPr>
              <w:spacing w:before="0" w:after="40" w:line="264" w:lineRule="auto"/>
            </w:pPr>
            <w:r>
              <w:rPr>
                <w:rFonts w:ascii="Calibri" w:hAnsi="Calibri"/>
                <w:color w:val="202D3A"/>
                <w:sz w:val="20"/>
              </w:rPr>
              <w:t>BasePlayer</w:t>
            </w:r>
          </w:p>
        </w:tc>
        <w:tc>
          <w:tcPr>
            <w:tcW w:type="dxa" w:w="6960"/>
            <w:tcMar>
              <w:top w:w="80" w:type="dxa"/>
              <w:start w:w="120" w:type="dxa"/>
              <w:bottom w:w="80" w:type="dxa"/>
              <w:end w:w="120" w:type="dxa"/>
            </w:tcMar>
            <w:vAlign w:val="center"/>
          </w:tcPr>
          <w:p>
            <w:pPr>
              <w:spacing w:before="0" w:after="40" w:line="264" w:lineRule="auto"/>
            </w:pPr>
            <w:r>
              <w:rPr>
                <w:rFonts w:ascii="Calibri" w:hAnsi="Calibri"/>
                <w:color w:val="202D3A"/>
                <w:sz w:val="20"/>
              </w:rPr>
              <w:t>Parent class for one participant's app-and-round record.</w:t>
            </w:r>
          </w:p>
        </w:tc>
      </w:tr>
      <w:tr>
        <w:tc>
          <w:tcPr>
            <w:tcW w:type="dxa" w:w="24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Currency</w:t>
            </w:r>
          </w:p>
        </w:tc>
        <w:tc>
          <w:tcPr>
            <w:tcW w:type="dxa" w:w="69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Creates values that oTree treats and formats as money.</w:t>
            </w:r>
          </w:p>
        </w:tc>
      </w:tr>
      <w:tr>
        <w:tc>
          <w:tcPr>
            <w:tcW w:type="dxa" w:w="2400"/>
            <w:tcMar>
              <w:top w:w="80" w:type="dxa"/>
              <w:start w:w="120" w:type="dxa"/>
              <w:bottom w:w="80" w:type="dxa"/>
              <w:end w:w="120" w:type="dxa"/>
            </w:tcMar>
            <w:vAlign w:val="center"/>
          </w:tcPr>
          <w:p>
            <w:pPr>
              <w:spacing w:before="0" w:after="40" w:line="264" w:lineRule="auto"/>
            </w:pPr>
            <w:r>
              <w:rPr>
                <w:rFonts w:ascii="Calibri" w:hAnsi="Calibri"/>
                <w:color w:val="202D3A"/>
                <w:sz w:val="20"/>
              </w:rPr>
              <w:t>Page</w:t>
            </w:r>
          </w:p>
        </w:tc>
        <w:tc>
          <w:tcPr>
            <w:tcW w:type="dxa" w:w="6960"/>
            <w:tcMar>
              <w:top w:w="80" w:type="dxa"/>
              <w:start w:w="120" w:type="dxa"/>
              <w:bottom w:w="80" w:type="dxa"/>
              <w:end w:w="120" w:type="dxa"/>
            </w:tcMar>
            <w:vAlign w:val="center"/>
          </w:tcPr>
          <w:p>
            <w:pPr>
              <w:spacing w:before="0" w:after="40" w:line="264" w:lineRule="auto"/>
            </w:pPr>
            <w:r>
              <w:rPr>
                <w:rFonts w:ascii="Calibri" w:hAnsi="Calibri"/>
                <w:color w:val="202D3A"/>
                <w:sz w:val="20"/>
              </w:rPr>
              <w:t>Parent class for participant screens.</w:t>
            </w:r>
          </w:p>
        </w:tc>
      </w:tr>
      <w:tr>
        <w:tc>
          <w:tcPr>
            <w:tcW w:type="dxa" w:w="24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models</w:t>
            </w:r>
          </w:p>
        </w:tc>
        <w:tc>
          <w:tcPr>
            <w:tcW w:type="dxa" w:w="69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Provides database field types.</w:t>
            </w:r>
          </w:p>
        </w:tc>
      </w:tr>
      <w:tr>
        <w:tc>
          <w:tcPr>
            <w:tcW w:type="dxa" w:w="2400"/>
            <w:tcMar>
              <w:top w:w="80" w:type="dxa"/>
              <w:start w:w="120" w:type="dxa"/>
              <w:bottom w:w="80" w:type="dxa"/>
              <w:end w:w="120" w:type="dxa"/>
            </w:tcMar>
            <w:vAlign w:val="center"/>
          </w:tcPr>
          <w:p>
            <w:pPr>
              <w:spacing w:before="0" w:after="40" w:line="264" w:lineRule="auto"/>
            </w:pPr>
            <w:r>
              <w:rPr>
                <w:rFonts w:ascii="Calibri" w:hAnsi="Calibri"/>
                <w:color w:val="202D3A"/>
                <w:sz w:val="20"/>
              </w:rPr>
              <w:t>widgets</w:t>
            </w:r>
          </w:p>
        </w:tc>
        <w:tc>
          <w:tcPr>
            <w:tcW w:type="dxa" w:w="6960"/>
            <w:tcMar>
              <w:top w:w="80" w:type="dxa"/>
              <w:start w:w="120" w:type="dxa"/>
              <w:bottom w:w="80" w:type="dxa"/>
              <w:end w:w="120" w:type="dxa"/>
            </w:tcMar>
            <w:vAlign w:val="center"/>
          </w:tcPr>
          <w:p>
            <w:pPr>
              <w:spacing w:before="0" w:after="40" w:line="264" w:lineRule="auto"/>
            </w:pPr>
            <w:r>
              <w:rPr>
                <w:rFonts w:ascii="Calibri" w:hAnsi="Calibri"/>
                <w:color w:val="202D3A"/>
                <w:sz w:val="20"/>
              </w:rPr>
              <w:t>Controls form appearance, including radio buttons.</w:t>
            </w:r>
          </w:p>
        </w:tc>
      </w:tr>
    </w:tbl>
    <w:p>
      <w:r>
        <w:rPr>
          <w:rFonts w:ascii="Calibri" w:hAnsi="Calibri"/>
          <w:color w:val="202D3A"/>
          <w:sz w:val="22"/>
        </w:rPr>
        <w:t>The doc string describes the app for researchers and administrators. It documents the design but does not change participant flow, stored data, or payoffs.</w:t>
      </w:r>
    </w:p>
    <w:p>
      <w:pPr>
        <w:pStyle w:val="Heading1"/>
      </w:pPr>
      <w:r>
        <w:t>3. Constants and oTree hierarchy</w:t>
      </w:r>
    </w:p>
    <w:p>
      <w:pPr>
        <w:pStyle w:val="CodeBlock"/>
        <w:shd w:fill="F6F8FA"/>
        <w:pBdr>
          <w:left w:val="single" w:sz="18" w:space="8" w:color="2E74B5"/>
        </w:pBdr>
      </w:pPr>
      <w:r>
        <w:rPr>
          <w:rFonts w:ascii="Consolas" w:hAnsi="Consolas"/>
          <w:color w:val="202D3A"/>
          <w:sz w:val="18"/>
        </w:rPr>
        <w:t>class C(BaseConstants):</w:t>
        <w:br/>
        <w:t xml:space="preserve">    NAME_IN_URL = "learning-risk"</w:t>
        <w:br/>
        <w:t xml:space="preserve">    PLAYERS_PER_GROUP = None</w:t>
        <w:br/>
        <w:t xml:space="preserve">    NUM_ROUNDS = 1</w:t>
        <w:br/>
        <w:t xml:space="preserve">    ENDOWMENT = Currency(5)</w:t>
        <w:br/>
        <w:t xml:space="preserve">    SAFE_AMOUNT = Currency(4)</w:t>
        <w:br/>
        <w:t xml:space="preserve">    HIGH_PRIZE = Currency(10)</w:t>
        <w:br/>
        <w:t xml:space="preserve">    LOW_PRIZE = Currency(0)</w:t>
        <w:br/>
        <w:t xml:space="preserve">    HIGH_PRIZE_PROBABILITY = 60</w:t>
      </w:r>
    </w:p>
    <w:tbl>
      <w:tblPr>
        <w:tblStyle w:val="TableGrid"/>
        <w:tblW w:type="dxa" w:w="9360"/>
        <w:tblLayout w:type="fixed"/>
        <w:tblLook w:firstColumn="1" w:firstRow="1" w:lastColumn="0" w:lastRow="0" w:noHBand="0" w:noVBand="1" w:val="04A0"/>
        <w:tblInd w:w="120" w:type="dxa"/>
      </w:tblPr>
      <w:tblGrid>
        <w:gridCol w:w="2700"/>
        <w:gridCol w:w="1500"/>
        <w:gridCol w:w="5160"/>
      </w:tblGrid>
      <w:tr>
        <w:trPr>
          <w:tblHeader w:val="true"/>
        </w:trP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Constant</w:t>
            </w:r>
          </w:p>
        </w:tc>
        <w:tc>
          <w:tcPr>
            <w:tcW w:type="dxa" w:w="15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Current value</w:t>
            </w:r>
          </w:p>
        </w:tc>
        <w:tc>
          <w:tcPr>
            <w:tcW w:type="dxa" w:w="51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Effect</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color w:val="202D3A"/>
                <w:sz w:val="20"/>
              </w:rPr>
              <w:t>NAME_IN_URL</w:t>
            </w:r>
          </w:p>
        </w:tc>
        <w:tc>
          <w:tcPr>
            <w:tcW w:type="dxa" w:w="1500"/>
            <w:tcMar>
              <w:top w:w="80" w:type="dxa"/>
              <w:start w:w="120" w:type="dxa"/>
              <w:bottom w:w="80" w:type="dxa"/>
              <w:end w:w="120" w:type="dxa"/>
            </w:tcMar>
            <w:vAlign w:val="center"/>
          </w:tcPr>
          <w:p>
            <w:pPr>
              <w:spacing w:before="0" w:after="40" w:line="264" w:lineRule="auto"/>
            </w:pPr>
            <w:r>
              <w:rPr>
                <w:rFonts w:ascii="Calibri" w:hAnsi="Calibri"/>
                <w:color w:val="202D3A"/>
                <w:sz w:val="20"/>
              </w:rPr>
              <w:t>learning-risk</w:t>
            </w:r>
          </w:p>
        </w:tc>
        <w:tc>
          <w:tcPr>
            <w:tcW w:type="dxa" w:w="5160"/>
            <w:tcMar>
              <w:top w:w="80" w:type="dxa"/>
              <w:start w:w="120" w:type="dxa"/>
              <w:bottom w:w="80" w:type="dxa"/>
              <w:end w:w="120" w:type="dxa"/>
            </w:tcMar>
            <w:vAlign w:val="center"/>
          </w:tcPr>
          <w:p>
            <w:pPr>
              <w:spacing w:before="0" w:after="40" w:line="264" w:lineRule="auto"/>
            </w:pPr>
            <w:r>
              <w:rPr>
                <w:rFonts w:ascii="Calibri" w:hAnsi="Calibri"/>
                <w:color w:val="202D3A"/>
                <w:sz w:val="20"/>
              </w:rPr>
              <w:t>Sets the app-specific URL fragment.</w:t>
            </w:r>
          </w:p>
        </w:tc>
      </w:tr>
      <w:tr>
        <w:tc>
          <w:tcPr>
            <w:tcW w:type="dxa" w:w="27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PLAYERS_PER_GROUP</w:t>
            </w:r>
          </w:p>
        </w:tc>
        <w:tc>
          <w:tcPr>
            <w:tcW w:type="dxa" w:w="1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None</w:t>
            </w:r>
          </w:p>
        </w:tc>
        <w:tc>
          <w:tcPr>
            <w:tcW w:type="dxa" w:w="5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Creates an individual rather than fixed-size multiplayer task.</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color w:val="202D3A"/>
                <w:sz w:val="20"/>
              </w:rPr>
              <w:t>NUM_ROUNDS</w:t>
            </w:r>
          </w:p>
        </w:tc>
        <w:tc>
          <w:tcPr>
            <w:tcW w:type="dxa" w:w="1500"/>
            <w:tcMar>
              <w:top w:w="80" w:type="dxa"/>
              <w:start w:w="120" w:type="dxa"/>
              <w:bottom w:w="80" w:type="dxa"/>
              <w:end w:w="120" w:type="dxa"/>
            </w:tcMar>
            <w:vAlign w:val="center"/>
          </w:tcPr>
          <w:p>
            <w:pPr>
              <w:spacing w:before="0" w:after="40" w:line="264" w:lineRule="auto"/>
            </w:pPr>
            <w:r>
              <w:rPr>
                <w:rFonts w:ascii="Calibri" w:hAnsi="Calibri"/>
                <w:color w:val="202D3A"/>
                <w:sz w:val="20"/>
              </w:rPr>
              <w:t>1</w:t>
            </w:r>
          </w:p>
        </w:tc>
        <w:tc>
          <w:tcPr>
            <w:tcW w:type="dxa" w:w="5160"/>
            <w:tcMar>
              <w:top w:w="80" w:type="dxa"/>
              <w:start w:w="120" w:type="dxa"/>
              <w:bottom w:w="80" w:type="dxa"/>
              <w:end w:w="120" w:type="dxa"/>
            </w:tcMar>
            <w:vAlign w:val="center"/>
          </w:tcPr>
          <w:p>
            <w:pPr>
              <w:spacing w:before="0" w:after="40" w:line="264" w:lineRule="auto"/>
            </w:pPr>
            <w:r>
              <w:rPr>
                <w:rFonts w:ascii="Calibri" w:hAnsi="Calibri"/>
                <w:color w:val="202D3A"/>
                <w:sz w:val="20"/>
              </w:rPr>
              <w:t>Runs the complete page sequence once.</w:t>
            </w:r>
          </w:p>
        </w:tc>
      </w:tr>
      <w:tr>
        <w:tc>
          <w:tcPr>
            <w:tcW w:type="dxa" w:w="27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ENDOWMENT</w:t>
            </w:r>
          </w:p>
        </w:tc>
        <w:tc>
          <w:tcPr>
            <w:tcW w:type="dxa" w:w="1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GBP 5</w:t>
            </w:r>
          </w:p>
        </w:tc>
        <w:tc>
          <w:tcPr>
            <w:tcW w:type="dxa" w:w="5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Displayed starting endowment.</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color w:val="202D3A"/>
                <w:sz w:val="20"/>
              </w:rPr>
              <w:t>SAFE_AMOUNT</w:t>
            </w:r>
          </w:p>
        </w:tc>
        <w:tc>
          <w:tcPr>
            <w:tcW w:type="dxa" w:w="1500"/>
            <w:tcMar>
              <w:top w:w="80" w:type="dxa"/>
              <w:start w:w="120" w:type="dxa"/>
              <w:bottom w:w="80" w:type="dxa"/>
              <w:end w:w="120" w:type="dxa"/>
            </w:tcMar>
            <w:vAlign w:val="center"/>
          </w:tcPr>
          <w:p>
            <w:pPr>
              <w:spacing w:before="0" w:after="40" w:line="264" w:lineRule="auto"/>
            </w:pPr>
            <w:r>
              <w:rPr>
                <w:rFonts w:ascii="Calibri" w:hAnsi="Calibri"/>
                <w:color w:val="202D3A"/>
                <w:sz w:val="20"/>
              </w:rPr>
              <w:t>GBP 4</w:t>
            </w:r>
          </w:p>
        </w:tc>
        <w:tc>
          <w:tcPr>
            <w:tcW w:type="dxa" w:w="5160"/>
            <w:tcMar>
              <w:top w:w="80" w:type="dxa"/>
              <w:start w:w="120" w:type="dxa"/>
              <w:bottom w:w="80" w:type="dxa"/>
              <w:end w:w="120" w:type="dxa"/>
            </w:tcMar>
            <w:vAlign w:val="center"/>
          </w:tcPr>
          <w:p>
            <w:pPr>
              <w:spacing w:before="0" w:after="40" w:line="264" w:lineRule="auto"/>
            </w:pPr>
            <w:r>
              <w:rPr>
                <w:rFonts w:ascii="Calibri" w:hAnsi="Calibri"/>
                <w:color w:val="202D3A"/>
                <w:sz w:val="20"/>
              </w:rPr>
              <w:t>Decision payoff for the safe option.</w:t>
            </w:r>
          </w:p>
        </w:tc>
      </w:tr>
      <w:tr>
        <w:tc>
          <w:tcPr>
            <w:tcW w:type="dxa" w:w="27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HIGH_PRIZE</w:t>
            </w:r>
          </w:p>
        </w:tc>
        <w:tc>
          <w:tcPr>
            <w:tcW w:type="dxa" w:w="1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GBP 10</w:t>
            </w:r>
          </w:p>
        </w:tc>
        <w:tc>
          <w:tcPr>
            <w:tcW w:type="dxa" w:w="5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High lottery outcome.</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color w:val="202D3A"/>
                <w:sz w:val="20"/>
              </w:rPr>
              <w:t>LOW_PRIZE</w:t>
            </w:r>
          </w:p>
        </w:tc>
        <w:tc>
          <w:tcPr>
            <w:tcW w:type="dxa" w:w="1500"/>
            <w:tcMar>
              <w:top w:w="80" w:type="dxa"/>
              <w:start w:w="120" w:type="dxa"/>
              <w:bottom w:w="80" w:type="dxa"/>
              <w:end w:w="120" w:type="dxa"/>
            </w:tcMar>
            <w:vAlign w:val="center"/>
          </w:tcPr>
          <w:p>
            <w:pPr>
              <w:spacing w:before="0" w:after="40" w:line="264" w:lineRule="auto"/>
            </w:pPr>
            <w:r>
              <w:rPr>
                <w:rFonts w:ascii="Calibri" w:hAnsi="Calibri"/>
                <w:color w:val="202D3A"/>
                <w:sz w:val="20"/>
              </w:rPr>
              <w:t>GBP 0</w:t>
            </w:r>
          </w:p>
        </w:tc>
        <w:tc>
          <w:tcPr>
            <w:tcW w:type="dxa" w:w="5160"/>
            <w:tcMar>
              <w:top w:w="80" w:type="dxa"/>
              <w:start w:w="120" w:type="dxa"/>
              <w:bottom w:w="80" w:type="dxa"/>
              <w:end w:w="120" w:type="dxa"/>
            </w:tcMar>
            <w:vAlign w:val="center"/>
          </w:tcPr>
          <w:p>
            <w:pPr>
              <w:spacing w:before="0" w:after="40" w:line="264" w:lineRule="auto"/>
            </w:pPr>
            <w:r>
              <w:rPr>
                <w:rFonts w:ascii="Calibri" w:hAnsi="Calibri"/>
                <w:color w:val="202D3A"/>
                <w:sz w:val="20"/>
              </w:rPr>
              <w:t>Low lottery outcome.</w:t>
            </w:r>
          </w:p>
        </w:tc>
      </w:tr>
      <w:tr>
        <w:tc>
          <w:tcPr>
            <w:tcW w:type="dxa" w:w="27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HIGH_PRIZE_PROBABILITY</w:t>
            </w:r>
          </w:p>
        </w:tc>
        <w:tc>
          <w:tcPr>
            <w:tcW w:type="dxa" w:w="1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60</w:t>
            </w:r>
          </w:p>
        </w:tc>
        <w:tc>
          <w:tcPr>
            <w:tcW w:type="dxa" w:w="5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Winning draws are 1 through 60.</w:t>
            </w:r>
          </w:p>
        </w:tc>
      </w:tr>
    </w:tbl>
    <w:p>
      <w:r>
        <w:rPr>
          <w:rFonts w:ascii="Calibri" w:hAnsi="Calibri"/>
          <w:color w:val="202D3A"/>
          <w:sz w:val="22"/>
        </w:rPr>
        <w:t>Subsession represents one app round and Group represents a set of players in that round. Both are declared with pass because this individual experiment needs no custom round-level or group-level fields.</w:t>
      </w:r>
    </w:p>
    <w:p>
      <w:pPr>
        <w:pStyle w:val="CodeBlock"/>
        <w:shd w:fill="F6F8FA"/>
        <w:pBdr>
          <w:left w:val="single" w:sz="18" w:space="8" w:color="2E74B5"/>
        </w:pBdr>
      </w:pPr>
      <w:r>
        <w:rPr>
          <w:rFonts w:ascii="Consolas" w:hAnsi="Consolas"/>
          <w:color w:val="202D3A"/>
          <w:sz w:val="18"/>
        </w:rPr>
        <w:t>class Subsession(BaseSubsession):</w:t>
        <w:br/>
        <w:t xml:space="preserve">    pass</w:t>
        <w:br/>
        <w:br/>
        <w:t>class Group(BaseGroup):</w:t>
        <w:br/>
        <w:t xml:space="preserve">    pass</w:t>
      </w:r>
    </w:p>
    <w:p>
      <w:r>
        <w:br w:type="page"/>
      </w:r>
    </w:p>
    <w:p>
      <w:pPr>
        <w:pStyle w:val="Heading1"/>
      </w:pPr>
      <w:r>
        <w:t>4. Deep dive: the Player class</w:t>
      </w:r>
    </w:p>
    <w:p>
      <w:pPr>
        <w:spacing w:before="100" w:after="180" w:line="276" w:lineRule="auto"/>
        <w:ind w:left="173" w:right="173"/>
        <w:shd w:fill="E8EEF5"/>
        <w:pBdr>
          <w:left w:val="single" w:sz="16" w:space="6" w:color="2E74B5"/>
        </w:pBdr>
      </w:pPr>
      <w:r>
        <w:rPr>
          <w:rFonts w:ascii="Calibri" w:hAnsi="Calibri"/>
          <w:b/>
          <w:color w:val="1F4D78"/>
          <w:sz w:val="21"/>
        </w:rPr>
        <w:t xml:space="preserve">Definition: </w:t>
      </w:r>
      <w:r>
        <w:rPr>
          <w:rFonts w:ascii="Calibri" w:hAnsi="Calibri"/>
          <w:color w:val="202D3A"/>
          <w:sz w:val="21"/>
        </w:rPr>
        <w:t>A Player is one participant's database record for one app and one round. Participant persists across apps; Player is app-and-round specific.</w:t>
      </w:r>
    </w:p>
    <w:p>
      <w:pPr>
        <w:pStyle w:val="CodeBlock"/>
        <w:shd w:fill="F6F8FA"/>
        <w:pBdr>
          <w:left w:val="single" w:sz="18" w:space="8" w:color="2E74B5"/>
        </w:pBdr>
      </w:pPr>
      <w:r>
        <w:rPr>
          <w:rFonts w:ascii="Consolas" w:hAnsi="Consolas"/>
          <w:color w:val="202D3A"/>
          <w:sz w:val="18"/>
        </w:rPr>
        <w:t>class Player(BasePlayer):</w:t>
        <w:br/>
        <w:t xml:space="preserve">    choice = models.StringField(</w:t>
        <w:br/>
        <w:t xml:space="preserve">        label="Which option do you choose?",</w:t>
        <w:br/>
        <w:t xml:space="preserve">        choices=[</w:t>
        <w:br/>
        <w:t xml:space="preserve">            ["safe", "Option A: receive GBP 4 for certain"],</w:t>
        <w:br/>
        <w:t xml:space="preserve">            ["risky", "Option B: 60% chance of GBP 10, otherwise GBP 0"],</w:t>
        <w:br/>
        <w:t xml:space="preserve">        ],</w:t>
        <w:br/>
        <w:t xml:space="preserve">        widget=widgets.RadioSelect,</w:t>
        <w:br/>
        <w:t xml:space="preserve">    )</w:t>
        <w:br/>
        <w:t xml:space="preserve">    random_draw = models.IntegerField()</w:t>
        <w:br/>
        <w:t xml:space="preserve">    lottery_won = models.BooleanField()</w:t>
      </w:r>
    </w:p>
    <w:p>
      <w:pPr>
        <w:pStyle w:val="Heading2"/>
      </w:pPr>
      <w:r>
        <w:t>4.1 Player.choice</w:t>
      </w:r>
    </w:p>
    <w:p>
      <w:r>
        <w:rPr>
          <w:rFonts w:ascii="Calibri" w:hAnsi="Calibri"/>
          <w:color w:val="202D3A"/>
          <w:sz w:val="22"/>
        </w:rPr>
        <w:t>choice is a StringField, so oTree creates a database column that stores text. It becomes a participant input only because Decision lists it in form_fields. The field is required by default.</w:t>
      </w:r>
    </w:p>
    <w:tbl>
      <w:tblPr>
        <w:tblStyle w:val="TableGrid"/>
        <w:tblW w:type="dxa" w:w="9360"/>
        <w:tblLayout w:type="fixed"/>
        <w:tblLook w:firstColumn="1" w:firstRow="1" w:lastColumn="0" w:lastRow="0" w:noHBand="0" w:noVBand="1" w:val="04A0"/>
        <w:tblInd w:w="120" w:type="dxa"/>
      </w:tblPr>
      <w:tblGrid>
        <w:gridCol w:w="6500"/>
        <w:gridCol w:w="2860"/>
      </w:tblGrid>
      <w:tr>
        <w:trPr>
          <w:tblHeader w:val="true"/>
        </w:trPr>
        <w:tc>
          <w:tcPr>
            <w:tcW w:type="dxa" w:w="65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Participant sees</w:t>
            </w:r>
          </w:p>
        </w:tc>
        <w:tc>
          <w:tcPr>
            <w:tcW w:type="dxa" w:w="28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Database stores</w:t>
            </w:r>
          </w:p>
        </w:tc>
      </w:tr>
      <w:tr>
        <w:tc>
          <w:tcPr>
            <w:tcW w:type="dxa" w:w="6500"/>
            <w:tcMar>
              <w:top w:w="80" w:type="dxa"/>
              <w:start w:w="120" w:type="dxa"/>
              <w:bottom w:w="80" w:type="dxa"/>
              <w:end w:w="120" w:type="dxa"/>
            </w:tcMar>
            <w:vAlign w:val="center"/>
          </w:tcPr>
          <w:p>
            <w:pPr>
              <w:spacing w:before="0" w:after="40" w:line="264" w:lineRule="auto"/>
            </w:pPr>
            <w:r>
              <w:rPr>
                <w:rFonts w:ascii="Calibri" w:hAnsi="Calibri"/>
                <w:color w:val="202D3A"/>
                <w:sz w:val="20"/>
              </w:rPr>
              <w:t>Option A: receive GBP 4 for certain</w:t>
            </w:r>
          </w:p>
        </w:tc>
        <w:tc>
          <w:tcPr>
            <w:tcW w:type="dxa" w:w="2860"/>
            <w:tcMar>
              <w:top w:w="80" w:type="dxa"/>
              <w:start w:w="120" w:type="dxa"/>
              <w:bottom w:w="80" w:type="dxa"/>
              <w:end w:w="120" w:type="dxa"/>
            </w:tcMar>
            <w:vAlign w:val="center"/>
          </w:tcPr>
          <w:p>
            <w:pPr>
              <w:spacing w:before="0" w:after="40" w:line="264" w:lineRule="auto"/>
            </w:pPr>
            <w:r>
              <w:rPr>
                <w:rFonts w:ascii="Calibri" w:hAnsi="Calibri"/>
                <w:color w:val="202D3A"/>
                <w:sz w:val="20"/>
              </w:rPr>
              <w:t>"safe"</w:t>
            </w:r>
          </w:p>
        </w:tc>
      </w:tr>
      <w:tr>
        <w:tc>
          <w:tcPr>
            <w:tcW w:type="dxa" w:w="6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Option B: 60% chance of GBP 10, otherwise GBP 0</w:t>
            </w:r>
          </w:p>
        </w:tc>
        <w:tc>
          <w:tcPr>
            <w:tcW w:type="dxa" w:w="28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"risky"</w:t>
            </w:r>
          </w:p>
        </w:tc>
      </w:tr>
    </w:tbl>
    <w:p>
      <w:r>
        <w:rPr>
          <w:rFonts w:ascii="Calibri" w:hAnsi="Calibri"/>
          <w:color w:val="202D3A"/>
          <w:sz w:val="22"/>
        </w:rPr>
        <w:t>label supplies the question text. choices contains pairs of stored value and displayed label. RadioSelect renders mutually exclusive radio buttons. The resolver must compare player.choice with the stored value, such as "safe", not the long visible label.</w:t>
      </w:r>
    </w:p>
    <w:p>
      <w:pPr>
        <w:pStyle w:val="Heading2"/>
      </w:pPr>
      <w:r>
        <w:t>4.2 Player.random_draw</w:t>
      </w:r>
    </w:p>
    <w:p>
      <w:r>
        <w:rPr>
          <w:rFonts w:ascii="Calibri" w:hAnsi="Calibri"/>
          <w:color w:val="202D3A"/>
          <w:sz w:val="22"/>
        </w:rPr>
        <w:t>random_draw is an IntegerField. The participant never enters it because it is absent from form_fields. The server assigns a number from 1 through 100. Because it is a model field, the value is retained in the database and appears in oTree exports.</w:t>
      </w:r>
    </w:p>
    <w:p>
      <w:pPr>
        <w:pStyle w:val="Heading2"/>
      </w:pPr>
      <w:r>
        <w:t>4.3 Player.lottery_won</w:t>
      </w:r>
    </w:p>
    <w:p>
      <w:r>
        <w:rPr>
          <w:rFonts w:ascii="Calibri" w:hAnsi="Calibri"/>
          <w:color w:val="202D3A"/>
          <w:sz w:val="22"/>
        </w:rPr>
        <w:t>lottery_won is a BooleanField. For a risky choice it records whether the draw won. For a safe choice the current code stores False, meaning the lottery was not won or used. A production design could add a separate lottery_played field if it must distinguish not played from played-and-lost.</w:t>
      </w:r>
    </w:p>
    <w:p>
      <w:pPr>
        <w:pStyle w:val="Heading2"/>
      </w:pPr>
      <w:r>
        <w:t>4.4 Built-in Player.payoff</w:t>
      </w:r>
    </w:p>
    <w:p>
      <w:r>
        <w:rPr>
          <w:rFonts w:ascii="Calibri" w:hAnsi="Calibri"/>
          <w:color w:val="202D3A"/>
          <w:sz w:val="22"/>
        </w:rPr>
        <w:t>payoff is inherited from BasePlayer, so it is not declared in the custom Player class. oTree aggregates round payoffs into participant.payoff. Assigning a custom field does not affect payment; assigning player.payoff does.</w:t>
      </w:r>
    </w:p>
    <w:p>
      <w:pPr>
        <w:pStyle w:val="CodeBlock"/>
        <w:shd w:fill="F6F8FA"/>
        <w:pBdr>
          <w:left w:val="single" w:sz="18" w:space="8" w:color="2E74B5"/>
        </w:pBdr>
      </w:pPr>
      <w:r>
        <w:rPr>
          <w:rFonts w:ascii="Consolas" w:hAnsi="Consolas"/>
          <w:color w:val="202D3A"/>
          <w:sz w:val="18"/>
        </w:rPr>
        <w:t>player.payoff = C.SAFE_AMOUNT</w:t>
      </w:r>
    </w:p>
    <w:p>
      <w:pPr>
        <w:pStyle w:val="Heading1"/>
      </w:pPr>
      <w:r>
        <w:t>5. Deep dive: resolve_choice</w:t>
      </w:r>
    </w:p>
    <w:p>
      <w:pPr>
        <w:pStyle w:val="CodeBlock"/>
        <w:shd w:fill="F6F8FA"/>
        <w:pBdr>
          <w:left w:val="single" w:sz="18" w:space="8" w:color="2E74B5"/>
        </w:pBdr>
      </w:pPr>
      <w:r>
        <w:rPr>
          <w:rFonts w:ascii="Consolas" w:hAnsi="Consolas"/>
          <w:color w:val="202D3A"/>
          <w:sz w:val="18"/>
        </w:rPr>
        <w:t>def resolve_choice(player: Player):</w:t>
        <w:br/>
        <w:t xml:space="preserve">    """Make one server-side random draw and set this round's payoff."""</w:t>
        <w:br/>
        <w:t xml:space="preserve">    player.random_draw = random.randint(1, 100)</w:t>
        <w:br/>
        <w:t xml:space="preserve">    if player.choice == "safe":</w:t>
        <w:br/>
        <w:t xml:space="preserve">        player.lottery_won = False</w:t>
        <w:br/>
        <w:t xml:space="preserve">        player.payoff = C.SAFE_AMOUNT</w:t>
        <w:br/>
        <w:t xml:space="preserve">    else:</w:t>
        <w:br/>
        <w:t xml:space="preserve">        player.lottery_won = player.random_draw &lt;= C.HIGH_PRIZE_PROBABILITY</w:t>
        <w:br/>
        <w:t xml:space="preserve">        player.payoff = C.HIGH_PRIZE if player.lottery_won else C.LOW_PRIZE</w:t>
      </w:r>
    </w:p>
    <w:p>
      <w:r>
        <w:rPr>
          <w:rFonts w:ascii="Calibri" w:hAnsi="Calibri"/>
          <w:color w:val="202D3A"/>
          <w:sz w:val="22"/>
        </w:rPr>
        <w:t>resolve_choice is an ordinary Python function, not an automatic oTree hook. It runs only because Decision.before_next_page explicitly calls it. The Player type annotation helps PyCharm and readers; it does not create the Player record.</w:t>
      </w:r>
    </w:p>
    <w:tbl>
      <w:tblPr>
        <w:tblStyle w:val="TableGrid"/>
        <w:tblW w:type="dxa" w:w="9360"/>
        <w:tblLayout w:type="fixed"/>
        <w:tblLook w:firstColumn="1" w:firstRow="1" w:lastColumn="0" w:lastRow="0" w:noHBand="0" w:noVBand="1" w:val="04A0"/>
        <w:tblInd w:w="120" w:type="dxa"/>
      </w:tblPr>
      <w:tblGrid>
        <w:gridCol w:w="2800"/>
        <w:gridCol w:w="3500"/>
        <w:gridCol w:w="3060"/>
      </w:tblGrid>
      <w:tr>
        <w:trPr>
          <w:tblHeader w:val="true"/>
        </w:trPr>
        <w:tc>
          <w:tcPr>
            <w:tcW w:type="dxa" w:w="28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Statement</w:t>
            </w:r>
          </w:p>
        </w:tc>
        <w:tc>
          <w:tcPr>
            <w:tcW w:type="dxa" w:w="35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What it does</w:t>
            </w:r>
          </w:p>
        </w:tc>
        <w:tc>
          <w:tcPr>
            <w:tcW w:type="dxa" w:w="30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Stored consequence</w:t>
            </w:r>
          </w:p>
        </w:tc>
      </w:tr>
      <w:tr>
        <w:tc>
          <w:tcPr>
            <w:tcW w:type="dxa" w:w="2800"/>
            <w:tcMar>
              <w:top w:w="80" w:type="dxa"/>
              <w:start w:w="120" w:type="dxa"/>
              <w:bottom w:w="80" w:type="dxa"/>
              <w:end w:w="120" w:type="dxa"/>
            </w:tcMar>
            <w:vAlign w:val="center"/>
          </w:tcPr>
          <w:p>
            <w:pPr>
              <w:spacing w:before="0" w:after="40" w:line="264" w:lineRule="auto"/>
            </w:pPr>
            <w:r>
              <w:rPr>
                <w:rFonts w:ascii="Calibri" w:hAnsi="Calibri"/>
                <w:color w:val="202D3A"/>
                <w:sz w:val="20"/>
              </w:rPr>
              <w:t>random.randint(1, 100)</w:t>
            </w:r>
          </w:p>
        </w:tc>
        <w:tc>
          <w:tcPr>
            <w:tcW w:type="dxa" w:w="3500"/>
            <w:tcMar>
              <w:top w:w="80" w:type="dxa"/>
              <w:start w:w="120" w:type="dxa"/>
              <w:bottom w:w="80" w:type="dxa"/>
              <w:end w:w="120" w:type="dxa"/>
            </w:tcMar>
            <w:vAlign w:val="center"/>
          </w:tcPr>
          <w:p>
            <w:pPr>
              <w:spacing w:before="0" w:after="40" w:line="264" w:lineRule="auto"/>
            </w:pPr>
            <w:r>
              <w:rPr>
                <w:rFonts w:ascii="Calibri" w:hAnsi="Calibri"/>
                <w:color w:val="202D3A"/>
                <w:sz w:val="20"/>
              </w:rPr>
              <w:t>Generates an inclusive whole-number draw on the server.</w:t>
            </w:r>
          </w:p>
        </w:tc>
        <w:tc>
          <w:tcPr>
            <w:tcW w:type="dxa" w:w="3060"/>
            <w:tcMar>
              <w:top w:w="80" w:type="dxa"/>
              <w:start w:w="120" w:type="dxa"/>
              <w:bottom w:w="80" w:type="dxa"/>
              <w:end w:w="120" w:type="dxa"/>
            </w:tcMar>
            <w:vAlign w:val="center"/>
          </w:tcPr>
          <w:p>
            <w:pPr>
              <w:spacing w:before="0" w:after="40" w:line="264" w:lineRule="auto"/>
            </w:pPr>
            <w:r>
              <w:rPr>
                <w:rFonts w:ascii="Calibri" w:hAnsi="Calibri"/>
                <w:color w:val="202D3A"/>
                <w:sz w:val="20"/>
              </w:rPr>
              <w:t>random_draw is populated.</w:t>
            </w:r>
          </w:p>
        </w:tc>
      </w:tr>
      <w:tr>
        <w:tc>
          <w:tcPr>
            <w:tcW w:type="dxa" w:w="28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player.choice == "safe"</w:t>
            </w:r>
          </w:p>
        </w:tc>
        <w:tc>
          <w:tcPr>
            <w:tcW w:type="dxa" w:w="3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Checks the short value saved by the form.</w:t>
            </w:r>
          </w:p>
        </w:tc>
        <w:tc>
          <w:tcPr>
            <w:tcW w:type="dxa" w:w="30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Selects safe or risky branch.</w:t>
            </w:r>
          </w:p>
        </w:tc>
      </w:tr>
      <w:tr>
        <w:tc>
          <w:tcPr>
            <w:tcW w:type="dxa" w:w="2800"/>
            <w:tcMar>
              <w:top w:w="80" w:type="dxa"/>
              <w:start w:w="120" w:type="dxa"/>
              <w:bottom w:w="80" w:type="dxa"/>
              <w:end w:w="120" w:type="dxa"/>
            </w:tcMar>
            <w:vAlign w:val="center"/>
          </w:tcPr>
          <w:p>
            <w:pPr>
              <w:spacing w:before="0" w:after="40" w:line="264" w:lineRule="auto"/>
            </w:pPr>
            <w:r>
              <w:rPr>
                <w:rFonts w:ascii="Calibri" w:hAnsi="Calibri"/>
                <w:color w:val="202D3A"/>
                <w:sz w:val="20"/>
              </w:rPr>
              <w:t>draw &lt;= 60</w:t>
            </w:r>
          </w:p>
        </w:tc>
        <w:tc>
          <w:tcPr>
            <w:tcW w:type="dxa" w:w="3500"/>
            <w:tcMar>
              <w:top w:w="80" w:type="dxa"/>
              <w:start w:w="120" w:type="dxa"/>
              <w:bottom w:w="80" w:type="dxa"/>
              <w:end w:w="120" w:type="dxa"/>
            </w:tcMar>
            <w:vAlign w:val="center"/>
          </w:tcPr>
          <w:p>
            <w:pPr>
              <w:spacing w:before="0" w:after="40" w:line="264" w:lineRule="auto"/>
            </w:pPr>
            <w:r>
              <w:rPr>
                <w:rFonts w:ascii="Calibri" w:hAnsi="Calibri"/>
                <w:color w:val="202D3A"/>
                <w:sz w:val="20"/>
              </w:rPr>
              <w:t>Maps exactly 60 of 100 possible draws to a win.</w:t>
            </w:r>
          </w:p>
        </w:tc>
        <w:tc>
          <w:tcPr>
            <w:tcW w:type="dxa" w:w="3060"/>
            <w:tcMar>
              <w:top w:w="80" w:type="dxa"/>
              <w:start w:w="120" w:type="dxa"/>
              <w:bottom w:w="80" w:type="dxa"/>
              <w:end w:w="120" w:type="dxa"/>
            </w:tcMar>
            <w:vAlign w:val="center"/>
          </w:tcPr>
          <w:p>
            <w:pPr>
              <w:spacing w:before="0" w:after="40" w:line="264" w:lineRule="auto"/>
            </w:pPr>
            <w:r>
              <w:rPr>
                <w:rFonts w:ascii="Calibri" w:hAnsi="Calibri"/>
                <w:color w:val="202D3A"/>
                <w:sz w:val="20"/>
              </w:rPr>
              <w:t>lottery_won becomes True/False.</w:t>
            </w:r>
          </w:p>
        </w:tc>
      </w:tr>
      <w:tr>
        <w:tc>
          <w:tcPr>
            <w:tcW w:type="dxa" w:w="28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A if condition else B</w:t>
            </w:r>
          </w:p>
        </w:tc>
        <w:tc>
          <w:tcPr>
            <w:tcW w:type="dxa" w:w="35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Python conditional expression chooses one of two prizes.</w:t>
            </w:r>
          </w:p>
        </w:tc>
        <w:tc>
          <w:tcPr>
            <w:tcW w:type="dxa" w:w="30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payoff becomes GBP 10 or GBP 0.</w:t>
            </w:r>
          </w:p>
        </w:tc>
      </w:tr>
    </w:tbl>
    <w:p>
      <w:pPr>
        <w:pStyle w:val="Heading2"/>
      </w:pPr>
      <w:r>
        <w:t>5.1 Safe branch</w:t>
      </w:r>
    </w:p>
    <w:p>
      <w:pPr>
        <w:pStyle w:val="CodeBlock"/>
        <w:shd w:fill="F6F8FA"/>
        <w:pBdr>
          <w:left w:val="single" w:sz="18" w:space="8" w:color="2E74B5"/>
        </w:pBdr>
      </w:pPr>
      <w:r>
        <w:rPr>
          <w:rFonts w:ascii="Consolas" w:hAnsi="Consolas"/>
          <w:color w:val="202D3A"/>
          <w:sz w:val="18"/>
        </w:rPr>
        <w:t>if player.choice == "safe":</w:t>
        <w:br/>
        <w:t xml:space="preserve">    player.lottery_won = False</w:t>
        <w:br/>
        <w:t xml:space="preserve">    player.payoff = C.SAFE_AMOUNT</w:t>
      </w:r>
    </w:p>
    <w:p>
      <w:r>
        <w:rPr>
          <w:rFonts w:ascii="Calibri" w:hAnsi="Calibri"/>
          <w:color w:val="202D3A"/>
          <w:sz w:val="22"/>
        </w:rPr>
        <w:t>A safe-choice record may contain choice="safe", random_draw=37, lottery_won=False, and payoff=GBP 4. The draw is still made and stored, but it has no payment consequence.</w:t>
      </w:r>
    </w:p>
    <w:p>
      <w:pPr>
        <w:pStyle w:val="Heading2"/>
      </w:pPr>
      <w:r>
        <w:t>5.2 Risky branch</w:t>
      </w:r>
    </w:p>
    <w:p>
      <w:pPr>
        <w:pStyle w:val="CodeBlock"/>
        <w:shd w:fill="F6F8FA"/>
        <w:pBdr>
          <w:left w:val="single" w:sz="18" w:space="8" w:color="2E74B5"/>
        </w:pBdr>
      </w:pPr>
      <w:r>
        <w:rPr>
          <w:rFonts w:ascii="Consolas" w:hAnsi="Consolas"/>
          <w:color w:val="202D3A"/>
          <w:sz w:val="18"/>
        </w:rPr>
        <w:t>player.lottery_won = player.random_draw &lt;= C.HIGH_PRIZE_PROBABILITY</w:t>
        <w:br/>
        <w:t>player.payoff = C.HIGH_PRIZE if player.lottery_won else C.LOW_PRIZE</w:t>
      </w:r>
    </w:p>
    <w:p>
      <w:r>
        <w:rPr>
          <w:rFonts w:ascii="Calibri" w:hAnsi="Calibri"/>
          <w:color w:val="202D3A"/>
          <w:sz w:val="22"/>
        </w:rPr>
        <w:t>Draws 1-60 win and draws 61-100 lose. A draw of 23 produces lottery_won=True and payoff=GBP 10; a draw of 84 produces lottery_won=False and payoff=GBP 0.</w:t>
      </w:r>
    </w:p>
    <w:p>
      <w:pPr>
        <w:spacing w:before="100" w:after="180" w:line="276" w:lineRule="auto"/>
        <w:ind w:left="173" w:right="173"/>
        <w:shd w:fill="E8EEF5"/>
        <w:pBdr>
          <w:left w:val="single" w:sz="16" w:space="6" w:color="2E74B5"/>
        </w:pBdr>
      </w:pPr>
      <w:r>
        <w:rPr>
          <w:rFonts w:ascii="Calibri" w:hAnsi="Calibri"/>
          <w:b/>
          <w:color w:val="1F4D78"/>
          <w:sz w:val="21"/>
        </w:rPr>
        <w:t xml:space="preserve">Design benefit: </w:t>
      </w:r>
      <w:r>
        <w:rPr>
          <w:rFonts w:ascii="Calibri" w:hAnsi="Calibri"/>
          <w:color w:val="202D3A"/>
          <w:sz w:val="21"/>
        </w:rPr>
        <w:t>Keeping economic logic in a named function makes it easier to read, test, reuse, and separate from page flow.</w:t>
      </w:r>
    </w:p>
    <w:p>
      <w:r>
        <w:br w:type="page"/>
      </w:r>
    </w:p>
    <w:p>
      <w:pPr>
        <w:pStyle w:val="Heading1"/>
      </w:pPr>
      <w:r>
        <w:t>6. Pages: commands and timing</w:t>
      </w:r>
    </w:p>
    <w:p>
      <w:r>
        <w:rPr>
          <w:rFonts w:ascii="Calibri" w:hAnsi="Calibri"/>
          <w:color w:val="202D3A"/>
          <w:sz w:val="22"/>
        </w:rPr>
        <w:t>Each Page class is matched to an HTML file with the same name. Page classes control data collection and processing; templates control presentation.</w:t>
      </w:r>
    </w:p>
    <w:p>
      <w:pPr>
        <w:pStyle w:val="Heading2"/>
      </w:pPr>
      <w:r>
        <w:t>6.1 Introduction</w:t>
      </w:r>
    </w:p>
    <w:p>
      <w:pPr>
        <w:pStyle w:val="CodeBlock"/>
        <w:shd w:fill="F6F8FA"/>
        <w:pBdr>
          <w:left w:val="single" w:sz="18" w:space="8" w:color="2E74B5"/>
        </w:pBdr>
      </w:pPr>
      <w:r>
        <w:rPr>
          <w:rFonts w:ascii="Consolas" w:hAnsi="Consolas"/>
          <w:color w:val="202D3A"/>
          <w:sz w:val="18"/>
        </w:rPr>
        <w:t>class Introduction(Page):</w:t>
        <w:br/>
        <w:t xml:space="preserve">    pass</w:t>
      </w:r>
    </w:p>
    <w:p>
      <w:r>
        <w:rPr>
          <w:rFonts w:ascii="Calibri" w:hAnsi="Calibri"/>
          <w:color w:val="202D3A"/>
          <w:sz w:val="22"/>
        </w:rPr>
        <w:t>The page has no form fields or special hooks, so pass is sufficient. oTree automatically looks for Introduction.html. Clicking Next submits an empty page and advances.</w:t>
      </w:r>
    </w:p>
    <w:p>
      <w:pPr>
        <w:pStyle w:val="Heading2"/>
      </w:pPr>
      <w:r>
        <w:t>6.2 Decision</w:t>
      </w:r>
    </w:p>
    <w:p>
      <w:pPr>
        <w:pStyle w:val="CodeBlock"/>
        <w:shd w:fill="F6F8FA"/>
        <w:pBdr>
          <w:left w:val="single" w:sz="18" w:space="8" w:color="2E74B5"/>
        </w:pBdr>
      </w:pPr>
      <w:r>
        <w:rPr>
          <w:rFonts w:ascii="Consolas" w:hAnsi="Consolas"/>
          <w:color w:val="202D3A"/>
          <w:sz w:val="18"/>
        </w:rPr>
        <w:t>class Decision(Page):</w:t>
        <w:br/>
        <w:t xml:space="preserve">    form_model = "player"</w:t>
        <w:br/>
        <w:t xml:space="preserve">    form_fields = ["choice"]</w:t>
        <w:br/>
        <w:br/>
        <w:t xml:space="preserve">    @staticmethod</w:t>
        <w:br/>
        <w:t xml:space="preserve">    def before_next_page(player: Player, timeout_happened):</w:t>
        <w:br/>
        <w:t xml:space="preserve">        resolve_choice(player)</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Command</w:t>
            </w:r>
          </w:p>
        </w:tc>
        <w:tc>
          <w:tcPr>
            <w:tcW w:type="dxa" w:w="60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Meaning</w:t>
            </w:r>
          </w:p>
        </w:tc>
      </w:tr>
      <w:tr>
        <w:tc>
          <w:tcPr>
            <w:tcW w:type="dxa" w:w="3300"/>
            <w:tcMar>
              <w:top w:w="80" w:type="dxa"/>
              <w:start w:w="120" w:type="dxa"/>
              <w:bottom w:w="80" w:type="dxa"/>
              <w:end w:w="120" w:type="dxa"/>
            </w:tcMar>
            <w:vAlign w:val="center"/>
          </w:tcPr>
          <w:p>
            <w:pPr>
              <w:spacing w:before="0" w:after="40" w:line="264" w:lineRule="auto"/>
            </w:pPr>
            <w:r>
              <w:rPr>
                <w:rFonts w:ascii="Calibri" w:hAnsi="Calibri"/>
                <w:color w:val="202D3A"/>
                <w:sz w:val="20"/>
              </w:rPr>
              <w:t>form_model = "player"</w:t>
            </w:r>
          </w:p>
        </w:tc>
        <w:tc>
          <w:tcPr>
            <w:tcW w:type="dxa" w:w="6060"/>
            <w:tcMar>
              <w:top w:w="80" w:type="dxa"/>
              <w:start w:w="120" w:type="dxa"/>
              <w:bottom w:w="80" w:type="dxa"/>
              <w:end w:w="120" w:type="dxa"/>
            </w:tcMar>
            <w:vAlign w:val="center"/>
          </w:tcPr>
          <w:p>
            <w:pPr>
              <w:spacing w:before="0" w:after="40" w:line="264" w:lineRule="auto"/>
            </w:pPr>
            <w:r>
              <w:rPr>
                <w:rFonts w:ascii="Calibri" w:hAnsi="Calibri"/>
                <w:color w:val="202D3A"/>
                <w:sz w:val="20"/>
              </w:rPr>
              <w:t>Save submitted values on the current Player record.</w:t>
            </w:r>
          </w:p>
        </w:tc>
      </w:tr>
      <w:tr>
        <w:tc>
          <w:tcPr>
            <w:tcW w:type="dxa" w:w="33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form_fields = ["choice"]</w:t>
            </w:r>
          </w:p>
        </w:tc>
        <w:tc>
          <w:tcPr>
            <w:tcW w:type="dxa" w:w="60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Build and validate a form for Player.choice.</w:t>
            </w:r>
          </w:p>
        </w:tc>
      </w:tr>
      <w:tr>
        <w:tc>
          <w:tcPr>
            <w:tcW w:type="dxa" w:w="3300"/>
            <w:tcMar>
              <w:top w:w="80" w:type="dxa"/>
              <w:start w:w="120" w:type="dxa"/>
              <w:bottom w:w="80" w:type="dxa"/>
              <w:end w:w="120" w:type="dxa"/>
            </w:tcMar>
            <w:vAlign w:val="center"/>
          </w:tcPr>
          <w:p>
            <w:pPr>
              <w:spacing w:before="0" w:after="40" w:line="264" w:lineRule="auto"/>
            </w:pPr>
            <w:r>
              <w:rPr>
                <w:rFonts w:ascii="Calibri" w:hAnsi="Calibri"/>
                <w:color w:val="202D3A"/>
                <w:sz w:val="20"/>
              </w:rPr>
              <w:t>@staticmethod</w:t>
            </w:r>
          </w:p>
        </w:tc>
        <w:tc>
          <w:tcPr>
            <w:tcW w:type="dxa" w:w="6060"/>
            <w:tcMar>
              <w:top w:w="80" w:type="dxa"/>
              <w:start w:w="120" w:type="dxa"/>
              <w:bottom w:w="80" w:type="dxa"/>
              <w:end w:w="120" w:type="dxa"/>
            </w:tcMar>
            <w:vAlign w:val="center"/>
          </w:tcPr>
          <w:p>
            <w:pPr>
              <w:spacing w:before="0" w:after="40" w:line="264" w:lineRule="auto"/>
            </w:pPr>
            <w:r>
              <w:rPr>
                <w:rFonts w:ascii="Calibri" w:hAnsi="Calibri"/>
                <w:color w:val="202D3A"/>
                <w:sz w:val="20"/>
              </w:rPr>
              <w:t>The hook needs no Decision object; oTree supplies Player directly.</w:t>
            </w:r>
          </w:p>
        </w:tc>
      </w:tr>
      <w:tr>
        <w:tc>
          <w:tcPr>
            <w:tcW w:type="dxa" w:w="33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before_next_page</w:t>
            </w:r>
          </w:p>
        </w:tc>
        <w:tc>
          <w:tcPr>
            <w:tcW w:type="dxa" w:w="60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Runs after successful validation/save and before Results opens.</w:t>
            </w:r>
          </w:p>
        </w:tc>
      </w:tr>
      <w:tr>
        <w:tc>
          <w:tcPr>
            <w:tcW w:type="dxa" w:w="3300"/>
            <w:tcMar>
              <w:top w:w="80" w:type="dxa"/>
              <w:start w:w="120" w:type="dxa"/>
              <w:bottom w:w="80" w:type="dxa"/>
              <w:end w:w="120" w:type="dxa"/>
            </w:tcMar>
            <w:vAlign w:val="center"/>
          </w:tcPr>
          <w:p>
            <w:pPr>
              <w:spacing w:before="0" w:after="40" w:line="264" w:lineRule="auto"/>
            </w:pPr>
            <w:r>
              <w:rPr>
                <w:rFonts w:ascii="Calibri" w:hAnsi="Calibri"/>
                <w:color w:val="202D3A"/>
                <w:sz w:val="20"/>
              </w:rPr>
              <w:t>timeout_happened</w:t>
            </w:r>
          </w:p>
        </w:tc>
        <w:tc>
          <w:tcPr>
            <w:tcW w:type="dxa" w:w="6060"/>
            <w:tcMar>
              <w:top w:w="80" w:type="dxa"/>
              <w:start w:w="120" w:type="dxa"/>
              <w:bottom w:w="80" w:type="dxa"/>
              <w:end w:w="120" w:type="dxa"/>
            </w:tcMar>
            <w:vAlign w:val="center"/>
          </w:tcPr>
          <w:p>
            <w:pPr>
              <w:spacing w:before="0" w:after="40" w:line="264" w:lineRule="auto"/>
            </w:pPr>
            <w:r>
              <w:rPr>
                <w:rFonts w:ascii="Calibri" w:hAnsi="Calibri"/>
                <w:color w:val="202D3A"/>
                <w:sz w:val="20"/>
              </w:rPr>
              <w:t>Indicates timer submission; unused because this page has no timeout.</w:t>
            </w:r>
          </w:p>
        </w:tc>
      </w:tr>
      <w:tr>
        <w:tc>
          <w:tcPr>
            <w:tcW w:type="dxa" w:w="33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resolve_choice(player)</w:t>
            </w:r>
          </w:p>
        </w:tc>
        <w:tc>
          <w:tcPr>
            <w:tcW w:type="dxa" w:w="60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Calls the ordinary Python resolver with the current Player record.</w:t>
            </w:r>
          </w:p>
        </w:tc>
      </w:tr>
    </w:tbl>
    <w:p>
      <w:pPr>
        <w:spacing w:before="100" w:after="180" w:line="276" w:lineRule="auto"/>
        <w:ind w:left="173" w:right="173"/>
        <w:shd w:fill="E8EEF5"/>
        <w:pBdr>
          <w:left w:val="single" w:sz="16" w:space="6" w:color="2E74B5"/>
        </w:pBdr>
      </w:pPr>
      <w:r>
        <w:rPr>
          <w:rFonts w:ascii="Calibri" w:hAnsi="Calibri"/>
          <w:b/>
          <w:color w:val="1F4D78"/>
          <w:sz w:val="21"/>
        </w:rPr>
        <w:t xml:space="preserve">Critical ordering: </w:t>
      </w:r>
      <w:r>
        <w:rPr>
          <w:rFonts w:ascii="Calibri" w:hAnsi="Calibri"/>
          <w:color w:val="202D3A"/>
          <w:sz w:val="21"/>
        </w:rPr>
        <w:t>oTree validates and saves choice before before_next_page runs. Therefore resolve_choice can safely read player.choice.</w:t>
      </w:r>
    </w:p>
    <w:p>
      <w:pPr>
        <w:pStyle w:val="Heading2"/>
      </w:pPr>
      <w:r>
        <w:t>6.3 Results</w:t>
      </w:r>
    </w:p>
    <w:p>
      <w:pPr>
        <w:pStyle w:val="CodeBlock"/>
        <w:shd w:fill="F6F8FA"/>
        <w:pBdr>
          <w:left w:val="single" w:sz="18" w:space="8" w:color="2E74B5"/>
        </w:pBdr>
      </w:pPr>
      <w:r>
        <w:rPr>
          <w:rFonts w:ascii="Consolas" w:hAnsi="Consolas"/>
          <w:color w:val="202D3A"/>
          <w:sz w:val="18"/>
        </w:rPr>
        <w:t>class Results(Page):</w:t>
        <w:br/>
        <w:t xml:space="preserve">    @staticmethod</w:t>
        <w:br/>
        <w:t xml:space="preserve">    def vars_for_template(player: Player):</w:t>
        <w:br/>
        <w:t xml:space="preserve">        return dict(</w:t>
        <w:br/>
        <w:t xml:space="preserve">            chosen_option="safe amount" if player.choice == "safe" else "lottery",</w:t>
        <w:br/>
        <w:t xml:space="preserve">            total_payment=C.ENDOWMENT + player.payoff,</w:t>
        <w:br/>
        <w:t xml:space="preserve">        )</w:t>
      </w:r>
    </w:p>
    <w:p>
      <w:r>
        <w:rPr>
          <w:rFonts w:ascii="Calibri" w:hAnsi="Calibri"/>
          <w:color w:val="202D3A"/>
          <w:sz w:val="22"/>
        </w:rPr>
        <w:t>vars_for_template returns display-only values. chosen_option converts an internal code into readable text. total_payment adds the displayed endowment to the built-in decision payoff. These names are available to Results.html but are not new database columns. The method runs again if the page is refreshed.</w:t>
      </w:r>
    </w:p>
    <w:p>
      <w:pPr>
        <w:pStyle w:val="Heading2"/>
      </w:pPr>
      <w:r>
        <w:t>6.4 page_sequence</w:t>
      </w:r>
    </w:p>
    <w:p>
      <w:pPr>
        <w:pStyle w:val="CodeBlock"/>
        <w:shd w:fill="F6F8FA"/>
        <w:pBdr>
          <w:left w:val="single" w:sz="18" w:space="8" w:color="2E74B5"/>
        </w:pBdr>
      </w:pPr>
      <w:r>
        <w:rPr>
          <w:rFonts w:ascii="Consolas" w:hAnsi="Consolas"/>
          <w:color w:val="202D3A"/>
          <w:sz w:val="18"/>
        </w:rPr>
        <w:t>page_sequence = [Introduction, Decision, Results]</w:t>
      </w:r>
    </w:p>
    <w:p>
      <w:r>
        <w:rPr>
          <w:rFonts w:ascii="Calibri" w:hAnsi="Calibri"/>
          <w:color w:val="202D3A"/>
          <w:sz w:val="22"/>
        </w:rPr>
        <w:t>page_sequence is the exact participant flow. The entries are Page class references, not strings. A Page that is not listed is not shown. With NUM_ROUNDS=1, the sequence runs once.</w:t>
      </w:r>
    </w:p>
    <w:p>
      <w:pPr>
        <w:pStyle w:val="Heading1"/>
      </w:pPr>
      <w:r>
        <w:t>7. HTML templates and their Python connections</w:t>
      </w:r>
    </w:p>
    <w:tbl>
      <w:tblPr>
        <w:tblStyle w:val="TableGrid"/>
        <w:tblW w:type="dxa" w:w="9360"/>
        <w:tblLayout w:type="fixed"/>
        <w:tblLook w:firstColumn="1" w:firstRow="1" w:lastColumn="0" w:lastRow="0" w:noHBand="0" w:noVBand="1" w:val="04A0"/>
        <w:tblInd w:w="120" w:type="dxa"/>
      </w:tblPr>
      <w:tblGrid>
        <w:gridCol w:w="3200"/>
        <w:gridCol w:w="6160"/>
      </w:tblGrid>
      <w:tr>
        <w:trPr>
          <w:tblHeader w:val="true"/>
        </w:trPr>
        <w:tc>
          <w:tcPr>
            <w:tcW w:type="dxa" w:w="32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Template command</w:t>
            </w:r>
          </w:p>
        </w:tc>
        <w:tc>
          <w:tcPr>
            <w:tcW w:type="dxa" w:w="61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Function</w:t>
            </w:r>
          </w:p>
        </w:tc>
      </w:tr>
      <w:tr>
        <w:tc>
          <w:tcPr>
            <w:tcW w:type="dxa" w:w="3200"/>
            <w:tcMar>
              <w:top w:w="80" w:type="dxa"/>
              <w:start w:w="120" w:type="dxa"/>
              <w:bottom w:w="80" w:type="dxa"/>
              <w:end w:w="120" w:type="dxa"/>
            </w:tcMar>
            <w:vAlign w:val="center"/>
          </w:tcPr>
          <w:p>
            <w:pPr>
              <w:spacing w:before="0" w:after="40" w:line="264" w:lineRule="auto"/>
            </w:pPr>
            <w:r>
              <w:rPr>
                <w:rFonts w:ascii="Calibri" w:hAnsi="Calibri"/>
                <w:color w:val="202D3A"/>
                <w:sz w:val="20"/>
              </w:rPr>
              <w:t>{{ block title }}</w:t>
            </w:r>
          </w:p>
        </w:tc>
        <w:tc>
          <w:tcPr>
            <w:tcW w:type="dxa" w:w="6160"/>
            <w:tcMar>
              <w:top w:w="80" w:type="dxa"/>
              <w:start w:w="120" w:type="dxa"/>
              <w:bottom w:w="80" w:type="dxa"/>
              <w:end w:w="120" w:type="dxa"/>
            </w:tcMar>
            <w:vAlign w:val="center"/>
          </w:tcPr>
          <w:p>
            <w:pPr>
              <w:spacing w:before="0" w:after="40" w:line="264" w:lineRule="auto"/>
            </w:pPr>
            <w:r>
              <w:rPr>
                <w:rFonts w:ascii="Calibri" w:hAnsi="Calibri"/>
                <w:color w:val="202D3A"/>
                <w:sz w:val="20"/>
              </w:rPr>
              <w:t>Fills the title area of oTree's standard page.</w:t>
            </w:r>
          </w:p>
        </w:tc>
      </w:tr>
      <w:tr>
        <w:tc>
          <w:tcPr>
            <w:tcW w:type="dxa" w:w="3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 block content }}</w:t>
            </w:r>
          </w:p>
        </w:tc>
        <w:tc>
          <w:tcPr>
            <w:tcW w:type="dxa" w:w="6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Fills the main page/form area.</w:t>
            </w:r>
          </w:p>
        </w:tc>
      </w:tr>
      <w:tr>
        <w:tc>
          <w:tcPr>
            <w:tcW w:type="dxa" w:w="3200"/>
            <w:tcMar>
              <w:top w:w="80" w:type="dxa"/>
              <w:start w:w="120" w:type="dxa"/>
              <w:bottom w:w="80" w:type="dxa"/>
              <w:end w:w="120" w:type="dxa"/>
            </w:tcMar>
            <w:vAlign w:val="center"/>
          </w:tcPr>
          <w:p>
            <w:pPr>
              <w:spacing w:before="0" w:after="40" w:line="264" w:lineRule="auto"/>
            </w:pPr>
            <w:r>
              <w:rPr>
                <w:rFonts w:ascii="Calibri" w:hAnsi="Calibri"/>
                <w:color w:val="202D3A"/>
                <w:sz w:val="20"/>
              </w:rPr>
              <w:t>{{ C.NAME }}</w:t>
            </w:r>
          </w:p>
        </w:tc>
        <w:tc>
          <w:tcPr>
            <w:tcW w:type="dxa" w:w="6160"/>
            <w:tcMar>
              <w:top w:w="80" w:type="dxa"/>
              <w:start w:w="120" w:type="dxa"/>
              <w:bottom w:w="80" w:type="dxa"/>
              <w:end w:w="120" w:type="dxa"/>
            </w:tcMar>
            <w:vAlign w:val="center"/>
          </w:tcPr>
          <w:p>
            <w:pPr>
              <w:spacing w:before="0" w:after="40" w:line="264" w:lineRule="auto"/>
            </w:pPr>
            <w:r>
              <w:rPr>
                <w:rFonts w:ascii="Calibri" w:hAnsi="Calibri"/>
                <w:color w:val="202D3A"/>
                <w:sz w:val="20"/>
              </w:rPr>
              <w:t>Reads a fixed parameter from the C class.</w:t>
            </w:r>
          </w:p>
        </w:tc>
      </w:tr>
      <w:tr>
        <w:tc>
          <w:tcPr>
            <w:tcW w:type="dxa" w:w="3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 formfields }}</w:t>
            </w:r>
          </w:p>
        </w:tc>
        <w:tc>
          <w:tcPr>
            <w:tcW w:type="dxa" w:w="6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Renders every field listed in the Page's form_fields.</w:t>
            </w:r>
          </w:p>
        </w:tc>
      </w:tr>
      <w:tr>
        <w:tc>
          <w:tcPr>
            <w:tcW w:type="dxa" w:w="3200"/>
            <w:tcMar>
              <w:top w:w="80" w:type="dxa"/>
              <w:start w:w="120" w:type="dxa"/>
              <w:bottom w:w="80" w:type="dxa"/>
              <w:end w:w="120" w:type="dxa"/>
            </w:tcMar>
            <w:vAlign w:val="center"/>
          </w:tcPr>
          <w:p>
            <w:pPr>
              <w:spacing w:before="0" w:after="40" w:line="264" w:lineRule="auto"/>
            </w:pPr>
            <w:r>
              <w:rPr>
                <w:rFonts w:ascii="Calibri" w:hAnsi="Calibri"/>
                <w:color w:val="202D3A"/>
                <w:sz w:val="20"/>
              </w:rPr>
              <w:t>{{ next_button }}</w:t>
            </w:r>
          </w:p>
        </w:tc>
        <w:tc>
          <w:tcPr>
            <w:tcW w:type="dxa" w:w="6160"/>
            <w:tcMar>
              <w:top w:w="80" w:type="dxa"/>
              <w:start w:w="120" w:type="dxa"/>
              <w:bottom w:w="80" w:type="dxa"/>
              <w:end w:w="120" w:type="dxa"/>
            </w:tcMar>
            <w:vAlign w:val="center"/>
          </w:tcPr>
          <w:p>
            <w:pPr>
              <w:spacing w:before="0" w:after="40" w:line="264" w:lineRule="auto"/>
            </w:pPr>
            <w:r>
              <w:rPr>
                <w:rFonts w:ascii="Calibri" w:hAnsi="Calibri"/>
                <w:color w:val="202D3A"/>
                <w:sz w:val="20"/>
              </w:rPr>
              <w:t>Renders the oTree form submit button.</w:t>
            </w:r>
          </w:p>
        </w:tc>
      </w:tr>
      <w:tr>
        <w:tc>
          <w:tcPr>
            <w:tcW w:type="dxa" w:w="3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 player.field }}</w:t>
            </w:r>
          </w:p>
        </w:tc>
        <w:tc>
          <w:tcPr>
            <w:tcW w:type="dxa" w:w="6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Reads a stored field from the current Player record.</w:t>
            </w:r>
          </w:p>
        </w:tc>
      </w:tr>
      <w:tr>
        <w:tc>
          <w:tcPr>
            <w:tcW w:type="dxa" w:w="3200"/>
            <w:tcMar>
              <w:top w:w="80" w:type="dxa"/>
              <w:start w:w="120" w:type="dxa"/>
              <w:bottom w:w="80" w:type="dxa"/>
              <w:end w:w="120" w:type="dxa"/>
            </w:tcMar>
            <w:vAlign w:val="center"/>
          </w:tcPr>
          <w:p>
            <w:pPr>
              <w:spacing w:before="0" w:after="40" w:line="264" w:lineRule="auto"/>
            </w:pPr>
            <w:r>
              <w:rPr>
                <w:rFonts w:ascii="Calibri" w:hAnsi="Calibri"/>
                <w:color w:val="202D3A"/>
                <w:sz w:val="20"/>
              </w:rPr>
              <w:t>{{ chosen_option }}</w:t>
            </w:r>
          </w:p>
        </w:tc>
        <w:tc>
          <w:tcPr>
            <w:tcW w:type="dxa" w:w="6160"/>
            <w:tcMar>
              <w:top w:w="80" w:type="dxa"/>
              <w:start w:w="120" w:type="dxa"/>
              <w:bottom w:w="80" w:type="dxa"/>
              <w:end w:w="120" w:type="dxa"/>
            </w:tcMar>
            <w:vAlign w:val="center"/>
          </w:tcPr>
          <w:p>
            <w:pPr>
              <w:spacing w:before="0" w:after="40" w:line="264" w:lineRule="auto"/>
            </w:pPr>
            <w:r>
              <w:rPr>
                <w:rFonts w:ascii="Calibri" w:hAnsi="Calibri"/>
                <w:color w:val="202D3A"/>
                <w:sz w:val="20"/>
              </w:rPr>
              <w:t>Reads an extra value returned by vars_for_template.</w:t>
            </w:r>
          </w:p>
        </w:tc>
      </w:tr>
    </w:tbl>
    <w:p>
      <w:pPr>
        <w:pStyle w:val="Heading2"/>
      </w:pPr>
      <w:r>
        <w:t>7.1 Introduction.html</w:t>
      </w:r>
    </w:p>
    <w:p>
      <w:pPr>
        <w:pStyle w:val="CodeBlock"/>
        <w:shd w:fill="F6F8FA"/>
        <w:pBdr>
          <w:left w:val="single" w:sz="18" w:space="8" w:color="2E74B5"/>
        </w:pBdr>
      </w:pPr>
      <w:r>
        <w:rPr>
          <w:rFonts w:ascii="Consolas" w:hAnsi="Consolas"/>
          <w:color w:val="202D3A"/>
          <w:sz w:val="18"/>
        </w:rPr>
        <w:t>{{ block title }}Level 1: choice under risk{{ endblock }}</w:t>
        <w:br/>
        <w:t>{{ block content }}</w:t>
        <w:br/>
        <w:t>&lt;p&gt;You receive a participation endowment of {{ C.ENDOWMENT }}.&lt;/p&gt;</w:t>
        <w:br/>
        <w:t>{{ next_button }}</w:t>
        <w:br/>
        <w:t>{{ endblock }}</w:t>
      </w:r>
    </w:p>
    <w:p>
      <w:r>
        <w:rPr>
          <w:rFonts w:ascii="Calibri" w:hAnsi="Calibri"/>
          <w:color w:val="202D3A"/>
          <w:sz w:val="22"/>
        </w:rPr>
        <w:t>C.ENDOWMENT is automatically available in the template and is formatted as project currency. Bootstrap classes on the div provide card styling without changing experimental logic.</w:t>
      </w:r>
    </w:p>
    <w:p>
      <w:pPr>
        <w:pStyle w:val="Heading2"/>
      </w:pPr>
      <w:r>
        <w:t>7.2 Decision.html</w:t>
      </w:r>
    </w:p>
    <w:p>
      <w:pPr>
        <w:pStyle w:val="CodeBlock"/>
        <w:shd w:fill="F6F8FA"/>
        <w:pBdr>
          <w:left w:val="single" w:sz="18" w:space="8" w:color="2E74B5"/>
        </w:pBdr>
      </w:pPr>
      <w:r>
        <w:rPr>
          <w:rFonts w:ascii="Consolas" w:hAnsi="Consolas"/>
          <w:color w:val="202D3A"/>
          <w:sz w:val="18"/>
        </w:rPr>
        <w:t>&lt;p&gt;The risky option pays {{ C.HIGH_PRIZE }} with probability</w:t>
        <w:br/>
        <w:t xml:space="preserve">   {{ C.HIGH_PRIZE_PROBABILITY }}%, and {{ C.LOW_PRIZE }} otherwise.&lt;/p&gt;</w:t>
        <w:br/>
        <w:br/>
        <w:t>{{ formfields }}</w:t>
        <w:br/>
        <w:t>{{ next_button }}</w:t>
      </w:r>
    </w:p>
    <w:p>
      <w:r>
        <w:rPr>
          <w:rFonts w:ascii="Calibri" w:hAnsi="Calibri"/>
          <w:color w:val="202D3A"/>
          <w:sz w:val="22"/>
        </w:rPr>
        <w:t>formfields connects to Decision.form_fields and Player.choice. oTree uses the field label, choices, and RadioSelect widget to generate the question, radio inputs, submitted values, and validation errors.</w:t>
      </w:r>
    </w:p>
    <w:p>
      <w:pPr>
        <w:pStyle w:val="Heading2"/>
      </w:pPr>
      <w:r>
        <w:t>7.3 Results.html</w:t>
      </w:r>
    </w:p>
    <w:p>
      <w:pPr>
        <w:pStyle w:val="CodeBlock"/>
        <w:shd w:fill="F6F8FA"/>
        <w:pBdr>
          <w:left w:val="single" w:sz="18" w:space="8" w:color="2E74B5"/>
        </w:pBdr>
      </w:pPr>
      <w:r>
        <w:rPr>
          <w:rFonts w:ascii="Consolas" w:hAnsi="Consolas"/>
          <w:color w:val="202D3A"/>
          <w:sz w:val="18"/>
        </w:rPr>
        <w:t>&lt;tr&gt;&lt;th&gt;Your choice&lt;/th&gt;&lt;td&gt;{{ chosen_option }}&lt;/td&gt;&lt;/tr&gt;</w:t>
        <w:br/>
        <w:t>&lt;tr&gt;&lt;th&gt;Random draw&lt;/th&gt;&lt;td&gt;{{ player.random_draw }}&lt;/td&gt;&lt;/tr&gt;</w:t>
        <w:br/>
        <w:t>&lt;tr&gt;&lt;th&gt;Decision payoff&lt;/th&gt;&lt;td&gt;{{ player.payoff }}&lt;/td&gt;&lt;/tr&gt;</w:t>
        <w:br/>
        <w:t>&lt;tr&gt;&lt;th&gt;Endowment + decision payoff&lt;/th&gt;&lt;td&gt;{{ total_payment }}&lt;/td&gt;&lt;/tr&gt;</w:t>
      </w:r>
    </w:p>
    <w:tbl>
      <w:tblPr>
        <w:tblStyle w:val="TableGrid"/>
        <w:tblW w:type="dxa" w:w="9360"/>
        <w:tblLayout w:type="fixed"/>
        <w:tblLook w:firstColumn="1" w:firstRow="1" w:lastColumn="0" w:lastRow="0" w:noHBand="0" w:noVBand="1" w:val="04A0"/>
        <w:tblInd w:w="120" w:type="dxa"/>
      </w:tblPr>
      <w:tblGrid>
        <w:gridCol w:w="3200"/>
        <w:gridCol w:w="3900"/>
        <w:gridCol w:w="2260"/>
      </w:tblGrid>
      <w:tr>
        <w:trPr>
          <w:tblHeader w:val="true"/>
        </w:trPr>
        <w:tc>
          <w:tcPr>
            <w:tcW w:type="dxa" w:w="32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HTML expression</w:t>
            </w:r>
          </w:p>
        </w:tc>
        <w:tc>
          <w:tcPr>
            <w:tcW w:type="dxa" w:w="39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Python source</w:t>
            </w:r>
          </w:p>
        </w:tc>
        <w:tc>
          <w:tcPr>
            <w:tcW w:type="dxa" w:w="22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Database field?</w:t>
            </w:r>
          </w:p>
        </w:tc>
      </w:tr>
      <w:tr>
        <w:tc>
          <w:tcPr>
            <w:tcW w:type="dxa" w:w="3200"/>
            <w:tcMar>
              <w:top w:w="80" w:type="dxa"/>
              <w:start w:w="120" w:type="dxa"/>
              <w:bottom w:w="80" w:type="dxa"/>
              <w:end w:w="120" w:type="dxa"/>
            </w:tcMar>
            <w:vAlign w:val="center"/>
          </w:tcPr>
          <w:p>
            <w:pPr>
              <w:spacing w:before="0" w:after="40" w:line="264" w:lineRule="auto"/>
            </w:pPr>
            <w:r>
              <w:rPr>
                <w:rFonts w:ascii="Calibri" w:hAnsi="Calibri"/>
                <w:color w:val="202D3A"/>
                <w:sz w:val="20"/>
              </w:rPr>
              <w:t>chosen_option</w:t>
            </w:r>
          </w:p>
        </w:tc>
        <w:tc>
          <w:tcPr>
            <w:tcW w:type="dxa" w:w="3900"/>
            <w:tcMar>
              <w:top w:w="80" w:type="dxa"/>
              <w:start w:w="120" w:type="dxa"/>
              <w:bottom w:w="80" w:type="dxa"/>
              <w:end w:w="120" w:type="dxa"/>
            </w:tcMar>
            <w:vAlign w:val="center"/>
          </w:tcPr>
          <w:p>
            <w:pPr>
              <w:spacing w:before="0" w:after="40" w:line="264" w:lineRule="auto"/>
            </w:pPr>
            <w:r>
              <w:rPr>
                <w:rFonts w:ascii="Calibri" w:hAnsi="Calibri"/>
                <w:color w:val="202D3A"/>
                <w:sz w:val="20"/>
              </w:rPr>
              <w:t>Results.vars_for_template</w:t>
            </w:r>
          </w:p>
        </w:tc>
        <w:tc>
          <w:tcPr>
            <w:tcW w:type="dxa" w:w="2260"/>
            <w:tcMar>
              <w:top w:w="80" w:type="dxa"/>
              <w:start w:w="120" w:type="dxa"/>
              <w:bottom w:w="80" w:type="dxa"/>
              <w:end w:w="120" w:type="dxa"/>
            </w:tcMar>
            <w:vAlign w:val="center"/>
          </w:tcPr>
          <w:p>
            <w:pPr>
              <w:spacing w:before="0" w:after="40" w:line="264" w:lineRule="auto"/>
            </w:pPr>
            <w:r>
              <w:rPr>
                <w:rFonts w:ascii="Calibri" w:hAnsi="Calibri"/>
                <w:color w:val="202D3A"/>
                <w:sz w:val="20"/>
              </w:rPr>
              <w:t>No</w:t>
            </w:r>
          </w:p>
        </w:tc>
      </w:tr>
      <w:tr>
        <w:tc>
          <w:tcPr>
            <w:tcW w:type="dxa" w:w="3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player.random_draw</w:t>
            </w:r>
          </w:p>
        </w:tc>
        <w:tc>
          <w:tcPr>
            <w:tcW w:type="dxa" w:w="39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Player.random_draw</w:t>
            </w:r>
          </w:p>
        </w:tc>
        <w:tc>
          <w:tcPr>
            <w:tcW w:type="dxa" w:w="22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Yes</w:t>
            </w:r>
          </w:p>
        </w:tc>
      </w:tr>
      <w:tr>
        <w:tc>
          <w:tcPr>
            <w:tcW w:type="dxa" w:w="3200"/>
            <w:tcMar>
              <w:top w:w="80" w:type="dxa"/>
              <w:start w:w="120" w:type="dxa"/>
              <w:bottom w:w="80" w:type="dxa"/>
              <w:end w:w="120" w:type="dxa"/>
            </w:tcMar>
            <w:vAlign w:val="center"/>
          </w:tcPr>
          <w:p>
            <w:pPr>
              <w:spacing w:before="0" w:after="40" w:line="264" w:lineRule="auto"/>
            </w:pPr>
            <w:r>
              <w:rPr>
                <w:rFonts w:ascii="Calibri" w:hAnsi="Calibri"/>
                <w:color w:val="202D3A"/>
                <w:sz w:val="20"/>
              </w:rPr>
              <w:t>player.payoff</w:t>
            </w:r>
          </w:p>
        </w:tc>
        <w:tc>
          <w:tcPr>
            <w:tcW w:type="dxa" w:w="3900"/>
            <w:tcMar>
              <w:top w:w="80" w:type="dxa"/>
              <w:start w:w="120" w:type="dxa"/>
              <w:bottom w:w="80" w:type="dxa"/>
              <w:end w:w="120" w:type="dxa"/>
            </w:tcMar>
            <w:vAlign w:val="center"/>
          </w:tcPr>
          <w:p>
            <w:pPr>
              <w:spacing w:before="0" w:after="40" w:line="264" w:lineRule="auto"/>
            </w:pPr>
            <w:r>
              <w:rPr>
                <w:rFonts w:ascii="Calibri" w:hAnsi="Calibri"/>
                <w:color w:val="202D3A"/>
                <w:sz w:val="20"/>
              </w:rPr>
              <w:t>Inherited BasePlayer.payoff</w:t>
            </w:r>
          </w:p>
        </w:tc>
        <w:tc>
          <w:tcPr>
            <w:tcW w:type="dxa" w:w="2260"/>
            <w:tcMar>
              <w:top w:w="80" w:type="dxa"/>
              <w:start w:w="120" w:type="dxa"/>
              <w:bottom w:w="80" w:type="dxa"/>
              <w:end w:w="120" w:type="dxa"/>
            </w:tcMar>
            <w:vAlign w:val="center"/>
          </w:tcPr>
          <w:p>
            <w:pPr>
              <w:spacing w:before="0" w:after="40" w:line="264" w:lineRule="auto"/>
            </w:pPr>
            <w:r>
              <w:rPr>
                <w:rFonts w:ascii="Calibri" w:hAnsi="Calibri"/>
                <w:color w:val="202D3A"/>
                <w:sz w:val="20"/>
              </w:rPr>
              <w:t>Yes</w:t>
            </w:r>
          </w:p>
        </w:tc>
      </w:tr>
      <w:tr>
        <w:tc>
          <w:tcPr>
            <w:tcW w:type="dxa" w:w="3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total_payment</w:t>
            </w:r>
          </w:p>
        </w:tc>
        <w:tc>
          <w:tcPr>
            <w:tcW w:type="dxa" w:w="39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Results.vars_for_template</w:t>
            </w:r>
          </w:p>
        </w:tc>
        <w:tc>
          <w:tcPr>
            <w:tcW w:type="dxa" w:w="22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No</w:t>
            </w:r>
          </w:p>
        </w:tc>
      </w:tr>
      <w:tr>
        <w:tc>
          <w:tcPr>
            <w:tcW w:type="dxa" w:w="3200"/>
            <w:tcMar>
              <w:top w:w="80" w:type="dxa"/>
              <w:start w:w="120" w:type="dxa"/>
              <w:bottom w:w="80" w:type="dxa"/>
              <w:end w:w="120" w:type="dxa"/>
            </w:tcMar>
            <w:vAlign w:val="center"/>
          </w:tcPr>
          <w:p>
            <w:pPr>
              <w:spacing w:before="0" w:after="40" w:line="264" w:lineRule="auto"/>
            </w:pPr>
            <w:r>
              <w:rPr>
                <w:rFonts w:ascii="Calibri" w:hAnsi="Calibri"/>
                <w:color w:val="202D3A"/>
                <w:sz w:val="20"/>
              </w:rPr>
              <w:t>C.ENDOWMENT</w:t>
            </w:r>
          </w:p>
        </w:tc>
        <w:tc>
          <w:tcPr>
            <w:tcW w:type="dxa" w:w="3900"/>
            <w:tcMar>
              <w:top w:w="80" w:type="dxa"/>
              <w:start w:w="120" w:type="dxa"/>
              <w:bottom w:w="80" w:type="dxa"/>
              <w:end w:w="120" w:type="dxa"/>
            </w:tcMar>
            <w:vAlign w:val="center"/>
          </w:tcPr>
          <w:p>
            <w:pPr>
              <w:spacing w:before="0" w:after="40" w:line="264" w:lineRule="auto"/>
            </w:pPr>
            <w:r>
              <w:rPr>
                <w:rFonts w:ascii="Calibri" w:hAnsi="Calibri"/>
                <w:color w:val="202D3A"/>
                <w:sz w:val="20"/>
              </w:rPr>
              <w:t>C constants class</w:t>
            </w:r>
          </w:p>
        </w:tc>
        <w:tc>
          <w:tcPr>
            <w:tcW w:type="dxa" w:w="2260"/>
            <w:tcMar>
              <w:top w:w="80" w:type="dxa"/>
              <w:start w:w="120" w:type="dxa"/>
              <w:bottom w:w="80" w:type="dxa"/>
              <w:end w:w="120" w:type="dxa"/>
            </w:tcMar>
            <w:vAlign w:val="center"/>
          </w:tcPr>
          <w:p>
            <w:pPr>
              <w:spacing w:before="0" w:after="40" w:line="264" w:lineRule="auto"/>
            </w:pPr>
            <w:r>
              <w:rPr>
                <w:rFonts w:ascii="Calibri" w:hAnsi="Calibri"/>
                <w:color w:val="202D3A"/>
                <w:sz w:val="20"/>
              </w:rPr>
              <w:t>Fixed parameter</w:t>
            </w:r>
          </w:p>
        </w:tc>
      </w:tr>
    </w:tbl>
    <w:p>
      <w:r>
        <w:br w:type="page"/>
      </w:r>
    </w:p>
    <w:p>
      <w:pPr>
        <w:pStyle w:val="Heading1"/>
      </w:pPr>
      <w:r>
        <w:t>8. Complete Python-to-HTML chain</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Layer</w:t>
            </w:r>
          </w:p>
        </w:tc>
        <w:tc>
          <w:tcPr>
            <w:tcW w:type="dxa" w:w="67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Responsibility</w:t>
            </w:r>
          </w:p>
        </w:tc>
      </w:tr>
      <w:tr>
        <w:tc>
          <w:tcPr>
            <w:tcW w:type="dxa" w:w="2600"/>
            <w:tcMar>
              <w:top w:w="80" w:type="dxa"/>
              <w:start w:w="120" w:type="dxa"/>
              <w:bottom w:w="80" w:type="dxa"/>
              <w:end w:w="120" w:type="dxa"/>
            </w:tcMar>
            <w:vAlign w:val="center"/>
          </w:tcPr>
          <w:p>
            <w:pPr>
              <w:spacing w:before="0" w:after="40" w:line="264" w:lineRule="auto"/>
            </w:pPr>
            <w:r>
              <w:rPr>
                <w:rFonts w:ascii="Calibri" w:hAnsi="Calibri"/>
                <w:color w:val="202D3A"/>
                <w:sz w:val="20"/>
              </w:rPr>
              <w:t>Player model</w:t>
            </w:r>
          </w:p>
        </w:tc>
        <w:tc>
          <w:tcPr>
            <w:tcW w:type="dxa" w:w="6760"/>
            <w:tcMar>
              <w:top w:w="80" w:type="dxa"/>
              <w:start w:w="120" w:type="dxa"/>
              <w:bottom w:w="80" w:type="dxa"/>
              <w:end w:w="120" w:type="dxa"/>
            </w:tcMar>
            <w:vAlign w:val="center"/>
          </w:tcPr>
          <w:p>
            <w:pPr>
              <w:spacing w:before="0" w:after="40" w:line="264" w:lineRule="auto"/>
            </w:pPr>
            <w:r>
              <w:rPr>
                <w:rFonts w:ascii="Calibri" w:hAnsi="Calibri"/>
                <w:color w:val="202D3A"/>
                <w:sz w:val="20"/>
              </w:rPr>
              <w:t>Declares choice, random_draw, and lottery_won; inherits payoff.</w:t>
            </w:r>
          </w:p>
        </w:tc>
      </w:tr>
      <w:tr>
        <w:tc>
          <w:tcPr>
            <w:tcW w:type="dxa" w:w="26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Decision Page</w:t>
            </w:r>
          </w:p>
        </w:tc>
        <w:tc>
          <w:tcPr>
            <w:tcW w:type="dxa" w:w="67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Chooses Player as form model and exposes choice as an input.</w:t>
            </w:r>
          </w:p>
        </w:tc>
      </w:tr>
      <w:tr>
        <w:tc>
          <w:tcPr>
            <w:tcW w:type="dxa" w:w="2600"/>
            <w:tcMar>
              <w:top w:w="80" w:type="dxa"/>
              <w:start w:w="120" w:type="dxa"/>
              <w:bottom w:w="80" w:type="dxa"/>
              <w:end w:w="120" w:type="dxa"/>
            </w:tcMar>
            <w:vAlign w:val="center"/>
          </w:tcPr>
          <w:p>
            <w:pPr>
              <w:spacing w:before="0" w:after="40" w:line="264" w:lineRule="auto"/>
            </w:pPr>
            <w:r>
              <w:rPr>
                <w:rFonts w:ascii="Calibri" w:hAnsi="Calibri"/>
                <w:color w:val="202D3A"/>
                <w:sz w:val="20"/>
              </w:rPr>
              <w:t>Decision.html</w:t>
            </w:r>
          </w:p>
        </w:tc>
        <w:tc>
          <w:tcPr>
            <w:tcW w:type="dxa" w:w="6760"/>
            <w:tcMar>
              <w:top w:w="80" w:type="dxa"/>
              <w:start w:w="120" w:type="dxa"/>
              <w:bottom w:w="80" w:type="dxa"/>
              <w:end w:w="120" w:type="dxa"/>
            </w:tcMar>
            <w:vAlign w:val="center"/>
          </w:tcPr>
          <w:p>
            <w:pPr>
              <w:spacing w:before="0" w:after="40" w:line="264" w:lineRule="auto"/>
            </w:pPr>
            <w:r>
              <w:rPr>
                <w:rFonts w:ascii="Calibri" w:hAnsi="Calibri"/>
                <w:color w:val="202D3A"/>
                <w:sz w:val="20"/>
              </w:rPr>
              <w:t>Renders choice via formfields and submits it via next_button.</w:t>
            </w:r>
          </w:p>
        </w:tc>
      </w:tr>
      <w:tr>
        <w:tc>
          <w:tcPr>
            <w:tcW w:type="dxa" w:w="26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oTree form processing</w:t>
            </w:r>
          </w:p>
        </w:tc>
        <w:tc>
          <w:tcPr>
            <w:tcW w:type="dxa" w:w="67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Validates the allowed value and saves player.choice.</w:t>
            </w:r>
          </w:p>
        </w:tc>
      </w:tr>
      <w:tr>
        <w:tc>
          <w:tcPr>
            <w:tcW w:type="dxa" w:w="2600"/>
            <w:tcMar>
              <w:top w:w="80" w:type="dxa"/>
              <w:start w:w="120" w:type="dxa"/>
              <w:bottom w:w="80" w:type="dxa"/>
              <w:end w:w="120" w:type="dxa"/>
            </w:tcMar>
            <w:vAlign w:val="center"/>
          </w:tcPr>
          <w:p>
            <w:pPr>
              <w:spacing w:before="0" w:after="40" w:line="264" w:lineRule="auto"/>
            </w:pPr>
            <w:r>
              <w:rPr>
                <w:rFonts w:ascii="Calibri" w:hAnsi="Calibri"/>
                <w:color w:val="202D3A"/>
                <w:sz w:val="20"/>
              </w:rPr>
              <w:t>before_next_page</w:t>
            </w:r>
          </w:p>
        </w:tc>
        <w:tc>
          <w:tcPr>
            <w:tcW w:type="dxa" w:w="6760"/>
            <w:tcMar>
              <w:top w:w="80" w:type="dxa"/>
              <w:start w:w="120" w:type="dxa"/>
              <w:bottom w:w="80" w:type="dxa"/>
              <w:end w:w="120" w:type="dxa"/>
            </w:tcMar>
            <w:vAlign w:val="center"/>
          </w:tcPr>
          <w:p>
            <w:pPr>
              <w:spacing w:before="0" w:after="40" w:line="264" w:lineRule="auto"/>
            </w:pPr>
            <w:r>
              <w:rPr>
                <w:rFonts w:ascii="Calibri" w:hAnsi="Calibri"/>
                <w:color w:val="202D3A"/>
                <w:sz w:val="20"/>
              </w:rPr>
              <w:t>Calls resolve_choice after the valid save.</w:t>
            </w:r>
          </w:p>
        </w:tc>
      </w:tr>
      <w:tr>
        <w:tc>
          <w:tcPr>
            <w:tcW w:type="dxa" w:w="26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resolve_choice</w:t>
            </w:r>
          </w:p>
        </w:tc>
        <w:tc>
          <w:tcPr>
            <w:tcW w:type="dxa" w:w="67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Stores draw, win status, and official round payoff.</w:t>
            </w:r>
          </w:p>
        </w:tc>
      </w:tr>
      <w:tr>
        <w:tc>
          <w:tcPr>
            <w:tcW w:type="dxa" w:w="2600"/>
            <w:tcMar>
              <w:top w:w="80" w:type="dxa"/>
              <w:start w:w="120" w:type="dxa"/>
              <w:bottom w:w="80" w:type="dxa"/>
              <w:end w:w="120" w:type="dxa"/>
            </w:tcMar>
            <w:vAlign w:val="center"/>
          </w:tcPr>
          <w:p>
            <w:pPr>
              <w:spacing w:before="0" w:after="40" w:line="264" w:lineRule="auto"/>
            </w:pPr>
            <w:r>
              <w:rPr>
                <w:rFonts w:ascii="Calibri" w:hAnsi="Calibri"/>
                <w:color w:val="202D3A"/>
                <w:sz w:val="20"/>
              </w:rPr>
              <w:t>Results Page</w:t>
            </w:r>
          </w:p>
        </w:tc>
        <w:tc>
          <w:tcPr>
            <w:tcW w:type="dxa" w:w="6760"/>
            <w:tcMar>
              <w:top w:w="80" w:type="dxa"/>
              <w:start w:w="120" w:type="dxa"/>
              <w:bottom w:w="80" w:type="dxa"/>
              <w:end w:w="120" w:type="dxa"/>
            </w:tcMar>
            <w:vAlign w:val="center"/>
          </w:tcPr>
          <w:p>
            <w:pPr>
              <w:spacing w:before="0" w:after="40" w:line="264" w:lineRule="auto"/>
            </w:pPr>
            <w:r>
              <w:rPr>
                <w:rFonts w:ascii="Calibri" w:hAnsi="Calibri"/>
                <w:color w:val="202D3A"/>
                <w:sz w:val="20"/>
              </w:rPr>
              <w:t>Creates readable display-only variables.</w:t>
            </w:r>
          </w:p>
        </w:tc>
      </w:tr>
      <w:tr>
        <w:tc>
          <w:tcPr>
            <w:tcW w:type="dxa" w:w="26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Results.html</w:t>
            </w:r>
          </w:p>
        </w:tc>
        <w:tc>
          <w:tcPr>
            <w:tcW w:type="dxa" w:w="67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Displays stored Player fields and temporary template values.</w:t>
            </w:r>
          </w:p>
        </w:tc>
      </w:tr>
    </w:tbl>
    <w:p>
      <w:pPr>
        <w:pStyle w:val="Heading1"/>
      </w:pPr>
      <w:r>
        <w:t>9. Important payment distinction</w:t>
      </w:r>
    </w:p>
    <w:p>
      <w:pPr>
        <w:spacing w:before="100" w:after="180" w:line="276" w:lineRule="auto"/>
        <w:ind w:left="173" w:right="173"/>
        <w:shd w:fill="FFF4CE"/>
        <w:pBdr>
          <w:left w:val="single" w:sz="16" w:space="6" w:color="2E74B5"/>
        </w:pBdr>
      </w:pPr>
      <w:r>
        <w:rPr>
          <w:rFonts w:ascii="Calibri" w:hAnsi="Calibri"/>
          <w:b/>
          <w:color w:val="1F4D78"/>
          <w:sz w:val="21"/>
        </w:rPr>
        <w:t xml:space="preserve">Warning: </w:t>
      </w:r>
      <w:r>
        <w:rPr>
          <w:rFonts w:ascii="Calibri" w:hAnsi="Calibri"/>
          <w:color w:val="202D3A"/>
          <w:sz w:val="21"/>
        </w:rPr>
        <w:t>The current Results page displays ENDOWMENT + player.payoff, but the built-in oTree payoff contains only the decision payoff. A displayed total of GBP 9 can coexist with an official oTree payoff of GBP 4.</w:t>
      </w:r>
    </w:p>
    <w:p>
      <w:r>
        <w:rPr>
          <w:rFonts w:ascii="Calibri" w:hAnsi="Calibri"/>
          <w:color w:val="202D3A"/>
          <w:sz w:val="22"/>
        </w:rPr>
        <w:t>If the endowment should be paid as part of this app, include it when assigning player.payoff. If it is a show-up fee, configure it as participation_fee in the session config. Payment rules must match participant instructions and exported payment data before a real study is launched.</w:t>
      </w:r>
    </w:p>
    <w:p>
      <w:pPr>
        <w:pStyle w:val="CodeBlock"/>
        <w:shd w:fill="F6F8FA"/>
        <w:pBdr>
          <w:left w:val="single" w:sz="18" w:space="8" w:color="2E74B5"/>
        </w:pBdr>
      </w:pPr>
      <w:r>
        <w:rPr>
          <w:rFonts w:ascii="Consolas" w:hAnsi="Consolas"/>
          <w:color w:val="202D3A"/>
          <w:sz w:val="18"/>
        </w:rPr>
        <w:t>player.payoff = C.ENDOWMENT + C.SAFE_AMOUNT</w:t>
      </w:r>
    </w:p>
    <w:p>
      <w:pPr>
        <w:pStyle w:val="Heading1"/>
      </w:pPr>
      <w:r>
        <w:t>10. Automated bot</w:t>
      </w:r>
    </w:p>
    <w:p>
      <w:pPr>
        <w:pStyle w:val="CodeBlock"/>
        <w:shd w:fill="F6F8FA"/>
        <w:pBdr>
          <w:left w:val="single" w:sz="18" w:space="8" w:color="2E74B5"/>
        </w:pBdr>
      </w:pPr>
      <w:r>
        <w:rPr>
          <w:rFonts w:ascii="Consolas" w:hAnsi="Consolas"/>
          <w:color w:val="202D3A"/>
          <w:sz w:val="18"/>
        </w:rPr>
        <w:t>class PlayerBot(Bot):</w:t>
        <w:br/>
        <w:t xml:space="preserve">    def play_round(self):</w:t>
        <w:br/>
        <w:t xml:space="preserve">        yield Introduction</w:t>
        <w:br/>
        <w:t xml:space="preserve">        yield Decision, dict(choice="safe")</w:t>
        <w:br/>
        <w:t xml:space="preserve">        assert self.player.payoff == C.SAFE_AMOUNT</w:t>
        <w:br/>
        <w:t xml:space="preserve">        yield Submission(Results, check_html=False)</w:t>
      </w:r>
    </w:p>
    <w:p>
      <w:r>
        <w:rPr>
          <w:rFonts w:ascii="Calibri" w:hAnsi="Calibri"/>
          <w:color w:val="202D3A"/>
          <w:sz w:val="22"/>
        </w:rPr>
        <w:t>yield Introduction visits the page. The Decision yield submits the stored value "safe". Normal form processing and before_next_page still run. The assertion verifies the safe payoff. Submission visits the Results page while disabling detailed HTML checking for that page.</w:t>
      </w:r>
    </w:p>
    <w:p>
      <w:pPr>
        <w:pStyle w:val="Heading1"/>
      </w:pPr>
      <w:r>
        <w:t>11. Study checklist</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Check</w:t>
            </w:r>
          </w:p>
        </w:tc>
        <w:tc>
          <w:tcPr>
            <w:tcW w:type="dxa" w:w="7160"/>
            <w:tcMar>
              <w:top w:w="80" w:type="dxa"/>
              <w:start w:w="120" w:type="dxa"/>
              <w:bottom w:w="80" w:type="dxa"/>
              <w:end w:w="120" w:type="dxa"/>
            </w:tcMar>
            <w:vAlign w:val="center"/>
            <w:shd w:fill="E8EEF5"/>
          </w:tcPr>
          <w:p>
            <w:pPr>
              <w:spacing w:before="0" w:after="40" w:line="264" w:lineRule="auto"/>
            </w:pPr>
            <w:r>
              <w:rPr>
                <w:rFonts w:ascii="Calibri" w:hAnsi="Calibri"/>
                <w:b/>
                <w:color w:val="1F4D78"/>
                <w:sz w:val="20"/>
              </w:rPr>
              <w:t>Question to answer</w:t>
            </w:r>
          </w:p>
        </w:tc>
      </w:tr>
      <w:tr>
        <w:tc>
          <w:tcPr>
            <w:tcW w:type="dxa" w:w="2200"/>
            <w:tcMar>
              <w:top w:w="80" w:type="dxa"/>
              <w:start w:w="120" w:type="dxa"/>
              <w:bottom w:w="80" w:type="dxa"/>
              <w:end w:w="120" w:type="dxa"/>
            </w:tcMar>
            <w:vAlign w:val="center"/>
          </w:tcPr>
          <w:p>
            <w:pPr>
              <w:spacing w:before="0" w:after="40" w:line="264" w:lineRule="auto"/>
            </w:pPr>
            <w:r>
              <w:rPr>
                <w:rFonts w:ascii="Calibri" w:hAnsi="Calibri"/>
                <w:color w:val="202D3A"/>
                <w:sz w:val="20"/>
              </w:rPr>
              <w:t>Stored values</w:t>
            </w:r>
          </w:p>
        </w:tc>
        <w:tc>
          <w:tcPr>
            <w:tcW w:type="dxa" w:w="7160"/>
            <w:tcMar>
              <w:top w:w="80" w:type="dxa"/>
              <w:start w:w="120" w:type="dxa"/>
              <w:bottom w:w="80" w:type="dxa"/>
              <w:end w:w="120" w:type="dxa"/>
            </w:tcMar>
            <w:vAlign w:val="center"/>
          </w:tcPr>
          <w:p>
            <w:pPr>
              <w:spacing w:before="0" w:after="40" w:line="264" w:lineRule="auto"/>
            </w:pPr>
            <w:r>
              <w:rPr>
                <w:rFonts w:ascii="Calibri" w:hAnsi="Calibri"/>
                <w:color w:val="202D3A"/>
                <w:sz w:val="20"/>
              </w:rPr>
              <w:t>Can you identify which values are database fields and which are display-only?</w:t>
            </w:r>
          </w:p>
        </w:tc>
      </w:tr>
      <w:tr>
        <w:tc>
          <w:tcPr>
            <w:tcW w:type="dxa" w:w="2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Form mapping</w:t>
            </w:r>
          </w:p>
        </w:tc>
        <w:tc>
          <w:tcPr>
            <w:tcW w:type="dxa" w:w="7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Does every form_fields name exist on the stated form_model?</w:t>
            </w:r>
          </w:p>
        </w:tc>
      </w:tr>
      <w:tr>
        <w:tc>
          <w:tcPr>
            <w:tcW w:type="dxa" w:w="2200"/>
            <w:tcMar>
              <w:top w:w="80" w:type="dxa"/>
              <w:start w:w="120" w:type="dxa"/>
              <w:bottom w:w="80" w:type="dxa"/>
              <w:end w:w="120" w:type="dxa"/>
            </w:tcMar>
            <w:vAlign w:val="center"/>
          </w:tcPr>
          <w:p>
            <w:pPr>
              <w:spacing w:before="0" w:after="40" w:line="264" w:lineRule="auto"/>
            </w:pPr>
            <w:r>
              <w:rPr>
                <w:rFonts w:ascii="Calibri" w:hAnsi="Calibri"/>
                <w:color w:val="202D3A"/>
                <w:sz w:val="20"/>
              </w:rPr>
              <w:t>Timing</w:t>
            </w:r>
          </w:p>
        </w:tc>
        <w:tc>
          <w:tcPr>
            <w:tcW w:type="dxa" w:w="7160"/>
            <w:tcMar>
              <w:top w:w="80" w:type="dxa"/>
              <w:start w:w="120" w:type="dxa"/>
              <w:bottom w:w="80" w:type="dxa"/>
              <w:end w:w="120" w:type="dxa"/>
            </w:tcMar>
            <w:vAlign w:val="center"/>
          </w:tcPr>
          <w:p>
            <w:pPr>
              <w:spacing w:before="0" w:after="40" w:line="264" w:lineRule="auto"/>
            </w:pPr>
            <w:r>
              <w:rPr>
                <w:rFonts w:ascii="Calibri" w:hAnsi="Calibri"/>
                <w:color w:val="202D3A"/>
                <w:sz w:val="20"/>
              </w:rPr>
              <w:t>Does the calculation run only after the required values have been saved?</w:t>
            </w:r>
          </w:p>
        </w:tc>
      </w:tr>
      <w:tr>
        <w:tc>
          <w:tcPr>
            <w:tcW w:type="dxa" w:w="2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Randomization</w:t>
            </w:r>
          </w:p>
        </w:tc>
        <w:tc>
          <w:tcPr>
            <w:tcW w:type="dxa" w:w="7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Is the random draw performed on the server and mapped correctly to probability?</w:t>
            </w:r>
          </w:p>
        </w:tc>
      </w:tr>
      <w:tr>
        <w:tc>
          <w:tcPr>
            <w:tcW w:type="dxa" w:w="2200"/>
            <w:tcMar>
              <w:top w:w="80" w:type="dxa"/>
              <w:start w:w="120" w:type="dxa"/>
              <w:bottom w:w="80" w:type="dxa"/>
              <w:end w:w="120" w:type="dxa"/>
            </w:tcMar>
            <w:vAlign w:val="center"/>
          </w:tcPr>
          <w:p>
            <w:pPr>
              <w:spacing w:before="0" w:after="40" w:line="264" w:lineRule="auto"/>
            </w:pPr>
            <w:r>
              <w:rPr>
                <w:rFonts w:ascii="Calibri" w:hAnsi="Calibri"/>
                <w:color w:val="202D3A"/>
                <w:sz w:val="20"/>
              </w:rPr>
              <w:t>Payoff</w:t>
            </w:r>
          </w:p>
        </w:tc>
        <w:tc>
          <w:tcPr>
            <w:tcW w:type="dxa" w:w="7160"/>
            <w:tcMar>
              <w:top w:w="80" w:type="dxa"/>
              <w:start w:w="120" w:type="dxa"/>
              <w:bottom w:w="80" w:type="dxa"/>
              <w:end w:w="120" w:type="dxa"/>
            </w:tcMar>
            <w:vAlign w:val="center"/>
          </w:tcPr>
          <w:p>
            <w:pPr>
              <w:spacing w:before="0" w:after="40" w:line="264" w:lineRule="auto"/>
            </w:pPr>
            <w:r>
              <w:rPr>
                <w:rFonts w:ascii="Calibri" w:hAnsi="Calibri"/>
                <w:color w:val="202D3A"/>
                <w:sz w:val="20"/>
              </w:rPr>
              <w:t>Does built-in player.payoff equal the amount the participant is actually promised?</w:t>
            </w:r>
          </w:p>
        </w:tc>
      </w:tr>
      <w:tr>
        <w:tc>
          <w:tcPr>
            <w:tcW w:type="dxa" w:w="2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Template</w:t>
            </w:r>
          </w:p>
        </w:tc>
        <w:tc>
          <w:tcPr>
            <w:tcW w:type="dxa" w:w="7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Can each {{ variable }} be traced to C, Player, or vars_for_template?</w:t>
            </w:r>
          </w:p>
        </w:tc>
      </w:tr>
      <w:tr>
        <w:tc>
          <w:tcPr>
            <w:tcW w:type="dxa" w:w="2200"/>
            <w:tcMar>
              <w:top w:w="80" w:type="dxa"/>
              <w:start w:w="120" w:type="dxa"/>
              <w:bottom w:w="80" w:type="dxa"/>
              <w:end w:w="120" w:type="dxa"/>
            </w:tcMar>
            <w:vAlign w:val="center"/>
          </w:tcPr>
          <w:p>
            <w:pPr>
              <w:spacing w:before="0" w:after="40" w:line="264" w:lineRule="auto"/>
            </w:pPr>
            <w:r>
              <w:rPr>
                <w:rFonts w:ascii="Calibri" w:hAnsi="Calibri"/>
                <w:color w:val="202D3A"/>
                <w:sz w:val="20"/>
              </w:rPr>
              <w:t>Data</w:t>
            </w:r>
          </w:p>
        </w:tc>
        <w:tc>
          <w:tcPr>
            <w:tcW w:type="dxa" w:w="7160"/>
            <w:tcMar>
              <w:top w:w="80" w:type="dxa"/>
              <w:start w:w="120" w:type="dxa"/>
              <w:bottom w:w="80" w:type="dxa"/>
              <w:end w:w="120" w:type="dxa"/>
            </w:tcMar>
            <w:vAlign w:val="center"/>
          </w:tcPr>
          <w:p>
            <w:pPr>
              <w:spacing w:before="0" w:after="40" w:line="264" w:lineRule="auto"/>
            </w:pPr>
            <w:r>
              <w:rPr>
                <w:rFonts w:ascii="Calibri" w:hAnsi="Calibri"/>
                <w:color w:val="202D3A"/>
                <w:sz w:val="20"/>
              </w:rPr>
              <w:t>Will every variable needed for analysis appear in the export?</w:t>
            </w:r>
          </w:p>
        </w:tc>
      </w:tr>
      <w:tr>
        <w:tc>
          <w:tcPr>
            <w:tcW w:type="dxa" w:w="220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Test</w:t>
            </w:r>
          </w:p>
        </w:tc>
        <w:tc>
          <w:tcPr>
            <w:tcW w:type="dxa" w:w="7160"/>
            <w:tcMar>
              <w:top w:w="80" w:type="dxa"/>
              <w:start w:w="120" w:type="dxa"/>
              <w:bottom w:w="80" w:type="dxa"/>
              <w:end w:w="120" w:type="dxa"/>
            </w:tcMar>
            <w:vAlign w:val="center"/>
            <w:shd w:fill="F2F4F7"/>
          </w:tcPr>
          <w:p>
            <w:pPr>
              <w:spacing w:before="0" w:after="40" w:line="264" w:lineRule="auto"/>
            </w:pPr>
            <w:r>
              <w:rPr>
                <w:rFonts w:ascii="Calibri" w:hAnsi="Calibri"/>
                <w:color w:val="202D3A"/>
                <w:sz w:val="20"/>
              </w:rPr>
              <w:t>Does a bot verify at least one safe and one risky boundary case?</w:t>
            </w:r>
          </w:p>
        </w:tc>
      </w:tr>
    </w:tbl>
    <w:p>
      <w:pPr>
        <w:pStyle w:val="Heading1"/>
      </w:pPr>
      <w:r>
        <w:t>12. Source files</w:t>
      </w:r>
    </w:p>
    <w:p>
      <w:r>
        <w:rPr>
          <w:rFonts w:ascii="Calibri" w:hAnsi="Calibri"/>
          <w:b/>
          <w:color w:val="202D3A"/>
          <w:sz w:val="22"/>
        </w:rPr>
        <w:t xml:space="preserve">Primary model and flow - </w:t>
      </w:r>
      <w:r>
        <w:rPr>
          <w:rFonts w:ascii="Calibri" w:hAnsi="Calibri"/>
          <w:color w:val="202D3A"/>
          <w:sz w:val="22"/>
        </w:rPr>
        <w:t>Python app: learning_1_risk/__init__.py</w:t>
      </w:r>
    </w:p>
    <w:p>
      <w:r>
        <w:rPr>
          <w:rFonts w:ascii="Calibri" w:hAnsi="Calibri"/>
          <w:b/>
          <w:color w:val="202D3A"/>
          <w:sz w:val="22"/>
        </w:rPr>
        <w:t xml:space="preserve">Instructions template - </w:t>
      </w:r>
      <w:r>
        <w:rPr>
          <w:rFonts w:ascii="Calibri" w:hAnsi="Calibri"/>
          <w:color w:val="202D3A"/>
          <w:sz w:val="22"/>
        </w:rPr>
        <w:t>learning_1_risk/Introduction.html</w:t>
      </w:r>
    </w:p>
    <w:p>
      <w:r>
        <w:rPr>
          <w:rFonts w:ascii="Calibri" w:hAnsi="Calibri"/>
          <w:b/>
          <w:color w:val="202D3A"/>
          <w:sz w:val="22"/>
        </w:rPr>
        <w:t xml:space="preserve">Decision template - </w:t>
      </w:r>
      <w:r>
        <w:rPr>
          <w:rFonts w:ascii="Calibri" w:hAnsi="Calibri"/>
          <w:color w:val="202D3A"/>
          <w:sz w:val="22"/>
        </w:rPr>
        <w:t>learning_1_risk/Decision.html</w:t>
      </w:r>
    </w:p>
    <w:p>
      <w:r>
        <w:rPr>
          <w:rFonts w:ascii="Calibri" w:hAnsi="Calibri"/>
          <w:b/>
          <w:color w:val="202D3A"/>
          <w:sz w:val="22"/>
        </w:rPr>
        <w:t xml:space="preserve">Results template - </w:t>
      </w:r>
      <w:r>
        <w:rPr>
          <w:rFonts w:ascii="Calibri" w:hAnsi="Calibri"/>
          <w:color w:val="202D3A"/>
          <w:sz w:val="22"/>
        </w:rPr>
        <w:t>learning_1_risk/Results.html</w:t>
      </w:r>
    </w:p>
    <w:p>
      <w:r>
        <w:rPr>
          <w:rFonts w:ascii="Calibri" w:hAnsi="Calibri"/>
          <w:b/>
          <w:color w:val="202D3A"/>
          <w:sz w:val="22"/>
        </w:rPr>
        <w:t xml:space="preserve">Automated participant - </w:t>
      </w:r>
      <w:r>
        <w:rPr>
          <w:rFonts w:ascii="Calibri" w:hAnsi="Calibri"/>
          <w:color w:val="202D3A"/>
          <w:sz w:val="22"/>
        </w:rPr>
        <w:t>learning_1_risk/tests.py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97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973"/>
        <w:sz w:val="18"/>
      </w:rPr>
      <w:t>oTree Learning Series | Level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00" w:after="140" w:line="240" w:lineRule="auto"/>
      <w:ind w:left="173" w:right="7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oTree Level 1: Individual Choice Under Risk</dc:title>
  <dc:subject>oTree code and HTML study guide</dc:subject>
  <dc:creator>oTree Learning Series</dc:creator>
  <cp:keywords>oTree, behavioral economics, risk, Player, Page, HTML</cp:keywords>
  <dc:description>generated by python-docx</dc:description>
  <cp:lastModifiedBy/>
  <cp:revision>1</cp:revision>
  <dcterms:created xsi:type="dcterms:W3CDTF">2013-12-23T23:15:00Z</dcterms:created>
  <dcterms:modified xsi:type="dcterms:W3CDTF">2013-12-23T23:15:00Z</dcterms:modified>
  <cp:category/>
</cp:coreProperties>
</file>