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AAC.4.d — Laboratory results are available within a defined time frame.</w:t>
      </w:r>
    </w:p>
    <w:p>
      <w:r>
        <w:t>AAC.4 Record 02 — Laboratory turnaround-time tracking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Test Category: The test or panel.</w:t>
      </w:r>
    </w:p>
    <w:p>
      <w:pPr>
        <w:pStyle w:val="ListParagraph"/>
      </w:pPr>
      <w:r>
        <w:t>Defined TAT: The target turnaround time for this category.</w:t>
      </w:r>
    </w:p>
    <w:p>
      <w:pPr>
        <w:pStyle w:val="ListParagraph"/>
      </w:pPr>
      <w:r>
        <w:t>Specimen Received: Date/time received in the lab.</w:t>
      </w:r>
    </w:p>
    <w:p>
      <w:pPr>
        <w:pStyle w:val="ListParagraph"/>
      </w:pPr>
      <w:r>
        <w:t>Result Available: Date/time the result was released.</w:t>
      </w:r>
    </w:p>
    <w:p>
      <w:pPr>
        <w:pStyle w:val="ListParagraph"/>
      </w:pPr>
      <w:r>
        <w:t>TAT Met (Y/N): Whether the defined target was met.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tracks whether each test is actually meeting its defined turnaround time, test by 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Laboratory In-Charge compiles this periodically. The worked example shows a routine CBC meeting its 2-hour target.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defined turnaround time that is never checked against actual results is a target on paper only — this record is what makes it a monitored one.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Test Category</w:t>
            </w:r>
          </w:p>
        </w:tc>
        <w:tc>
          <w:tcPr>
            <w:tcW w:type="dxa" w:w="1728"/>
          </w:tcPr>
          <w:p>
            <w:r>
              <w:t>Defined TAT</w:t>
            </w:r>
          </w:p>
        </w:tc>
        <w:tc>
          <w:tcPr>
            <w:tcW w:type="dxa" w:w="1728"/>
          </w:tcPr>
          <w:p>
            <w:r>
              <w:t>Specimen Received</w:t>
            </w:r>
          </w:p>
        </w:tc>
        <w:tc>
          <w:tcPr>
            <w:tcW w:type="dxa" w:w="1728"/>
          </w:tcPr>
          <w:p>
            <w:r>
              <w:t>Result Available</w:t>
            </w:r>
          </w:p>
        </w:tc>
        <w:tc>
          <w:tcPr>
            <w:tcW w:type="dxa" w:w="1728"/>
          </w:tcPr>
          <w:p>
            <w:r>
              <w:t>TAT Met (Y/N)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CBC (routine)</w:t>
            </w:r>
          </w:p>
        </w:tc>
        <w:tc>
          <w:tcPr>
            <w:tcW w:type="dxa" w:w="1728"/>
            <w:shd w:val="clear" w:color="auto" w:fill="FFF2CC"/>
          </w:tcPr>
          <w:p>
            <w:r>
              <w:t>2 hours</w:t>
            </w:r>
          </w:p>
        </w:tc>
        <w:tc>
          <w:tcPr>
            <w:tcW w:type="dxa" w:w="1728"/>
            <w:shd w:val="clear" w:color="auto" w:fill="FFF2CC"/>
          </w:tcPr>
          <w:p>
            <w:r>
              <w:t>15-Feb-2026 / 08:25</w:t>
            </w:r>
          </w:p>
        </w:tc>
        <w:tc>
          <w:tcPr>
            <w:tcW w:type="dxa" w:w="1728"/>
            <w:shd w:val="clear" w:color="auto" w:fill="FFF2CC"/>
          </w:tcPr>
          <w:p>
            <w:r>
              <w:t>15-Feb-2026 / 10:05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