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Patient Feedback, Experience and Complaint Redressal</w:t>
      </w:r>
    </w:p>
    <w:p>
      <w:pPr>
        <w:spacing w:after="240"/>
        <w:jc w:val="center"/>
      </w:pPr>
      <w:r>
        <w:rPr>
          <w:i/>
          <w:iCs/>
          <w:sz w:val="20"/>
          <w:szCs w:val="20"/>
        </w:rPr>
        <w:t xml:space="preserve">HCO Full Accreditation, 6th Edition — PRE.7.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mechanism to capture patient’s feedback, experience and to redress complaints.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PRE.7: The organisation has a mechanism to capture patient’s feedback, experience and to redress complaints.</w:t>
      </w:r>
    </w:p>
    <w:p>
      <w:pPr>
        <w:spacing w:after="140"/>
      </w:pPr>
      <w:r>
        <w:rPr>
          <w:sz w:val="22"/>
          <w:szCs w:val="22"/>
        </w:rPr>
        <w:t xml:space="preserve">It covers objective elements PRE.7.a–f (6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PRE.7.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Preview Hospital, including the «Quality Coordinator», treating doctors, nursing, Guest Relations / Patient Rights, Patient Accounts and the Quality Coordinator.</w:t>
      </w:r>
    </w:p>
    <w:p>
      <w:pPr>
        <w:spacing w:after="140"/>
      </w:pPr>
      <w:r>
        <w:rPr>
          <w:sz w:val="22"/>
          <w:szCs w:val="22"/>
        </w:rPr>
        <w:t xml:space="preserve">It covers 6 objective elements (PRE.7.a, PRE.7.b, PRE.7.c, PRE.7.d, PRE.7.e, PRE.7.f).</w:t>
      </w:r>
    </w:p>
    <w:p>
      <w:pPr>
        <w:spacing w:after="140"/>
      </w:pPr>
      <w:r>
        <w:rPr>
          <w:sz w:val="22"/>
          <w:szCs w:val="22"/>
        </w:rPr>
        <w:t xml:space="preserve">Boundaries: do not copy SHCO PRE wording.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PRE.7 so that the organisation has a mechanism to capture patient’s feedback, experience and to redress complaints.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a mechanism to capture feedback from patients, which includes patient satisfaction.</w:t>
      </w:r>
    </w:p>
    <w:p>
      <w:pPr>
        <w:spacing w:after="80"/>
      </w:pPr>
      <w:r>
        <w:rPr>
          <w:sz w:val="22"/>
          <w:szCs w:val="22"/>
        </w:rPr>
        <w:t xml:space="preserve">2. Do not skip: The organisation has a mechanism to capture the patient experience.</w:t>
      </w:r>
    </w:p>
    <w:p>
      <w:pPr>
        <w:spacing w:after="80"/>
      </w:pPr>
      <w:r>
        <w:rPr>
          <w:sz w:val="22"/>
          <w:szCs w:val="22"/>
        </w:rPr>
        <w:t xml:space="preserve">3. Do not skip: The organisation redress patient complaints as per the defined mechanism.</w:t>
      </w:r>
    </w:p>
    <w:p>
      <w:pPr>
        <w:spacing w:after="80"/>
      </w:pPr>
      <w:r>
        <w:rPr>
          <w:sz w:val="22"/>
          <w:szCs w:val="22"/>
        </w:rPr>
        <w:t xml:space="preserve">4. Do not skip: Patient and / or family members are made aware of the procedure for giving feedback and / or lodging compla...</w:t>
      </w:r>
    </w:p>
    <w:p>
      <w:pPr>
        <w:spacing w:after="80"/>
      </w:pPr>
      <w:r>
        <w:rPr>
          <w:sz w:val="22"/>
          <w:szCs w:val="22"/>
        </w:rPr>
        <w:t xml:space="preserve">5. Do not skip: Feedback and complaints are reviewed and / or analysed within a defined time frame.</w:t>
      </w:r>
    </w:p>
    <w:p>
      <w:pPr>
        <w:spacing w:after="80"/>
      </w:pPr>
      <w:r>
        <w:rPr>
          <w:sz w:val="22"/>
          <w:szCs w:val="22"/>
        </w:rPr>
        <w:t xml:space="preserve">6. Do not skip: Corrective and / or preventive action(s) are taken based on the analysis where appropriate.</w:t>
      </w:r>
    </w:p>
    <w:p>
      <w:pPr>
        <w:spacing w:after="80"/>
      </w:pPr>
      <w:r>
        <w:rPr>
          <w:sz w:val="22"/>
          <w:szCs w:val="22"/>
        </w:rPr>
        <w:t xml:space="preserve">7. Staff who see a PRE.7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The organisation has a mechanism to capture feedback from patients, w...</w:t>
      </w:r>
    </w:p>
    <w:p>
      <w:pPr>
        <w:spacing w:after="140"/>
      </w:pPr>
      <w:r>
        <w:rPr>
          <w:sz w:val="22"/>
          <w:szCs w:val="22"/>
        </w:rPr>
        <w:t xml:space="preserve">Feedback is captured physically or electronically and includes patient satisfaction. Out-patient and in-patient data are kept separate. The «Quality Coordinator» owns the tool and the response rate target («a defined sample of discharges and a defined OPD sample each month»).</w:t>
      </w:r>
    </w:p>
    <w:p>
      <w:pPr>
        <w:spacing w:after="140"/>
      </w:pPr>
      <w:r>
        <w:rPr>
          <w:sz w:val="22"/>
          <w:szCs w:val="22"/>
        </w:rPr>
        <w:t xml:space="preserve">A visitor book that is never tabulated is not a feedback mechanism.</w:t>
      </w:r>
    </w:p>
    <w:p>
      <w:pPr>
        <w:spacing w:after="140"/>
      </w:pPr>
      <w:r>
        <w:rPr>
          <w:sz w:val="22"/>
          <w:szCs w:val="22"/>
        </w:rPr>
        <w:t xml:space="preserve">Method note (from guidebook interpretation): The feedback could be captured either physically or electronically. It is preferable that separate data is obtained from out-patients and in-patients. Theorganisation has a mechanism to capture the patient experience.</w:t>
      </w:r>
    </w:p>
    <w:p>
      <w:pPr>
        <w:pStyle w:val="Heading2"/>
        <w:spacing w:after="100" w:before="220"/>
      </w:pPr>
      <w:r>
        <w:t xml:space="preserve">5.2 The organisation has a mechanism to capture the patient experience</w:t>
      </w:r>
    </w:p>
    <w:p>
      <w:pPr>
        <w:spacing w:after="140"/>
      </w:pPr>
      <w:r>
        <w:rPr>
          <w:sz w:val="22"/>
          <w:szCs w:val="22"/>
        </w:rPr>
        <w:t xml:space="preserve">Patient experience is captured beyond satisfaction: communication with doctors and nurses, pain management, hospital environment (cleanliness and quietness), staff responsiveness, discharge information, communication about medications, overall rating, and patient-reported experience measures (PREMs).</w:t>
      </w:r>
    </w:p>
    <w:p>
      <w:pPr>
        <w:spacing w:after="140"/>
      </w:pPr>
      <w:r>
        <w:rPr>
          <w:sz w:val="22"/>
          <w:szCs w:val="22"/>
        </w:rPr>
        <w:t xml:space="preserve">The «Quality Coordinator» reports PREM / experience results «quarterly» to the «Medical Superintendent». Satisfaction scores alone are not Achievement for this element.</w:t>
      </w:r>
    </w:p>
    <w:p>
      <w:pPr>
        <w:spacing w:after="140"/>
      </w:pPr>
      <w:r>
        <w:rPr>
          <w:sz w:val="22"/>
          <w:szCs w:val="22"/>
        </w:rPr>
        <w:t xml:space="preserve">Method note (from guidebook interpretation): Patient experience goes beyond patient satisfaction and making the patient happy. In addition to collecting patient feedback, the organisation shall also capture patient experience which may include parameters such as communication with doctors and nurses, pain management, hospital environment (cleanliness and quietness), the responsiveness of hospital staff, z =) fe al discharge information, communication about medications and overall rating of the hospitals. The organisation has a mechanism to capture patient reported experience measures. (PREMs). Patient-reported experience measures (PREMs) are a critically important tool to ensure that the patient safety policies and protocols are implemented.</w:t>
      </w:r>
    </w:p>
    <w:p>
      <w:pPr>
        <w:pStyle w:val="Heading2"/>
        <w:spacing w:after="100" w:before="220"/>
      </w:pPr>
      <w:r>
        <w:t xml:space="preserve">5.3 The organisation redress patient complaints as per the defined mechanism</w:t>
      </w:r>
    </w:p>
    <w:p>
      <w:pPr>
        <w:spacing w:after="140"/>
      </w:pPr>
      <w:r>
        <w:rPr>
          <w:sz w:val="22"/>
          <w:szCs w:val="22"/>
        </w:rPr>
        <w:t xml:space="preserve">Written guidance names how to lodge a complaint (including verbal or telephonic), how complaints are compiled and analysed, the time frame, the person responsible, and how action is documented. Anonymous complaints may be given credence as the organisation decides. Complaints against healthcare workers are included.</w:t>
      </w:r>
    </w:p>
    <w:p>
      <w:pPr>
        <w:spacing w:after="140"/>
      </w:pPr>
      <w:r>
        <w:rPr>
          <w:sz w:val="22"/>
          <w:szCs w:val="22"/>
        </w:rPr>
        <w:t xml:space="preserve">The «Guest Relations / Patient Rights Officer» logs every complaint. Redressal without a defined mechanism is not this CORE asterisked element.</w:t>
      </w:r>
    </w:p>
    <w:p>
      <w:pPr>
        <w:spacing w:after="140"/>
      </w:pPr>
      <w:r>
        <w:rPr>
          <w:sz w:val="22"/>
          <w:szCs w:val="22"/>
        </w:rPr>
        <w:t xml:space="preserve">Method note (from guidebook interpretation): The written guidance shall incorporate the mechanism for lodging complaints (including verbal or telephonic complaints), method of compiling them, analysing complaints including the time frame, the person(s) responsible and documenting the action taken. It is for the organisation to decide if it wants to give credence to anonymous complaints. Patient complaints include those against healthcare workers.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Patient and / or family members are made aware of the procedure for g...</w:t>
      </w:r>
    </w:p>
    <w:p>
      <w:pPr>
        <w:spacing w:after="140"/>
      </w:pPr>
      <w:r>
        <w:rPr>
          <w:sz w:val="22"/>
          <w:szCs w:val="22"/>
        </w:rPr>
        <w:t xml:space="preserve">Patients and families are made aware of how to give feedback and lodge complaints — by display and/or written information — in an environment of trust. The path is on the rights display (PRE.2.h) and in the admission pamphlet.</w:t>
      </w:r>
    </w:p>
    <w:p>
      <w:pPr>
        <w:spacing w:after="140"/>
      </w:pPr>
      <w:r>
        <w:rPr>
          <w:sz w:val="22"/>
          <w:szCs w:val="22"/>
        </w:rPr>
        <w:t xml:space="preserve">The «Quality Coordinator» checks that the displayed path matches the actual complaints desk / phone / form.</w:t>
      </w:r>
    </w:p>
    <w:p>
      <w:pPr>
        <w:spacing w:after="140"/>
      </w:pPr>
      <w:r>
        <w:rPr>
          <w:sz w:val="22"/>
          <w:szCs w:val="22"/>
        </w:rPr>
        <w:t xml:space="preserve">Method note (from guidebook interpretation): The awareness shall be either by display or providing written information. The organisation must create an environment of trust wherein the patients would be comfortable to air their views. HR cone Feedback and complaints are reviewed and / or analysed within a defined time frame.</w:t>
      </w:r>
    </w:p>
    <w:p>
      <w:pPr>
        <w:pStyle w:val="Heading2"/>
        <w:spacing w:after="100" w:before="220"/>
      </w:pPr>
      <w:r>
        <w:t xml:space="preserve">5.5 Feedback and complaints are reviewed and / or analysed within a defin...</w:t>
      </w:r>
    </w:p>
    <w:p>
      <w:pPr>
        <w:spacing w:after="140"/>
      </w:pPr>
      <w:r>
        <w:rPr>
          <w:sz w:val="22"/>
          <w:szCs w:val="22"/>
        </w:rPr>
        <w:t xml:space="preserve">Feedback and complaints are reviewed and/or analysed within a defined time frame («complaints within 7 days; feedback tabulated monthly»). The process is documented. Where appropriate the patient and/or family are involved and told the outcome.</w:t>
      </w:r>
    </w:p>
    <w:p>
      <w:pPr>
        <w:spacing w:after="140"/>
      </w:pPr>
      <w:r>
        <w:rPr>
          <w:sz w:val="22"/>
          <w:szCs w:val="22"/>
        </w:rPr>
        <w:t xml:space="preserve">Overdue open complaints are listed for the «Medical Superintendent» each month.</w:t>
      </w:r>
    </w:p>
    <w:p>
      <w:pPr>
        <w:spacing w:after="140"/>
      </w:pPr>
      <w:r>
        <w:rPr>
          <w:sz w:val="22"/>
          <w:szCs w:val="22"/>
        </w:rPr>
        <w:t xml:space="preserve">Method note (from guidebook interpretation): The entire process shall be documented. Where appropriate, the patient and/or family could be involved in the discussions and also informed regarding the outcome. :</w:t>
      </w:r>
    </w:p>
    <w:p>
      <w:pPr>
        <w:pStyle w:val="Heading2"/>
        <w:spacing w:after="100" w:before="220"/>
      </w:pPr>
      <w:r>
        <w:t xml:space="preserve">5.6 Corrective and / or preventive action(s) are taken based on the analy...</w:t>
      </w:r>
    </w:p>
    <w:p>
      <w:pPr>
        <w:spacing w:after="140"/>
      </w:pPr>
      <w:r>
        <w:rPr>
          <w:sz w:val="22"/>
          <w:szCs w:val="22"/>
        </w:rPr>
        <w:t xml:space="preserve">Where analysis shows a gap, corrective and/or preventive action is taken and recorded (owner, due date, closure). The «Quality Coordinator» tracks CAPA from feedback and complaints together with PRE.1.e rights-violation CAPA when the subject overlaps.</w:t>
      </w:r>
    </w:p>
    <w:p>
      <w:pPr>
        <w:spacing w:after="140"/>
      </w:pPr>
      <w:r>
        <w:rPr>
          <w:sz w:val="22"/>
          <w:szCs w:val="22"/>
        </w:rPr>
        <w:t xml:space="preserve">Analysis without action is not this element.</w:t>
      </w:r>
    </w:p>
    <w:p>
      <w:pPr>
        <w:spacing w:after="140"/>
      </w:pPr>
      <w:r>
        <w:rPr>
          <w:sz w:val="22"/>
          <w:szCs w:val="22"/>
        </w:rPr>
        <w:t xml:space="preserve">Method note (from guidebook interpretation): The analysis identifies opportunities for improvement and the same are carried out.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PRE.7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PRE.7.a–f.</w:t>
      </w:r>
    </w:p>
    <w:p>
      <w:pPr>
        <w:pStyle w:val="ListParagraph"/>
        <w:numPr>
          <w:ilvl w:val="0"/>
          <w:numId w:val="1"/>
        </w:numPr>
        <w:spacing w:after="60"/>
      </w:pPr>
      <w:r>
        <w:rPr>
          <w:sz w:val="22"/>
          <w:szCs w:val="22"/>
        </w:rPr>
        <w:t xml:space="preserve">Asterisked elements (c) have document evidence as required.</w:t>
      </w:r>
    </w:p>
    <w:p>
      <w:pPr>
        <w:pStyle w:val="ListParagraph"/>
        <w:numPr>
          <w:ilvl w:val="0"/>
          <w:numId w:val="1"/>
        </w:numPr>
        <w:spacing w:after="60"/>
      </w:pPr>
      <w:r>
        <w:rPr>
          <w:sz w:val="22"/>
          <w:szCs w:val="22"/>
        </w:rPr>
        <w:t xml:space="preserve">CORE elements (c)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Patient Feedback, Experience and Complaint Redressal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PRE.7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Preview Hospital: Patient Rights display and pamphlet, informed-consent list and forms, tariff and estimate process, feedback and complaints guidance, and communication models named for PRE.7.</w:t>
      </w:r>
    </w:p>
    <w:p>
      <w:pPr>
        <w:pStyle w:val="Heading1"/>
        <w:spacing w:after="120" w:before="280"/>
      </w:pPr>
      <w:r>
        <w:t xml:space="preserve">10. Distribution</w:t>
      </w:r>
    </w:p>
    <w:p>
      <w:pPr>
        <w:spacing w:after="140"/>
      </w:pPr>
      <w:r>
        <w:rPr>
          <w:sz w:val="22"/>
          <w:szCs w:val="22"/>
        </w:rPr>
        <w:t xml:space="preserve">Medical Superintendent; Quality Coordinator; Nursing Superintendent; Guest Relations / Patient Rights Officer; Patient Accounts In-Charge; department clinical staff covered by PRE.7</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feedback from patients, which includes patient satisfaction.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the patient experience.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redress patient complaints as per the defined mechanism.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members are made aware of the procedure for giving feedback and / or lodging complaints.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and complaints are reviewed and / or analysed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 or preventive action(s) are taken based on the analysis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PRE.7.a — The organisation has a mechanism to capture feedback from patients, which includes patient satisfaction.</w:t>
      </w:r>
    </w:p>
    <w:p>
      <w:pPr>
        <w:pStyle w:val="ListParagraph"/>
        <w:numPr>
          <w:ilvl w:val="0"/>
          <w:numId w:val="1"/>
        </w:numPr>
        <w:spacing w:after="60"/>
      </w:pPr>
      <w:r>
        <w:rPr>
          <w:sz w:val="22"/>
          <w:szCs w:val="22"/>
        </w:rPr>
        <w:t xml:space="preserve">Records showing PRE.7.a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PRE.7.a reviewed «quarterly».</w:t>
      </w:r>
    </w:p>
    <w:p>
      <w:pPr>
        <w:pStyle w:val="Heading2"/>
        <w:spacing w:after="100" w:before="220"/>
      </w:pPr>
      <w:r>
        <w:t xml:space="preserve">PRE.7.b — The organisation has a mechanism to capture the patient experience.</w:t>
      </w:r>
    </w:p>
    <w:p>
      <w:pPr>
        <w:pStyle w:val="ListParagraph"/>
        <w:numPr>
          <w:ilvl w:val="0"/>
          <w:numId w:val="1"/>
        </w:numPr>
        <w:spacing w:after="60"/>
      </w:pPr>
      <w:r>
        <w:rPr>
          <w:sz w:val="22"/>
          <w:szCs w:val="22"/>
        </w:rPr>
        <w:t xml:space="preserve">Records showing PRE.7.b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PRE.7.b reviewed «quarterly».</w:t>
      </w:r>
    </w:p>
    <w:p>
      <w:pPr>
        <w:pStyle w:val="Heading2"/>
        <w:spacing w:after="100" w:before="220"/>
      </w:pPr>
      <w:r>
        <w:t xml:space="preserve">PRE.7.c — The organisation redress patient complaints as per the defined mechanism.</w:t>
      </w:r>
    </w:p>
    <w:p>
      <w:pPr>
        <w:pStyle w:val="ListParagraph"/>
        <w:numPr>
          <w:ilvl w:val="0"/>
          <w:numId w:val="1"/>
        </w:numPr>
        <w:spacing w:after="60"/>
      </w:pPr>
      <w:r>
        <w:rPr>
          <w:sz w:val="22"/>
          <w:szCs w:val="22"/>
        </w:rPr>
        <w:t xml:space="preserve">Records showing PRE.7.c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PRE.7.c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PRE.7.d — Patient and / or family members are made aware of the procedure for giving feedback and / or lodging complaints.</w:t>
      </w:r>
    </w:p>
    <w:p>
      <w:pPr>
        <w:pStyle w:val="ListParagraph"/>
        <w:numPr>
          <w:ilvl w:val="0"/>
          <w:numId w:val="1"/>
        </w:numPr>
        <w:spacing w:after="60"/>
      </w:pPr>
      <w:r>
        <w:rPr>
          <w:sz w:val="22"/>
          <w:szCs w:val="22"/>
        </w:rPr>
        <w:t xml:space="preserve">Records showing PRE.7.d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PRE.7.d reviewed «quarterly».</w:t>
      </w:r>
    </w:p>
    <w:p>
      <w:pPr>
        <w:pStyle w:val="Heading2"/>
        <w:spacing w:after="100" w:before="220"/>
      </w:pPr>
      <w:r>
        <w:t xml:space="preserve">PRE.7.e — Feedback and complaints are reviewed and / or analysed within a defined time frame.</w:t>
      </w:r>
    </w:p>
    <w:p>
      <w:pPr>
        <w:pStyle w:val="ListParagraph"/>
        <w:numPr>
          <w:ilvl w:val="0"/>
          <w:numId w:val="1"/>
        </w:numPr>
        <w:spacing w:after="60"/>
      </w:pPr>
      <w:r>
        <w:rPr>
          <w:sz w:val="22"/>
          <w:szCs w:val="22"/>
        </w:rPr>
        <w:t xml:space="preserve">Records showing PRE.7.e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PRE.7.e reviewed «quarterly».</w:t>
      </w:r>
    </w:p>
    <w:p>
      <w:pPr>
        <w:pStyle w:val="Heading2"/>
        <w:spacing w:after="100" w:before="220"/>
      </w:pPr>
      <w:r>
        <w:t xml:space="preserve">PRE.7.f — Corrective and / or preventive action(s) are taken based on the analysis where appropriate.</w:t>
      </w:r>
    </w:p>
    <w:p>
      <w:pPr>
        <w:pStyle w:val="ListParagraph"/>
        <w:numPr>
          <w:ilvl w:val="0"/>
          <w:numId w:val="1"/>
        </w:numPr>
        <w:spacing w:after="60"/>
      </w:pPr>
      <w:r>
        <w:rPr>
          <w:sz w:val="22"/>
          <w:szCs w:val="22"/>
        </w:rPr>
        <w:t xml:space="preserve">Records showing PRE.7.f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PRE.7.f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«HCO/PRE/POL/07»  |  Controlled document  |  Patient Feedback, Experience and Complaint Redressal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2026-08-21T06:32:18.953Z</dcterms:created>
  <dcterms:modified xsi:type="dcterms:W3CDTF">2026-08-21T06:32:18.953Z</dcterms:modified>
</cp:coreProperties>
</file>

<file path=docProps/custom.xml><?xml version="1.0" encoding="utf-8"?>
<Properties xmlns="http://schemas.openxmlformats.org/officeDocument/2006/custom-properties" xmlns:vt="http://schemas.openxmlformats.org/officeDocument/2006/docPropsVTypes"/>
</file>