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Nutritional Therapy</w:t>
      </w:r>
    </w:p>
    <w:p>
      <w:pPr>
        <w:spacing w:after="240"/>
        <w:jc w:val="center"/>
      </w:pPr>
      <w:r>
        <w:rPr>
          <w:i/>
          <w:iCs/>
          <w:sz w:val="20"/>
          <w:szCs w:val="20"/>
        </w:rPr>
        <w:t xml:space="preserve">HCO Full Accreditation, 6th Edition — COP.19.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«Dietetics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Nutritional therapy is provided to patients consistently and collaboratively.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COP.19: Nutritional therapy is provided to patients consistently and collaboratively.</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nutritional therapy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COP.19 at «Hospital Name», including the «Dietetics In-Charge», treating doctors, nurses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nutritional therapy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COP.19 so that nutritional therapy is provided to patients consistently and collaboratively..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admitted to the organisation are screened for nutritional risk.</w:t>
      </w:r>
    </w:p>
    <w:p>
      <w:pPr>
        <w:spacing w:after="80"/>
      </w:pPr>
      <w:r>
        <w:rPr>
          <w:sz w:val="22"/>
          <w:szCs w:val="22"/>
        </w:rPr>
        <w:t xml:space="preserve">2. Do not skip: Nutritional assessment is done for patients found at risk during nutritional screening.</w:t>
      </w:r>
    </w:p>
    <w:p>
      <w:pPr>
        <w:spacing w:after="80"/>
      </w:pPr>
      <w:r>
        <w:rPr>
          <w:sz w:val="22"/>
          <w:szCs w:val="22"/>
        </w:rPr>
        <w:t xml:space="preserve">3. Do not skip: The therapeutic diet is planned and provided collaboratively.</w:t>
      </w:r>
    </w:p>
    <w:p>
      <w:pPr>
        <w:spacing w:after="80"/>
      </w:pPr>
      <w:r>
        <w:rPr>
          <w:sz w:val="22"/>
          <w:szCs w:val="22"/>
        </w:rPr>
        <w:t xml:space="preserve">4. Do not skip: Patients receive food according to the written order for the diet.</w:t>
      </w:r>
    </w:p>
    <w:p>
      <w:pPr>
        <w:spacing w:after="80"/>
      </w:pPr>
      <w:r>
        <w:rPr>
          <w:sz w:val="22"/>
          <w:szCs w:val="22"/>
        </w:rPr>
        <w:t xml:space="preserve">5. Do not skip: When families provide food, they are educated about the patient’s diet limitations.</w:t>
      </w:r>
    </w:p>
    <w:p>
      <w:pPr>
        <w:spacing w:after="80"/>
      </w:pPr>
      <w:r>
        <w:rPr>
          <w:sz w:val="22"/>
          <w:szCs w:val="22"/>
        </w:rPr>
        <w:t xml:space="preserve">6. Staff who see a COP.19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admitted to the organisation are screened for nutritional risk</w:t>
      </w:r>
    </w:p>
    <w:p>
      <w:pPr>
        <w:spacing w:after="140"/>
      </w:pPr>
      <w:r>
        <w:rPr>
          <w:sz w:val="22"/>
          <w:szCs w:val="22"/>
        </w:rPr>
        <w:t xml:space="preserve">Patients admitted to the organisation are screened for nutritional risk.</w:t>
      </w:r>
    </w:p>
    <w:p>
      <w:pPr>
        <w:spacing w:after="140"/>
      </w:pPr>
      <w:r>
        <w:rPr>
          <w:sz w:val="22"/>
          <w:szCs w:val="22"/>
        </w:rPr>
        <w:t xml:space="preserve">Method note (from guidebook interpretation): Nutritional screening is done by the caregiver (doctor or nurse).</w:t>
      </w:r>
    </w:p>
    <w:p>
      <w:pPr>
        <w:pStyle w:val="Heading2"/>
        <w:spacing w:after="100" w:before="220"/>
      </w:pPr>
      <w:r>
        <w:t xml:space="preserve">5.2 Nutritional assessment is done for patients found at risk during..</w:t>
      </w:r>
    </w:p>
    <w:p>
      <w:pPr>
        <w:spacing w:after="140"/>
      </w:pPr>
      <w:r>
        <w:rPr>
          <w:sz w:val="22"/>
          <w:szCs w:val="22"/>
        </w:rPr>
        <w:t xml:space="preserve">Nutritional assessment is done for patients found at risk during nutritional screening.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therapeutic diet is planned and provided collaboratively</w:t>
      </w:r>
    </w:p>
    <w:p>
      <w:pPr>
        <w:spacing w:after="140"/>
      </w:pPr>
      <w:r>
        <w:rPr>
          <w:sz w:val="22"/>
          <w:szCs w:val="22"/>
        </w:rPr>
        <w:t xml:space="preserve">The therapeutic diet is planned and provided collaboratively.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Patients receive food according to the written order for the diet</w:t>
      </w:r>
    </w:p>
    <w:p>
      <w:pPr>
        <w:spacing w:after="140"/>
      </w:pPr>
      <w:r>
        <w:rPr>
          <w:sz w:val="22"/>
          <w:szCs w:val="22"/>
        </w:rPr>
        <w:t xml:space="preserve">Patients receive food according to the written order for the diet.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When families provide food, they are educated about the patient’s diet..</w:t>
      </w:r>
    </w:p>
    <w:p>
      <w:pPr>
        <w:spacing w:after="140"/>
      </w:pPr>
      <w:r>
        <w:rPr>
          <w:sz w:val="22"/>
          <w:szCs w:val="22"/>
        </w:rPr>
        <w:t xml:space="preserve">When families provide food, they are educated about the patient’s diet limitations.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COP.19 is resourced and followed.</w:t>
      </w:r>
    </w:p>
    <w:p>
      <w:pPr>
        <w:spacing w:after="20" w:before="100"/>
      </w:pPr>
      <w:r>
        <w:rPr>
          <w:b/>
          <w:bCs/>
          <w:sz w:val="22"/>
          <w:szCs w:val="22"/>
        </w:rPr>
        <w:t xml:space="preserve">Dietetics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Nutritional Therapy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COP.19.</w:t>
      </w:r>
    </w:p>
    <w:p>
      <w:pPr>
        <w:pStyle w:val="ListParagraph"/>
        <w:numPr>
          <w:ilvl w:val="0"/>
          <w:numId w:val="1"/>
        </w:numPr>
        <w:spacing w:after="60"/>
      </w:pPr>
      <w:r>
        <w:rPr>
          <w:sz w:val="22"/>
          <w:szCs w:val="22"/>
        </w:rPr>
        <w:t xml:space="preserve">NABH Guidebook to Accreditation Standards for Hospitals, 6th Edition — COP.19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COP.19.</w:t>
      </w:r>
    </w:p>
    <w:p>
      <w:pPr>
        <w:pStyle w:val="Heading1"/>
        <w:spacing w:after="120" w:before="280"/>
      </w:pPr>
      <w:r>
        <w:t xml:space="preserve">10. Distribution</w:t>
      </w:r>
    </w:p>
    <w:p>
      <w:pPr>
        <w:spacing w:after="140"/>
      </w:pPr>
      <w:r>
        <w:rPr>
          <w:sz w:val="22"/>
          <w:szCs w:val="22"/>
        </w:rPr>
        <w:t xml:space="preserve">Medical Superintendent; Dietetics In-Charge; Quality Coordinator; department clinical staff covered by COP.19</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organisation are screened for nutritional risk.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Nutritional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receive food according to the written order for the diet.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families provide food, they are educated about the patient’s diet limitations.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COP.19.a — Patients admitted to the organisation are screened for nutritional risk.</w:t>
      </w:r>
    </w:p>
    <w:p>
      <w:pPr>
        <w:pStyle w:val="ListParagraph"/>
        <w:numPr>
          <w:ilvl w:val="0"/>
          <w:numId w:val="1"/>
        </w:numPr>
        <w:spacing w:after="60"/>
      </w:pPr>
      <w:r>
        <w:rPr>
          <w:sz w:val="22"/>
          <w:szCs w:val="22"/>
        </w:rPr>
        <w:t xml:space="preserve">Nutritional-screening record at admission.</w:t>
      </w:r>
    </w:p>
    <w:p>
      <w:pPr>
        <w:pStyle w:val="ListParagraph"/>
        <w:numPr>
          <w:ilvl w:val="0"/>
          <w:numId w:val="1"/>
        </w:numPr>
        <w:spacing w:after="60"/>
      </w:pPr>
      <w:r>
        <w:rPr>
          <w:sz w:val="22"/>
          <w:szCs w:val="22"/>
        </w:rPr>
        <w:t xml:space="preserve">Screening-tool documentation.</w:t>
      </w:r>
    </w:p>
    <w:p>
      <w:pPr>
        <w:pStyle w:val="ListParagraph"/>
        <w:numPr>
          <w:ilvl w:val="0"/>
          <w:numId w:val="1"/>
        </w:numPr>
        <w:spacing w:after="60"/>
      </w:pPr>
      <w:r>
        <w:rPr>
          <w:sz w:val="22"/>
          <w:szCs w:val="22"/>
        </w:rPr>
        <w:t xml:space="preserve">Screening-completion-rate record.</w:t>
      </w:r>
    </w:p>
    <w:p>
      <w:pPr>
        <w:pStyle w:val="Heading2"/>
        <w:spacing w:after="100" w:before="220"/>
      </w:pPr>
      <w:r>
        <w:t xml:space="preserve">COP.19.b — Nutritional assessment is done for patients found at risk during nutritional screening.</w:t>
      </w:r>
    </w:p>
    <w:p>
      <w:pPr>
        <w:pStyle w:val="ListParagraph"/>
        <w:numPr>
          <w:ilvl w:val="0"/>
          <w:numId w:val="1"/>
        </w:numPr>
        <w:spacing w:after="60"/>
      </w:pPr>
      <w:r>
        <w:rPr>
          <w:sz w:val="22"/>
          <w:szCs w:val="22"/>
        </w:rPr>
        <w:t xml:space="preserve">Nutritional-assessment record for screened-positive patients.</w:t>
      </w:r>
    </w:p>
    <w:p>
      <w:pPr>
        <w:pStyle w:val="ListParagraph"/>
        <w:numPr>
          <w:ilvl w:val="0"/>
          <w:numId w:val="1"/>
        </w:numPr>
        <w:spacing w:after="60"/>
      </w:pPr>
      <w:r>
        <w:rPr>
          <w:sz w:val="22"/>
          <w:szCs w:val="22"/>
        </w:rPr>
        <w:t xml:space="preserve">Assessment-tool documentation.</w:t>
      </w:r>
    </w:p>
    <w:p>
      <w:pPr>
        <w:pStyle w:val="ListParagraph"/>
        <w:numPr>
          <w:ilvl w:val="0"/>
          <w:numId w:val="1"/>
        </w:numPr>
        <w:spacing w:after="60"/>
      </w:pPr>
      <w:r>
        <w:rPr>
          <w:sz w:val="22"/>
          <w:szCs w:val="22"/>
        </w:rPr>
        <w:t xml:space="preserve">Dietitian-involvement record.</w:t>
      </w:r>
    </w:p>
    <w:p>
      <w:pPr>
        <w:pStyle w:val="Heading2"/>
        <w:spacing w:after="100" w:before="220"/>
      </w:pPr>
      <w:r>
        <w:t xml:space="preserve">COP.19.c — The therapeutic diet is planned and provided collaboratively.</w:t>
      </w:r>
    </w:p>
    <w:p>
      <w:pPr>
        <w:pStyle w:val="ListParagraph"/>
        <w:numPr>
          <w:ilvl w:val="0"/>
          <w:numId w:val="1"/>
        </w:numPr>
        <w:spacing w:after="60"/>
      </w:pPr>
      <w:r>
        <w:rPr>
          <w:sz w:val="22"/>
          <w:szCs w:val="22"/>
        </w:rPr>
        <w:t xml:space="preserve">Multi-disciplinary therapeutic-diet plan record.</w:t>
      </w:r>
    </w:p>
    <w:p>
      <w:pPr>
        <w:pStyle w:val="ListParagraph"/>
        <w:numPr>
          <w:ilvl w:val="0"/>
          <w:numId w:val="1"/>
        </w:numPr>
        <w:spacing w:after="60"/>
      </w:pPr>
      <w:r>
        <w:rPr>
          <w:sz w:val="22"/>
          <w:szCs w:val="22"/>
        </w:rPr>
        <w:t xml:space="preserve">Diet-plan documentation.</w:t>
      </w:r>
    </w:p>
    <w:p>
      <w:pPr>
        <w:pStyle w:val="ListParagraph"/>
        <w:numPr>
          <w:ilvl w:val="0"/>
          <w:numId w:val="1"/>
        </w:numPr>
        <w:spacing w:after="60"/>
      </w:pPr>
      <w:r>
        <w:rPr>
          <w:sz w:val="22"/>
          <w:szCs w:val="22"/>
        </w:rPr>
        <w:t xml:space="preserve">Care-provider-involvement record.</w:t>
      </w:r>
    </w:p>
    <w:p>
      <w:pPr>
        <w:pStyle w:val="Heading2"/>
        <w:spacing w:after="100" w:before="220"/>
      </w:pPr>
      <w:r>
        <w:t xml:space="preserve">COP.19.d — Patients receive food according to the written order for the diet.</w:t>
      </w:r>
    </w:p>
    <w:p>
      <w:pPr>
        <w:pStyle w:val="ListParagraph"/>
        <w:numPr>
          <w:ilvl w:val="0"/>
          <w:numId w:val="1"/>
        </w:numPr>
        <w:spacing w:after="60"/>
      </w:pPr>
      <w:r>
        <w:rPr>
          <w:sz w:val="22"/>
          <w:szCs w:val="22"/>
        </w:rPr>
        <w:t xml:space="preserve">Written diet-order record.</w:t>
      </w:r>
    </w:p>
    <w:p>
      <w:pPr>
        <w:pStyle w:val="ListParagraph"/>
        <w:numPr>
          <w:ilvl w:val="0"/>
          <w:numId w:val="1"/>
        </w:numPr>
        <w:spacing w:after="60"/>
      </w:pPr>
      <w:r>
        <w:rPr>
          <w:sz w:val="22"/>
          <w:szCs w:val="22"/>
        </w:rPr>
        <w:t xml:space="preserve">Food-service-versus-order matching record.</w:t>
      </w:r>
    </w:p>
    <w:p>
      <w:pPr>
        <w:pStyle w:val="ListParagraph"/>
        <w:numPr>
          <w:ilvl w:val="0"/>
          <w:numId w:val="1"/>
        </w:numPr>
        <w:spacing w:after="60"/>
      </w:pPr>
      <w:r>
        <w:rPr>
          <w:sz w:val="22"/>
          <w:szCs w:val="22"/>
        </w:rPr>
        <w:t xml:space="preserve">Order-change tracking record.</w:t>
      </w:r>
    </w:p>
    <w:p>
      <w:pPr>
        <w:pStyle w:val="Heading2"/>
        <w:spacing w:after="100" w:before="220"/>
      </w:pPr>
      <w:r>
        <w:t xml:space="preserve">COP.19.e — When families provide food, they are educated about the patient’s diet limitations.</w:t>
      </w:r>
    </w:p>
    <w:p>
      <w:pPr>
        <w:pStyle w:val="ListParagraph"/>
        <w:numPr>
          <w:ilvl w:val="0"/>
          <w:numId w:val="1"/>
        </w:numPr>
        <w:spacing w:after="60"/>
      </w:pPr>
      <w:r>
        <w:rPr>
          <w:sz w:val="22"/>
          <w:szCs w:val="22"/>
        </w:rPr>
        <w:t xml:space="preserve">Family-education record on diet limitations when families provide food.</w:t>
      </w:r>
    </w:p>
    <w:p>
      <w:pPr>
        <w:pStyle w:val="ListParagraph"/>
        <w:numPr>
          <w:ilvl w:val="0"/>
          <w:numId w:val="1"/>
        </w:numPr>
        <w:spacing w:after="60"/>
      </w:pPr>
      <w:r>
        <w:rPr>
          <w:sz w:val="22"/>
          <w:szCs w:val="22"/>
        </w:rPr>
        <w:t xml:space="preserve">Education-material record.</w:t>
      </w:r>
    </w:p>
    <w:p>
      <w:pPr>
        <w:pStyle w:val="ListParagraph"/>
        <w:numPr>
          <w:ilvl w:val="0"/>
          <w:numId w:val="1"/>
        </w:numPr>
        <w:spacing w:after="60"/>
      </w:pPr>
      <w:r>
        <w:rPr>
          <w:sz w:val="22"/>
          <w:szCs w:val="22"/>
        </w:rPr>
        <w:t xml:space="preserve">Documentation of education delivered.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«HCO/COP/POL/19»  |  Controlled document  |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2026-08-21T14:57:59.922Z</dcterms:created>
  <dcterms:modified xsi:type="dcterms:W3CDTF">2026-08-21T14:57:59.923Z</dcterms:modified>
</cp:coreProperties>
</file>

<file path=docProps/custom.xml><?xml version="1.0" encoding="utf-8"?>
<Properties xmlns="http://schemas.openxmlformats.org/officeDocument/2006/custom-properties" xmlns:vt="http://schemas.openxmlformats.org/officeDocument/2006/docPropsVTypes"/>
</file>