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Storage and Availability of Medical Supplies and Consumables</w:t>
      </w:r>
    </w:p>
    <w:p>
      <w:pPr>
        <w:spacing w:after="240"/>
        <w:jc w:val="center"/>
      </w:pPr>
      <w:r>
        <w:rPr>
          <w:i/>
          <w:iCs/>
          <w:sz w:val="20"/>
          <w:szCs w:val="20"/>
        </w:rPr>
        <w:t xml:space="preserve">HCO Full Accreditation, 6th Edition — MOM.11.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«Stores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supplies and consumables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MOM.11: Medical supplies and consumables are stored appropriately and are available where required.</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storage and availability of medical supplies and consumables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«Stores In-Charge», pharmacy, nursing, treating doctors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storage and availability of medical supplies and consumables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MOM.11 so that medical supplies and consumables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the defined process for the acquisition of medical supplies and consumables.</w:t>
      </w:r>
    </w:p>
    <w:p>
      <w:pPr>
        <w:spacing w:after="80"/>
      </w:pPr>
      <w:r>
        <w:rPr>
          <w:sz w:val="22"/>
          <w:szCs w:val="22"/>
        </w:rPr>
        <w:t xml:space="preserve">2. Do not skip: Medical supplies and consumables are used in a safe manner, where appropriate.</w:t>
      </w:r>
    </w:p>
    <w:p>
      <w:pPr>
        <w:spacing w:after="80"/>
      </w:pPr>
      <w:r>
        <w:rPr>
          <w:sz w:val="22"/>
          <w:szCs w:val="22"/>
        </w:rPr>
        <w:t xml:space="preserve">3. Do not skip: Medical supplies and consumables are stored in a clean, safe and secure environment; incorporating the...</w:t>
      </w:r>
    </w:p>
    <w:p>
      <w:pPr>
        <w:spacing w:after="80"/>
      </w:pPr>
      <w:r>
        <w:rPr>
          <w:sz w:val="22"/>
          <w:szCs w:val="22"/>
        </w:rPr>
        <w:t xml:space="preserve">4. Do not skip: Sound inventory control practices guide storage of medical supplies and consumables.</w:t>
      </w:r>
    </w:p>
    <w:p>
      <w:pPr>
        <w:spacing w:after="80"/>
      </w:pPr>
      <w:r>
        <w:rPr>
          <w:sz w:val="22"/>
          <w:szCs w:val="22"/>
        </w:rPr>
        <w:t xml:space="preserve">5. Do not skip: There is a mechanism in place to verify the condition of medical supplies and consumables.</w:t>
      </w:r>
    </w:p>
    <w:p>
      <w:pPr>
        <w:spacing w:after="80"/>
      </w:pPr>
      <w:r>
        <w:rPr>
          <w:sz w:val="22"/>
          <w:szCs w:val="22"/>
        </w:rPr>
        <w:t xml:space="preserve">6. Staff who see a MOM.11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adheres to the defined process for the acquisition of...</w:t>
      </w:r>
    </w:p>
    <w:p>
      <w:pPr>
        <w:spacing w:after="140"/>
      </w:pPr>
      <w:r>
        <w:rPr>
          <w:sz w:val="22"/>
          <w:szCs w:val="22"/>
        </w:rPr>
        <w:t xml:space="preserve">Medical supplies and consumables are acquired through a defined process: approved vendors, specifications, receipt check (identity, quantity, integrity, expiry where applicable), and entry into stores.</w:t>
      </w:r>
    </w:p>
    <w:p>
      <w:pPr>
        <w:spacing w:after="140"/>
      </w:pPr>
      <w:r>
        <w:rPr>
          <w:sz w:val="22"/>
          <w:szCs w:val="22"/>
        </w:rPr>
        <w:t xml:space="preserve">The «Stores In-Charge» owns acquisition. Informal local purchase is allowed only through the documented emergency-purchase path and is entered the next working day. This asterisked element is the written acquisition process in use, not a poster.</w:t>
      </w:r>
    </w:p>
    <w:p>
      <w:pPr>
        <w:spacing w:after="140"/>
      </w:pPr>
      <w:r>
        <w:rPr>
          <w:sz w:val="22"/>
          <w:szCs w:val="22"/>
        </w:rPr>
        <w:t xml:space="preserve">Method note (from guidebook interpretation): In this context, medication supplies and consumables refer to items which are used in patient care excluding medications and implants. The process shall address the issues of vendor selection, vendor evaluation, indenting process, generation of the purchase order and receipt of goods.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supplies and consumables are used in a safe manner, where...</w:t>
      </w:r>
    </w:p>
    <w:p>
      <w:pPr>
        <w:spacing w:after="140"/>
      </w:pPr>
      <w:r>
        <w:rPr>
          <w:sz w:val="22"/>
          <w:szCs w:val="22"/>
        </w:rPr>
        <w:t xml:space="preserve">Supplies and consumables are used as intended: sterile items stay sterile until use; single-use items are not reused; opening-date is written on multi-use bottles where the manufacturer requires.</w:t>
      </w:r>
    </w:p>
    <w:p>
      <w:pPr>
        <w:spacing w:after="140"/>
      </w:pPr>
      <w:r>
        <w:rPr>
          <w:sz w:val="22"/>
          <w:szCs w:val="22"/>
        </w:rPr>
        <w:t xml:space="preserve">User departments do not improvise a device against its labelled use. Incidents of unsafe use are reported under the incident system.</w:t>
      </w:r>
    </w:p>
    <w:p>
      <w:pPr>
        <w:spacing w:after="140"/>
      </w:pPr>
      <w:r>
        <w:rPr>
          <w:sz w:val="22"/>
          <w:szCs w:val="22"/>
        </w:rPr>
        <w:t xml:space="preserve">Method note (from guidebook interpretation): The items shall be opened and used using relevant precautions to maintain sterility and integrity.</w:t>
      </w:r>
    </w:p>
    <w:p>
      <w:pPr>
        <w:pStyle w:val="Heading2"/>
        <w:spacing w:after="100" w:before="220"/>
      </w:pPr>
      <w:r>
        <w:t xml:space="preserve">5.3 Medical supplies and consumables are stored in a clean, safe and secure...</w:t>
      </w:r>
    </w:p>
    <w:p>
      <w:pPr>
        <w:spacing w:after="140"/>
      </w:pPr>
      <w:r>
        <w:rPr>
          <w:sz w:val="22"/>
          <w:szCs w:val="22"/>
        </w:rPr>
        <w:t xml:space="preserve">Stores and user locations keep supplies in a clean, safe and secure environment and follow manufacturer recommendations (temperature, humidity, light, upright storage, first-expiry). Sterile stores are physically separate from dirty utility.</w:t>
      </w:r>
    </w:p>
    <w:p>
      <w:pPr>
        <w:spacing w:after="140"/>
      </w:pPr>
      <w:r>
        <w:rPr>
          <w:sz w:val="22"/>
          <w:szCs w:val="22"/>
        </w:rPr>
        <w:t xml:space="preserve">Food and medications are not mixed into the general consumable racks except where pharmacy owns the item under MOM.3.</w:t>
      </w:r>
    </w:p>
    <w:p>
      <w:pPr>
        <w:spacing w:after="140"/>
      </w:pPr>
      <w:r>
        <w:rPr>
          <w:sz w:val="22"/>
          <w:szCs w:val="22"/>
        </w:rPr>
        <w:t xml:space="preserve">Method note (from guidebook interpretation): The organisation shall ensure that the storage requirements specified by the manufacturer are adhered to. This shall apply to all areas where these are stored, including wards. They shall be protected from loss or theft. Overall cleanliness of the storage area shall be maintained. Hazardous materials shall be identified and kept safely.</w:t>
      </w:r>
    </w:p>
    <w:p>
      <w:pPr>
        <w:pStyle w:val="Heading2"/>
        <w:spacing w:after="100" w:before="220"/>
      </w:pPr>
      <w:r>
        <w:t xml:space="preserve">5.4 Sound inventory control practices guide storage of medical supplies and...</w:t>
      </w:r>
    </w:p>
    <w:p>
      <w:pPr>
        <w:spacing w:after="140"/>
      </w:pPr>
      <w:r>
        <w:rPr>
          <w:sz w:val="22"/>
          <w:szCs w:val="22"/>
        </w:rPr>
        <w:t xml:space="preserve">Inventory control uses defined stock levels, FEFO, and a documented indent cycle. Expiry and damaged stock are removed on the «monthly» stores round. Floor hoarding of sterile packs past a usable dating is returned to stores.</w:t>
      </w:r>
    </w:p>
    <w:p>
      <w:pPr>
        <w:spacing w:after="140"/>
      </w:pPr>
      <w:r>
        <w:rPr>
          <w:sz w:val="22"/>
          <w:szCs w:val="22"/>
        </w:rPr>
        <w:t xml:space="preserve">The «Stores In-Charge» can show movement from receipt to issue for sampled items.</w:t>
      </w:r>
    </w:p>
    <w:p>
      <w:pPr>
        <w:spacing w:after="140"/>
      </w:pPr>
      <w:r>
        <w:rPr>
          <w:sz w:val="22"/>
          <w:szCs w:val="22"/>
        </w:rPr>
        <w:t xml:space="preserve">Method note (from guidebook interpretation): The organisation shall follow or demonstrate ABC, VED, FSN, First Expiry First Out, lead time analysis, etc.</w:t>
      </w:r>
    </w:p>
    <w:p>
      <w:pPr>
        <w:pStyle w:val="Heading2"/>
        <w:spacing w:after="100" w:before="220"/>
      </w:pPr>
      <w:r>
        <w:t xml:space="preserve">5.5 There is a mechanism in place to verify the condition of medical...</w:t>
      </w:r>
    </w:p>
    <w:p>
      <w:pPr>
        <w:spacing w:after="140"/>
      </w:pPr>
      <w:r>
        <w:rPr>
          <w:sz w:val="22"/>
          <w:szCs w:val="22"/>
        </w:rPr>
        <w:t xml:space="preserve">Before issue and at defined intervals, staff verify the condition of supplies and consumables: package integrity, sterility indicators where present, expiry, and any cold-chain logger for items that need it.</w:t>
      </w:r>
    </w:p>
    <w:p>
      <w:pPr>
        <w:spacing w:after="140"/>
      </w:pPr>
      <w:r>
        <w:rPr>
          <w:sz w:val="22"/>
          <w:szCs w:val="22"/>
        </w:rPr>
        <w:t xml:space="preserve">Failed items are quarantined, not used. User departments may refuse a pack that fails condition check at the point of use and return it with a note.</w:t>
      </w:r>
    </w:p>
    <w:p>
      <w:pPr>
        <w:spacing w:after="140"/>
      </w:pPr>
      <w:r>
        <w:rPr>
          <w:sz w:val="22"/>
          <w:szCs w:val="22"/>
        </w:rPr>
        <w:t xml:space="preserve">Method note (from guidebook interpretation): Medical supplies and consumables shall be in a condition suitable for safe usage. The condition of these materials shall be checked before dispensing and usage. For example, opened up package, damp cotton roll, physical damage, and discolouration.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Stores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Medical Supplies and Consumables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MOM.11.</w:t>
      </w:r>
    </w:p>
    <w:p>
      <w:pPr>
        <w:pStyle w:val="Heading1"/>
        <w:spacing w:after="120" w:before="280"/>
      </w:pPr>
      <w:r>
        <w:t xml:space="preserve">10. Distribution</w:t>
      </w:r>
    </w:p>
    <w:p>
      <w:pPr>
        <w:spacing w:after="140"/>
      </w:pPr>
      <w:r>
        <w:rPr>
          <w:sz w:val="22"/>
          <w:szCs w:val="22"/>
        </w:rPr>
        <w:t xml:space="preserve">Medical Superintendent; Stores In-Charge; Medication Safety Officer; Pharmacy In-Charge; Nursing Superintendent; Quality Coordinator; department clinical staff covered by MOM.11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defined process for the acquisition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used in a safe manner,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stored in a clean, safe and secure environment;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in place to verify the condition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MOM.11.a — The organisation adheres to the defined process for the acquisition of medical supplies and consumables.</w:t>
      </w:r>
    </w:p>
    <w:p>
      <w:pPr>
        <w:pStyle w:val="ListParagraph"/>
        <w:numPr>
          <w:ilvl w:val="0"/>
          <w:numId w:val="1"/>
        </w:numPr>
        <w:spacing w:after="60"/>
      </w:pPr>
      <w:r>
        <w:rPr>
          <w:sz w:val="22"/>
          <w:szCs w:val="22"/>
        </w:rPr>
        <w:t xml:space="preserve">Defined acquisition process — approved vendors, specifications, receipt check.</w:t>
      </w:r>
    </w:p>
    <w:p>
      <w:pPr>
        <w:pStyle w:val="ListParagraph"/>
        <w:numPr>
          <w:ilvl w:val="0"/>
          <w:numId w:val="1"/>
        </w:numPr>
        <w:spacing w:after="60"/>
      </w:pPr>
      <w:r>
        <w:rPr>
          <w:sz w:val="22"/>
          <w:szCs w:val="22"/>
        </w:rPr>
        <w:t xml:space="preserve">Stores In-Charge ownership record.</w:t>
      </w:r>
    </w:p>
    <w:p>
      <w:pPr>
        <w:pStyle w:val="ListParagraph"/>
        <w:numPr>
          <w:ilvl w:val="0"/>
          <w:numId w:val="1"/>
        </w:numPr>
        <w:spacing w:after="60"/>
      </w:pPr>
      <w:r>
        <w:rPr>
          <w:sz w:val="22"/>
          <w:szCs w:val="22"/>
        </w:rPr>
        <w:t xml:space="preserve">Next-working-day entry record for any documented emergency purchase.</w:t>
      </w:r>
    </w:p>
    <w:p>
      <w:pPr>
        <w:pStyle w:val="Heading2"/>
        <w:spacing w:after="100" w:before="220"/>
      </w:pPr>
      <w:r>
        <w:t xml:space="preserve">MOM.11.b — Medical supplies and consumables are used in a safe manner, where appropriate.</w:t>
      </w:r>
    </w:p>
    <w:p>
      <w:pPr>
        <w:pStyle w:val="ListParagraph"/>
        <w:numPr>
          <w:ilvl w:val="0"/>
          <w:numId w:val="1"/>
        </w:numPr>
        <w:spacing w:after="60"/>
      </w:pPr>
      <w:r>
        <w:rPr>
          <w:sz w:val="22"/>
          <w:szCs w:val="22"/>
        </w:rPr>
        <w:t xml:space="preserve">Intended-use record — sterile items kept sterile, single-use items not reused, opening-date on multi-use bottles.</w:t>
      </w:r>
    </w:p>
    <w:p>
      <w:pPr>
        <w:pStyle w:val="ListParagraph"/>
        <w:numPr>
          <w:ilvl w:val="0"/>
          <w:numId w:val="1"/>
        </w:numPr>
        <w:spacing w:after="60"/>
      </w:pPr>
      <w:r>
        <w:rPr>
          <w:sz w:val="22"/>
          <w:szCs w:val="22"/>
        </w:rPr>
        <w:t xml:space="preserve">Incident record for any unsafe-use event reported.</w:t>
      </w:r>
    </w:p>
    <w:p>
      <w:pPr>
        <w:pStyle w:val="ListParagraph"/>
        <w:numPr>
          <w:ilvl w:val="0"/>
          <w:numId w:val="1"/>
        </w:numPr>
        <w:spacing w:after="60"/>
      </w:pPr>
      <w:r>
        <w:rPr>
          <w:sz w:val="22"/>
          <w:szCs w:val="22"/>
        </w:rPr>
        <w:t xml:space="preserve">Confirmation no improvised off-label device use occurred.</w:t>
      </w:r>
    </w:p>
    <w:p>
      <w:pPr>
        <w:pStyle w:val="Heading2"/>
        <w:spacing w:after="100" w:before="220"/>
      </w:pPr>
      <w:r>
        <w:t xml:space="preserve">MOM.11.c — Medical supplies and consumables are stored in a clean, safe and secure environment; incorporating the manufacturer's recommendation(s).</w:t>
      </w:r>
    </w:p>
    <w:p>
      <w:pPr>
        <w:pStyle w:val="ListParagraph"/>
        <w:numPr>
          <w:ilvl w:val="0"/>
          <w:numId w:val="1"/>
        </w:numPr>
        <w:spacing w:after="60"/>
      </w:pPr>
      <w:r>
        <w:rPr>
          <w:sz w:val="22"/>
          <w:szCs w:val="22"/>
        </w:rPr>
        <w:t xml:space="preserve">Clean, safe, secure storage record following manufacturer recommendation.</w:t>
      </w:r>
    </w:p>
    <w:p>
      <w:pPr>
        <w:pStyle w:val="ListParagraph"/>
        <w:numPr>
          <w:ilvl w:val="0"/>
          <w:numId w:val="1"/>
        </w:numPr>
        <w:spacing w:after="60"/>
      </w:pPr>
      <w:r>
        <w:rPr>
          <w:sz w:val="22"/>
          <w:szCs w:val="22"/>
        </w:rPr>
        <w:t xml:space="preserve">Sterile-store physical-separation record from dirty utility.</w:t>
      </w:r>
    </w:p>
    <w:p>
      <w:pPr>
        <w:pStyle w:val="ListParagraph"/>
        <w:numPr>
          <w:ilvl w:val="0"/>
          <w:numId w:val="1"/>
        </w:numPr>
        <w:spacing w:after="60"/>
      </w:pPr>
      <w:r>
        <w:rPr>
          <w:sz w:val="22"/>
          <w:szCs w:val="22"/>
        </w:rPr>
        <w:t xml:space="preserve">Confirmation food and medications were not mixed into general consumable racks.</w:t>
      </w:r>
    </w:p>
    <w:p>
      <w:pPr>
        <w:pStyle w:val="Heading2"/>
        <w:spacing w:after="100" w:before="220"/>
      </w:pPr>
      <w:r>
        <w:t xml:space="preserve">MOM.11.d — Sound inventory control practices guide storage of medical supplies and consumables.</w:t>
      </w:r>
    </w:p>
    <w:p>
      <w:pPr>
        <w:pStyle w:val="ListParagraph"/>
        <w:numPr>
          <w:ilvl w:val="0"/>
          <w:numId w:val="1"/>
        </w:numPr>
        <w:spacing w:after="60"/>
      </w:pPr>
      <w:r>
        <w:rPr>
          <w:sz w:val="22"/>
          <w:szCs w:val="22"/>
        </w:rPr>
        <w:t xml:space="preserve">Documented inventory-control method — stock levels, FEFO, indent cycle.</w:t>
      </w:r>
    </w:p>
    <w:p>
      <w:pPr>
        <w:pStyle w:val="ListParagraph"/>
        <w:numPr>
          <w:ilvl w:val="0"/>
          <w:numId w:val="1"/>
        </w:numPr>
        <w:spacing w:after="60"/>
      </w:pPr>
      <w:r>
        <w:rPr>
          <w:sz w:val="22"/>
          <w:szCs w:val="22"/>
        </w:rPr>
        <w:t xml:space="preserve">Monthly stores-round expiry/damaged-stock removal record.</w:t>
      </w:r>
    </w:p>
    <w:p>
      <w:pPr>
        <w:pStyle w:val="ListParagraph"/>
        <w:numPr>
          <w:ilvl w:val="0"/>
          <w:numId w:val="1"/>
        </w:numPr>
        <w:spacing w:after="60"/>
      </w:pPr>
      <w:r>
        <w:rPr>
          <w:sz w:val="22"/>
          <w:szCs w:val="22"/>
        </w:rPr>
        <w:t xml:space="preserve">Stock-movement traceability record from receipt to issue for a sampled item.</w:t>
      </w:r>
    </w:p>
    <w:p>
      <w:pPr>
        <w:pStyle w:val="Heading2"/>
        <w:spacing w:after="100" w:before="220"/>
      </w:pPr>
      <w:r>
        <w:t xml:space="preserve">MOM.11.e — There is a mechanism in place to verify the condition of medical supplies and consumables.</w:t>
      </w:r>
    </w:p>
    <w:p>
      <w:pPr>
        <w:pStyle w:val="ListParagraph"/>
        <w:numPr>
          <w:ilvl w:val="0"/>
          <w:numId w:val="1"/>
        </w:numPr>
        <w:spacing w:after="60"/>
      </w:pPr>
      <w:r>
        <w:rPr>
          <w:sz w:val="22"/>
          <w:szCs w:val="22"/>
        </w:rPr>
        <w:t xml:space="preserve">Pre-issue condition-verification record — package integrity, sterility indicator, expiry, cold-chain logger where needed.</w:t>
      </w:r>
    </w:p>
    <w:p>
      <w:pPr>
        <w:pStyle w:val="ListParagraph"/>
        <w:numPr>
          <w:ilvl w:val="0"/>
          <w:numId w:val="1"/>
        </w:numPr>
        <w:spacing w:after="60"/>
      </w:pPr>
      <w:r>
        <w:rPr>
          <w:sz w:val="22"/>
          <w:szCs w:val="22"/>
        </w:rPr>
        <w:t xml:space="preserve">Quarantine record for any failed item.</w:t>
      </w:r>
    </w:p>
    <w:p>
      <w:pPr>
        <w:pStyle w:val="ListParagraph"/>
        <w:numPr>
          <w:ilvl w:val="0"/>
          <w:numId w:val="1"/>
        </w:numPr>
        <w:spacing w:after="60"/>
      </w:pPr>
      <w:r>
        <w:rPr>
          <w:sz w:val="22"/>
          <w:szCs w:val="22"/>
        </w:rPr>
        <w:t xml:space="preserve">User-department return-with-note record for a failed pack.</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«HCO/MOM/POL/11»  |  Controlled document  |  Storage and Availability of Medical Supplies and Consumables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2026-08-21T14:58:38.377Z</dcterms:created>
  <dcterms:modified xsi:type="dcterms:W3CDTF">2026-08-21T14:58:38.381Z</dcterms:modified>
</cp:coreProperties>
</file>

<file path=docProps/custom.xml><?xml version="1.0" encoding="utf-8"?>
<Properties xmlns="http://schemas.openxmlformats.org/officeDocument/2006/custom-properties" xmlns:vt="http://schemas.openxmlformats.org/officeDocument/2006/docPropsVTypes"/>
</file>