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Medical Gases, Vacuum and Compressed Air</w:t>
      </w:r>
    </w:p>
    <w:p>
      <w:pPr>
        <w:spacing w:after="240"/>
        <w:jc w:val="center"/>
      </w:pPr>
      <w:r>
        <w:rPr>
          <w:i/>
          <w:iCs/>
          <w:sz w:val="20"/>
          <w:szCs w:val="20"/>
        </w:rPr>
        <w:t xml:space="preserve">HCO Full Accreditation, 6th Edition — FMS.6.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programme for medical gases, vacuum and compressed air.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FMS.6: The organisation has a programme for medical gases, vacuum and compressed air.</w:t>
      </w:r>
    </w:p>
    <w:p>
      <w:pPr>
        <w:spacing w:after="140"/>
      </w:pPr>
      <w:r>
        <w:rPr>
          <w:sz w:val="22"/>
          <w:szCs w:val="22"/>
        </w:rPr>
        <w:t xml:space="preserve">This policy covers all 5 requirements under this standard, listed in detail below.</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covers medical gases, vacuum and compressed air specifically. Related duties — like patient assessment, clinical care, medication management, patient rights, infection control, quality and safety monitoring, or hospital governance — are covered in the hospital's other policies, not repeated here.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Preview Hospital, including the «Engineering In-Charge», the «Medical Superintendent», departmental leaders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medical gases, vacuum and compressed air specifically. Related duties — like patient assessment, clinical care, medication management, patient rights, infection control, quality and safety monitoring, or hospital governance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FMS.6 so that the organisation has a programme for medical gases, vacuum and compressed air.</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Written guidance governs the implementation of procurement, handling, storage, distribution, usage and...</w:t>
      </w:r>
    </w:p>
    <w:p>
      <w:pPr>
        <w:spacing w:after="80"/>
      </w:pPr>
      <w:r>
        <w:rPr>
          <w:sz w:val="22"/>
          <w:szCs w:val="22"/>
        </w:rPr>
        <w:t xml:space="preserve">2. Do not skip: Medical gases are handled, stored, distributed and used in a safe manner.</w:t>
      </w:r>
    </w:p>
    <w:p>
      <w:pPr>
        <w:spacing w:after="80"/>
      </w:pPr>
      <w:r>
        <w:rPr>
          <w:sz w:val="22"/>
          <w:szCs w:val="22"/>
        </w:rPr>
        <w:t xml:space="preserve">3. Do not skip: There is an operational, inspection, testing and maintenance plan for piped medical gas, compressed air and...</w:t>
      </w:r>
    </w:p>
    <w:p>
      <w:pPr>
        <w:spacing w:after="80"/>
      </w:pPr>
      <w:r>
        <w:rPr>
          <w:sz w:val="22"/>
          <w:szCs w:val="22"/>
        </w:rPr>
        <w:t xml:space="preserve">4. Do not skip: Alternate sources for medical gases, vacuum and compressed air are provided for, in case of failure.</w:t>
      </w:r>
    </w:p>
    <w:p>
      <w:pPr>
        <w:spacing w:after="80"/>
      </w:pPr>
      <w:r>
        <w:rPr>
          <w:sz w:val="22"/>
          <w:szCs w:val="22"/>
        </w:rPr>
        <w:t xml:space="preserve">5. Do not skip: The organisation regularly tests the functioning of these alternate sources.</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FMS.6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Written guidance governs the implementation of procurement, handling...</w:t>
      </w:r>
    </w:p>
    <w:p>
      <w:pPr>
        <w:spacing w:after="140"/>
      </w:pPr>
      <w:r>
        <w:rPr>
          <w:sz w:val="22"/>
          <w:szCs w:val="22"/>
        </w:rPr>
        <w:t xml:space="preserve">Written guidance governs procurement, handling, storage, distribution, usage and replenishment of all medical gases used here, including colour coding and full/empty signage. HTM 02-01 or the National Fire Protection Association medical-gas handbook is a reference.</w:t>
      </w:r>
    </w:p>
    <w:p>
      <w:pPr>
        <w:spacing w:after="140"/>
      </w:pPr>
      <w:r>
        <w:rPr>
          <w:sz w:val="22"/>
          <w:szCs w:val="22"/>
        </w:rPr>
        <w:t xml:space="preserve">The Guidebook names the Explosives Act, Gas Cylinder Rules and Static and Mobile Pressure Vessels (Unfired) Rules. Those duties stay with the named statute; this policy does not paste the Act. This is an asterisked element.</w:t>
      </w:r>
    </w:p>
    <w:p>
      <w:pPr>
        <w:spacing w:after="140"/>
      </w:pPr>
      <w:r>
        <w:rPr>
          <w:sz w:val="22"/>
          <w:szCs w:val="22"/>
        </w:rPr>
        <w:t xml:space="preserve">Method note (from guidebook interpretation): This shall apply to all gases used in the organisation. It shall also address the issue of statutory requirements and approvals wherever applicable. It shall follow a uniform colour coding system. A good reference is HTM 02-01 or NFPA’s Medical Gas and Vacuum Systems Installation Handbook (NFPA 2018 99C solution). Proper signage is kept for full and empty cylinders. The organisation shall adhere to statutory requirements under the provisions of the Indian Explosives Act, Gas Cylinder rules and Static and Mobile Pressure Vessel (unfired) rules.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Medical gases are handled, stored, distributed and used in a safe manner</w:t>
      </w:r>
    </w:p>
    <w:p>
      <w:pPr>
        <w:spacing w:after="140"/>
      </w:pPr>
      <w:r>
        <w:rPr>
          <w:sz w:val="22"/>
          <w:szCs w:val="22"/>
        </w:rPr>
        <w:t xml:space="preserve">Medical gases are handled, stored, distributed and used safely: colour-coded cylinders and pipelines; alarms and valve boxes; twenty-four-hour monitoring of plant alarms; pin-indexed outlets; automatic change-over to the alternate source.</w:t>
      </w:r>
    </w:p>
    <w:p>
      <w:pPr>
        <w:spacing w:after="140"/>
      </w:pPr>
      <w:r>
        <w:rPr>
          <w:sz w:val="22"/>
          <w:szCs w:val="22"/>
        </w:rPr>
        <w:t xml:space="preserve">A live leak or a silenced required alarm is a stop-work trigger (section 6). This is a CORE element.</w:t>
      </w:r>
    </w:p>
    <w:p>
      <w:pPr>
        <w:spacing w:after="140"/>
      </w:pPr>
      <w:r>
        <w:rPr>
          <w:sz w:val="22"/>
          <w:szCs w:val="22"/>
        </w:rPr>
        <w:t xml:space="preserve">Method note (from guidebook interpretation): Standardised colour coding of the cylinders and pipelines shall be maintained. The procedures for medical gases address the safety issues at all levels from the point of storage/source area, gas supply lines and the end-user area. Appropriate safety measures shall be developed and implemented for all levels. This shall include alarm units and valve boxes installation at various locations and 24X7 monitoring of plant alarm unit for gas pressure going beyond the set limit, pin-indexed medical gas outlets, auto-change over from one source to an alternate source.</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There is an operational, inspection, testing and maintenance plan for...</w:t>
      </w:r>
    </w:p>
    <w:p>
      <w:pPr>
        <w:spacing w:after="140"/>
      </w:pPr>
      <w:r>
        <w:rPr>
          <w:sz w:val="22"/>
          <w:szCs w:val="22"/>
        </w:rPr>
        <w:t xml:space="preserve">There is an operational, inspection, testing and maintenance plan for piped medical gas, compressed air and vacuum, following the manufacturer. Compressed-air purity is checked at a terminal outlet at least «annually», at least one terminal in the operating theatre and one in intensive care if those areas exist.</w:t>
      </w:r>
    </w:p>
    <w:p>
      <w:pPr>
        <w:spacing w:after="140"/>
      </w:pPr>
      <w:r>
        <w:rPr>
          <w:sz w:val="22"/>
          <w:szCs w:val="22"/>
        </w:rPr>
        <w:t xml:space="preserve">This is an asterisked element.</w:t>
      </w:r>
    </w:p>
    <w:p>
      <w:pPr>
        <w:spacing w:after="140"/>
      </w:pPr>
      <w:r>
        <w:rPr>
          <w:sz w:val="22"/>
          <w:szCs w:val="22"/>
        </w:rPr>
        <w:t xml:space="preserve">Method note (from guidebook interpretation): This shall adhere to the manufacturer's recommendations. Compressed air purity shall be checked (at the level of the terminal outlet) once in a year at least in one terminal from OT and ICU.</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5.4 Alternate sources for medical gases, vacuum and compressed air are...</w:t>
      </w:r>
    </w:p>
    <w:p>
      <w:pPr>
        <w:spacing w:after="140"/>
      </w:pPr>
      <w:r>
        <w:rPr>
          <w:sz w:val="22"/>
          <w:szCs w:val="22"/>
        </w:rPr>
        <w:t xml:space="preserve">Alternate sources for medical gases, vacuum and compressed air are provided for failure (stand-by compressor and vacuum pump; stand-by manifold or bulk cylinders).</w:t>
      </w:r>
    </w:p>
    <w:p>
      <w:pPr>
        <w:spacing w:after="140"/>
      </w:pPr>
      <w:r>
        <w:rPr>
          <w:sz w:val="22"/>
          <w:szCs w:val="22"/>
        </w:rPr>
        <w:t xml:space="preserve">No required alternate source is a stop-work trigger (section 6). This is a CORE element.</w:t>
      </w:r>
    </w:p>
    <w:p>
      <w:pPr>
        <w:spacing w:after="140"/>
      </w:pPr>
      <w:r>
        <w:rPr>
          <w:sz w:val="22"/>
          <w:szCs w:val="22"/>
        </w:rPr>
        <w:t xml:space="preserve">Method note (from guidebook interpretation): In the case of an air compressor and vacuum pump, it could be the stand-by air compressor and vacuum pump unit. For medical gases, it could be standby gas manifold/bulk cylinders.</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 organisation regularly tests the functioning of these alternate...</w:t>
      </w:r>
    </w:p>
    <w:p>
      <w:pPr>
        <w:spacing w:after="140"/>
      </w:pPr>
      <w:r>
        <w:rPr>
          <w:sz w:val="22"/>
          <w:szCs w:val="22"/>
        </w:rPr>
        <w:t xml:space="preserve">The organisation regularly tests these alternate sources. Results are documented. Default interval «monthly» unless the manufacturer or the written plan states a shorter one.</w:t>
      </w:r>
    </w:p>
    <w:p>
      <w:pPr>
        <w:spacing w:after="140"/>
      </w:pPr>
      <w:r>
        <w:rPr>
          <w:sz w:val="22"/>
          <w:szCs w:val="22"/>
        </w:rPr>
        <w:t xml:space="preserve">Method note (from guidebook interpretation): The results of these tests shall be documented.</w:t>
      </w:r>
    </w:p>
    <w:p>
      <w:pPr>
        <w:pStyle w:val="Heading1"/>
        <w:spacing w:after="120" w:before="280"/>
      </w:pPr>
      <w:r>
        <w:t xml:space="preserve">6. Stop-work authority</w:t>
      </w:r>
    </w:p>
    <w:p>
      <w:pPr>
        <w:spacing w:after="140"/>
      </w:pPr>
      <w:r>
        <w:rPr>
          <w:sz w:val="22"/>
          <w:szCs w:val="22"/>
        </w:rPr>
        <w:t xml:space="preserve">Do not use a medical-gas outlet or manifold when there is a live leak, a required alarm that has been silenced without a recorded reason, or no required alternate source for that gas, vacuum or compressed air.</w:t>
      </w:r>
    </w:p>
    <w:p>
      <w:pPr>
        <w:spacing w:after="140"/>
      </w:pPr>
      <w:r>
        <w:rPr>
          <w:sz w:val="22"/>
          <w:szCs w:val="22"/>
        </w:rPr>
        <w:t xml:space="preserve">Stop-work applies to using that outlet or manifold. Immediate life-saving care uses cylinders or the written alternate source.</w:t>
      </w:r>
    </w:p>
    <w:p>
      <w:pPr>
        <w:spacing w:after="140"/>
      </w:pPr>
      <w:r>
        <w:rPr>
          <w:sz w:val="22"/>
          <w:szCs w:val="22"/>
        </w:rPr>
        <w:t xml:space="preserve">The person who stops tells the «Engineering In-Charge» and the «Medical Superintendent» the same shift. Refusing an unsafe gas outlet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FMS.6 is resourced and followed.</w:t>
      </w:r>
    </w:p>
    <w:p>
      <w:pPr>
        <w:spacing w:after="20" w:before="100"/>
      </w:pPr>
      <w:r>
        <w:rPr>
          <w:b/>
          <w:bCs/>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Medical Gases, Vacuum and Compressed Air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FMS.6.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FMS.6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Preview Hospital: facility-inspection records, as-built drawings, utility and medical-equipment logs, medical-gas records, fire and non-fire plans named for FMS.6.</w:t>
      </w:r>
    </w:p>
    <w:p>
      <w:pPr>
        <w:pStyle w:val="Heading1"/>
        <w:spacing w:after="120" w:before="280"/>
      </w:pPr>
      <w:r>
        <w:t xml:space="preserve">11. Distribution</w:t>
      </w:r>
    </w:p>
    <w:p>
      <w:pPr>
        <w:spacing w:after="140"/>
      </w:pPr>
      <w:r>
        <w:rPr>
          <w:sz w:val="22"/>
          <w:szCs w:val="22"/>
        </w:rPr>
        <w:t xml:space="preserve">Medical Superintendent; Engineering In-Charge; Quality Coordinator; departmental leaders; staff covered by FMS.6</w:t>
      </w:r>
    </w:p>
    <w:p>
      <w:pPr>
        <w:pStyle w:val="Heading1"/>
        <w:spacing w:after="120" w:before="280"/>
      </w:pPr>
      <w:r>
        <w:t xml:space="preserve">12.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13. Traceability to NABH HCO Full Accreditation 6th Edition FMS.6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implementation of procurement, handling, storage, distribution, usage and replenishment of medical gases.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gases are handled, stored, distributed and used in a safe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an operational, inspection, testing and maintenance plan for piped medical gas, compressed air and vacuum installation.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Alternate sources for medical gases, vacuum and compressed air are provided for, in case of failure.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regularly tests the functioning of these alternate sources.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FMS.6.a — Written guidance governs the implementation of procurement, handling, storage, distribution, usage and replenishment of medical gases.</w:t>
      </w:r>
    </w:p>
    <w:p>
      <w:pPr>
        <w:pStyle w:val="ListParagraph"/>
        <w:numPr>
          <w:ilvl w:val="0"/>
          <w:numId w:val="1"/>
        </w:numPr>
        <w:spacing w:after="60"/>
      </w:pPr>
      <w:r>
        <w:rPr>
          <w:sz w:val="22"/>
          <w:szCs w:val="22"/>
        </w:rPr>
        <w:t xml:space="preserve">Written medical-gas procurement, handling, storage, distribution, usage and replenishment guidance, including colour-coding and signage.</w:t>
      </w:r>
    </w:p>
    <w:p>
      <w:pPr>
        <w:pStyle w:val="ListParagraph"/>
        <w:numPr>
          <w:ilvl w:val="0"/>
          <w:numId w:val="1"/>
        </w:numPr>
        <w:spacing w:after="60"/>
      </w:pPr>
      <w:r>
        <w:rPr>
          <w:sz w:val="22"/>
          <w:szCs w:val="22"/>
        </w:rPr>
        <w:t xml:space="preserve">Reference used (for example HTM 02-01 or the NFPA medical-gas handbook).</w:t>
      </w:r>
    </w:p>
    <w:p>
      <w:pPr>
        <w:pStyle w:val="ListParagraph"/>
        <w:numPr>
          <w:ilvl w:val="0"/>
          <w:numId w:val="1"/>
        </w:numPr>
        <w:spacing w:after="60"/>
      </w:pPr>
      <w:r>
        <w:rPr>
          <w:sz w:val="22"/>
          <w:szCs w:val="22"/>
        </w:rPr>
        <w:t xml:space="preserve">Statutory-provision record (Explosives Act, Gas Cylinder Rules, Static and Mobile Pressure Vessels Rules) where those apply to this hospital's gases.</w:t>
      </w:r>
    </w:p>
    <w:p>
      <w:pPr>
        <w:pStyle w:val="Heading2"/>
        <w:spacing w:after="100" w:before="220"/>
      </w:pPr>
      <w:r>
        <w:t xml:space="preserve">FMS.6.b — Medical gases are handled, stored, distributed and used in a safe manner.</w:t>
      </w:r>
    </w:p>
    <w:p>
      <w:pPr>
        <w:pStyle w:val="ListParagraph"/>
        <w:numPr>
          <w:ilvl w:val="0"/>
          <w:numId w:val="1"/>
        </w:numPr>
        <w:spacing w:after="60"/>
      </w:pPr>
      <w:r>
        <w:rPr>
          <w:sz w:val="22"/>
          <w:szCs w:val="22"/>
        </w:rPr>
        <w:t xml:space="preserve">Colour-coded cylinder and pipeline inventory with alarm and valve-box log.</w:t>
      </w:r>
    </w:p>
    <w:p>
      <w:pPr>
        <w:pStyle w:val="ListParagraph"/>
        <w:numPr>
          <w:ilvl w:val="0"/>
          <w:numId w:val="1"/>
        </w:numPr>
        <w:spacing w:after="60"/>
      </w:pPr>
      <w:r>
        <w:rPr>
          <w:sz w:val="22"/>
          <w:szCs w:val="22"/>
        </w:rPr>
        <w:t xml:space="preserve">Twenty-four-hour plant-alarm monitoring record.</w:t>
      </w:r>
    </w:p>
    <w:p>
      <w:pPr>
        <w:pStyle w:val="ListParagraph"/>
        <w:numPr>
          <w:ilvl w:val="0"/>
          <w:numId w:val="1"/>
        </w:numPr>
        <w:spacing w:after="60"/>
      </w:pPr>
      <w:r>
        <w:rPr>
          <w:sz w:val="22"/>
          <w:szCs w:val="22"/>
        </w:rPr>
        <w:t xml:space="preserve">Pin-indexed outlet and automatic-changeover verification record.</w:t>
      </w:r>
    </w:p>
    <w:p>
      <w:pPr>
        <w:pStyle w:val="Heading2"/>
        <w:spacing w:after="100" w:before="220"/>
      </w:pPr>
      <w:r>
        <w:t xml:space="preserve">FMS.6.c — There is an operational, inspection, testing and maintenance plan for piped medical gas, compressed air and vacuum installation.</w:t>
      </w:r>
    </w:p>
    <w:p>
      <w:pPr>
        <w:pStyle w:val="ListParagraph"/>
        <w:numPr>
          <w:ilvl w:val="0"/>
          <w:numId w:val="1"/>
        </w:numPr>
        <w:spacing w:after="60"/>
      </w:pPr>
      <w:r>
        <w:rPr>
          <w:sz w:val="22"/>
          <w:szCs w:val="22"/>
        </w:rPr>
        <w:t xml:space="preserve">Documented operational, inspection, testing and maintenance plan for piped medical gas, compressed air and vacuum.</w:t>
      </w:r>
    </w:p>
    <w:p>
      <w:pPr>
        <w:pStyle w:val="ListParagraph"/>
        <w:numPr>
          <w:ilvl w:val="0"/>
          <w:numId w:val="1"/>
        </w:numPr>
        <w:spacing w:after="60"/>
      </w:pPr>
      <w:r>
        <w:rPr>
          <w:sz w:val="22"/>
          <w:szCs w:val="22"/>
        </w:rPr>
        <w:t xml:space="preserve">Compressed-air purity test record, at least annually, at operating-theatre and intensive-care terminal outlets.</w:t>
      </w:r>
    </w:p>
    <w:p>
      <w:pPr>
        <w:pStyle w:val="ListParagraph"/>
        <w:numPr>
          <w:ilvl w:val="0"/>
          <w:numId w:val="1"/>
        </w:numPr>
        <w:spacing w:after="60"/>
      </w:pPr>
      <w:r>
        <w:rPr>
          <w:sz w:val="22"/>
          <w:szCs w:val="22"/>
        </w:rPr>
        <w:t xml:space="preserve">Manufacturer-following maintenance log.</w:t>
      </w:r>
    </w:p>
    <w:p>
      <w:pPr>
        <w:pStyle w:val="Heading2"/>
        <w:spacing w:after="100" w:before="220"/>
      </w:pPr>
      <w:r>
        <w:t xml:space="preserve">FMS.6.d — Alternate sources for medical gases, vacuum and compressed air are provided for, in case of failure.</w:t>
      </w:r>
    </w:p>
    <w:p>
      <w:pPr>
        <w:pStyle w:val="ListParagraph"/>
        <w:numPr>
          <w:ilvl w:val="0"/>
          <w:numId w:val="1"/>
        </w:numPr>
        <w:spacing w:after="60"/>
      </w:pPr>
      <w:r>
        <w:rPr>
          <w:sz w:val="22"/>
          <w:szCs w:val="22"/>
        </w:rPr>
        <w:t xml:space="preserve">Stand-by compressor/vacuum-pump and stand-by manifold or bulk-cylinder inventory.</w:t>
      </w:r>
    </w:p>
    <w:p>
      <w:pPr>
        <w:pStyle w:val="ListParagraph"/>
        <w:numPr>
          <w:ilvl w:val="0"/>
          <w:numId w:val="1"/>
        </w:numPr>
        <w:spacing w:after="60"/>
      </w:pPr>
      <w:r>
        <w:rPr>
          <w:sz w:val="22"/>
          <w:szCs w:val="22"/>
        </w:rPr>
        <w:t xml:space="preserve">Automatic-changeover test record.</w:t>
      </w:r>
    </w:p>
    <w:p>
      <w:pPr>
        <w:pStyle w:val="ListParagraph"/>
        <w:numPr>
          <w:ilvl w:val="0"/>
          <w:numId w:val="1"/>
        </w:numPr>
        <w:spacing w:after="60"/>
      </w:pPr>
      <w:r>
        <w:rPr>
          <w:sz w:val="22"/>
          <w:szCs w:val="22"/>
        </w:rPr>
        <w:t xml:space="preserve">Alternate-source readiness confirmation log.</w:t>
      </w:r>
    </w:p>
    <w:p>
      <w:pPr>
        <w:pStyle w:val="Heading2"/>
        <w:spacing w:after="100" w:before="220"/>
      </w:pPr>
      <w:r>
        <w:t xml:space="preserve">FMS.6.e — The organisation regularly tests the functioning of these alternate sources.</w:t>
      </w:r>
    </w:p>
    <w:p>
      <w:pPr>
        <w:pStyle w:val="ListParagraph"/>
        <w:numPr>
          <w:ilvl w:val="0"/>
          <w:numId w:val="1"/>
        </w:numPr>
        <w:spacing w:after="60"/>
      </w:pPr>
      <w:r>
        <w:rPr>
          <w:sz w:val="22"/>
          <w:szCs w:val="22"/>
        </w:rPr>
        <w:t xml:space="preserve">Test log for alternate medical-gas sources at the defined interval (default monthly).</w:t>
      </w:r>
    </w:p>
    <w:p>
      <w:pPr>
        <w:pStyle w:val="ListParagraph"/>
        <w:numPr>
          <w:ilvl w:val="0"/>
          <w:numId w:val="1"/>
        </w:numPr>
        <w:spacing w:after="60"/>
      </w:pPr>
      <w:r>
        <w:rPr>
          <w:sz w:val="22"/>
          <w:szCs w:val="22"/>
        </w:rPr>
        <w:t xml:space="preserve">Manufacturer or written-plan interval reference used.</w:t>
      </w:r>
    </w:p>
    <w:p>
      <w:pPr>
        <w:pStyle w:val="ListParagraph"/>
        <w:numPr>
          <w:ilvl w:val="0"/>
          <w:numId w:val="1"/>
        </w:numPr>
        <w:spacing w:after="60"/>
      </w:pPr>
      <w:r>
        <w:rPr>
          <w:sz w:val="22"/>
          <w:szCs w:val="22"/>
        </w:rPr>
        <w:t xml:space="preserve">Corrective-action record for any failed test.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statutory provisions for medical gases as named in NABH FMS.6, including the Explosives Act, Gas Cylinder Rules and Static and Mobile Pressure Vessels (Unfired) Rules where they apply to this hospital's gases.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«HCO/FMS/POL/06»  |  Controlled document  |  Medical Gases, Vacuum and Compressed Air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2026-08-21T14:56:16.386Z</dcterms:created>
  <dcterms:modified xsi:type="dcterms:W3CDTF">2026-08-21T14:56:16.389Z</dcterms:modified>
</cp:coreProperties>
</file>

<file path=docProps/custom.xml><?xml version="1.0" encoding="utf-8"?>
<Properties xmlns="http://schemas.openxmlformats.org/officeDocument/2006/custom-properties" xmlns:vt="http://schemas.openxmlformats.org/officeDocument/2006/docPropsVTypes"/>
</file>