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Safety and Quality-Related Staff Training</w:t>
      </w:r>
    </w:p>
    <w:p>
      <w:pPr>
        <w:spacing w:after="240"/>
        <w:jc w:val="center"/>
      </w:pPr>
      <w:r>
        <w:rPr>
          <w:i/>
          <w:iCs/>
          <w:sz w:val="20"/>
          <w:szCs w:val="20"/>
        </w:rPr>
        <w:t xml:space="preserve">HCO Full Accreditation, 6th Edition — HRM.6.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safety and quality-related aspects.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HRM.6: Staff are trained in safety and quality-related aspects.</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safety and quality-related staff training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safety and quality-related staff training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HRM.6 so that staff are trained in safety and quality-related aspects.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trained in the organisation’s safety programme.</w:t>
      </w:r>
    </w:p>
    <w:p>
      <w:pPr>
        <w:spacing w:after="80"/>
      </w:pPr>
      <w:r>
        <w:rPr>
          <w:sz w:val="22"/>
          <w:szCs w:val="22"/>
        </w:rPr>
        <w:t xml:space="preserve">2. Do not skip: Staff are provided training in the detection, handling, minimisation and elimination of identified risks...</w:t>
      </w:r>
    </w:p>
    <w:p>
      <w:pPr>
        <w:spacing w:after="80"/>
      </w:pPr>
      <w:r>
        <w:rPr>
          <w:sz w:val="22"/>
          <w:szCs w:val="22"/>
        </w:rPr>
        <w:t xml:space="preserve">3. Do not skip: Staff members are made aware of procedures to follow in the event of an incident.</w:t>
      </w:r>
    </w:p>
    <w:p>
      <w:pPr>
        <w:spacing w:after="80"/>
      </w:pPr>
      <w:r>
        <w:rPr>
          <w:sz w:val="22"/>
          <w:szCs w:val="22"/>
        </w:rPr>
        <w:t xml:space="preserve">4. Do not skip: Staff are trained in occupational safety aspects.</w:t>
      </w:r>
    </w:p>
    <w:p>
      <w:pPr>
        <w:spacing w:after="80"/>
      </w:pPr>
      <w:r>
        <w:rPr>
          <w:sz w:val="22"/>
          <w:szCs w:val="22"/>
        </w:rPr>
        <w:t xml:space="preserve">5. Do not skip: Staff are trained in the organisation’s disaster management plan.</w:t>
      </w:r>
    </w:p>
    <w:p>
      <w:pPr>
        <w:spacing w:after="80"/>
      </w:pPr>
      <w:r>
        <w:rPr>
          <w:sz w:val="22"/>
          <w:szCs w:val="22"/>
        </w:rPr>
        <w:t xml:space="preserve">6. Do not skip: Staff are trained in handling fire and non-fire emergencies.</w:t>
      </w:r>
    </w:p>
    <w:p>
      <w:pPr>
        <w:spacing w:after="80"/>
      </w:pPr>
      <w:r>
        <w:rPr>
          <w:sz w:val="22"/>
          <w:szCs w:val="22"/>
        </w:rPr>
        <w:t xml:space="preserve">7. Do not skip: Staff are trained in the organisation’s quality improvement programme.</w:t>
      </w:r>
    </w:p>
    <w:p>
      <w:pPr>
        <w:spacing w:after="80"/>
      </w:pPr>
      <w:r>
        <w:rPr>
          <w:sz w:val="22"/>
          <w:szCs w:val="22"/>
        </w:rPr>
        <w:t xml:space="preserve">8. Staff who see a HRM.6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trained in the organisation’s safety programme</w:t>
      </w:r>
    </w:p>
    <w:p>
      <w:pPr>
        <w:spacing w:after="140"/>
      </w:pPr>
      <w:r>
        <w:rPr>
          <w:sz w:val="22"/>
          <w:szCs w:val="22"/>
        </w:rPr>
        <w:t xml:space="preserve">Staff at Preview Hospital are trained in the organisation's safety programme, including patient safety, through a regular training programme or printed materials. Staff working in laboratory and imaging services are additionally trained in their respective safety programmes. Cross-reference: PSQ.1.a owns the safety programme itself; this element is the staff training layer.</w:t>
      </w:r>
    </w:p>
    <w:p>
      <w:pPr>
        <w:spacing w:after="140"/>
      </w:pPr>
      <w:r>
        <w:rPr>
          <w:sz w:val="22"/>
          <w:szCs w:val="22"/>
        </w:rPr>
        <w:t xml:space="preserve">Method note (from guidebook interpretation): Staff are trained on identified aspects of safety including patient safety in the organisation. This could be done through a regular training programme or printed materials. Staff working in laboratory and imaging services are trained in their respective safety programmes. Refer to PSQ.1.a.</w:t>
      </w:r>
    </w:p>
    <w:p>
      <w:pPr>
        <w:pStyle w:val="Heading2"/>
        <w:spacing w:after="100" w:before="220"/>
      </w:pPr>
      <w:r>
        <w:t xml:space="preserve">5.2 Staff are provided training in the detection, handling, minimisation...</w:t>
      </w:r>
    </w:p>
    <w:p>
      <w:pPr>
        <w:spacing w:after="140"/>
      </w:pPr>
      <w:r>
        <w:rPr>
          <w:sz w:val="22"/>
          <w:szCs w:val="22"/>
        </w:rPr>
        <w:t xml:space="preserve">Staff at Preview Hospital are trained in detecting, handling, minimising and eliminating identified risks in the organisation's environment — physical (poor lighting, slippery floors, blind corners, open electrical points, exposed wiring), chemical (mishandling, spills, aerosolisation), environmental (noise, smoke, dampness, heat) and process-related (needle-stick injury, blood and body-fluid exposure, cytotoxic drugs, soiled linen). Staff can practically demonstrate actions such as managing a blood spill or handling hazardous materials.</w:t>
      </w:r>
    </w:p>
    <w:p>
      <w:pPr>
        <w:spacing w:after="140"/>
      </w:pPr>
      <w:r>
        <w:rPr>
          <w:sz w:val="22"/>
          <w:szCs w:val="22"/>
        </w:rPr>
        <w:t xml:space="preserve">Method note (from guidebook interpretation): The organisation shall identify such risks that shall include patient, visitors and staff-related risks. These risks could be physical (poor lighting, slippery floors, blind corners, open electrical points, naked wires etc.), chemical (improper handling, spills, aerosolisation etc.), environmental (noise, smoke, dampness, heat etc.) or process-related (needle-stick injury, blood and body fluid chemicals, cytotoxic drugs, spills, soiled linen etc.). Further, staff shall be able to practically demonstrate actions like taking care of blood spills, handling hazardous materials etc.</w:t>
      </w:r>
    </w:p>
    <w:p>
      <w:pPr>
        <w:pStyle w:val="Heading2"/>
        <w:spacing w:after="100" w:before="220"/>
      </w:pPr>
      <w:r>
        <w:t xml:space="preserve">5.3 Staff members are made aware of procedures to follow in the event of an...</w:t>
      </w:r>
    </w:p>
    <w:p>
      <w:pPr>
        <w:spacing w:after="140"/>
      </w:pPr>
      <w:r>
        <w:rPr>
          <w:sz w:val="22"/>
          <w:szCs w:val="22"/>
        </w:rPr>
        <w:t xml:space="preserve">Staff at Preview Hospital are made aware of the procedure to follow in the event of an incident, able to describe the sequence of events they will undertake if one occurs.</w:t>
      </w:r>
    </w:p>
    <w:p>
      <w:pPr>
        <w:spacing w:after="140"/>
      </w:pPr>
      <w:r>
        <w:rPr>
          <w:sz w:val="22"/>
          <w:szCs w:val="22"/>
        </w:rPr>
        <w:t xml:space="preserve">Method note (from guidebook interpretation): The staff shall be able to intimate the sequence of events that they will undertake in the eventuality of occurrence of any incident.</w:t>
      </w:r>
    </w:p>
    <w:p>
      <w:pPr>
        <w:pStyle w:val="Heading2"/>
        <w:spacing w:after="100" w:before="220"/>
      </w:pPr>
      <w:r>
        <w:t xml:space="preserve">5.4 Staff are trained in occupational safety aspects</w:t>
      </w:r>
    </w:p>
    <w:p>
      <w:pPr>
        <w:spacing w:after="140"/>
      </w:pPr>
      <w:r>
        <w:rPr>
          <w:sz w:val="22"/>
          <w:szCs w:val="22"/>
        </w:rPr>
        <w:t xml:space="preserve">Staff at Preview Hospital are trained in occupational safety aspects for the areas with identified occupational hazards — for example needle-stick injury and blood/body-fluid exposure, radiation exposure, laser exposure, medical-gas exposure, chemotherapy exposure and noise in utility areas — and in the preventive actions to avoid each risk. Cross-reference: IPC.8.a owns occupational-exposure IPC practice; this element is the staff training layer.</w:t>
      </w:r>
    </w:p>
    <w:p>
      <w:pPr>
        <w:spacing w:after="140"/>
      </w:pPr>
      <w:r>
        <w:rPr>
          <w:sz w:val="22"/>
          <w:szCs w:val="22"/>
        </w:rPr>
        <w:t xml:space="preserve">Method note (from guidebook interpretation): The organisation shall identify the areas with potential occupational hazards. Staff are made aware of the possible risks involved and the preventive actions to avoid risks. For example, needle stick injury and blood/body fluid exposure, radiation exposure, LASER exposure, medical gases, chemotherapy exposure, noise in utility areas etc. Refer to IPC.8.a.</w:t>
      </w:r>
    </w:p>
    <w:p>
      <w:pPr>
        <w:pStyle w:val="Heading2"/>
        <w:spacing w:after="100" w:before="220"/>
      </w:pPr>
      <w:r>
        <w:t xml:space="preserve">5.5 Staff are trained in the organisation’s disaster management plan</w:t>
      </w:r>
    </w:p>
    <w:p>
      <w:pPr>
        <w:spacing w:after="140"/>
      </w:pPr>
      <w:r>
        <w:rPr>
          <w:sz w:val="22"/>
          <w:szCs w:val="22"/>
        </w:rPr>
        <w:t xml:space="preserve">Staff at Preview Hospital are trained in the organisation's disaster management plan, including their specific role in managing an internal or external disaster. This is a CORE element.</w:t>
      </w:r>
    </w:p>
    <w:p>
      <w:pPr>
        <w:spacing w:after="140"/>
      </w:pPr>
      <w:r>
        <w:rPr>
          <w:sz w:val="22"/>
          <w:szCs w:val="22"/>
        </w:rPr>
        <w:t xml:space="preserve">Method note (from guidebook interpretation): The training shall include the various elements of the disaster management plan. They are also trained in their specific role during management of external / internal disaster.</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trained in handling fire and non-fire emergencies</w:t>
      </w:r>
    </w:p>
    <w:p>
      <w:pPr>
        <w:spacing w:after="140"/>
      </w:pPr>
      <w:r>
        <w:rPr>
          <w:sz w:val="22"/>
          <w:szCs w:val="22"/>
        </w:rPr>
        <w:t xml:space="preserve">Staff at Preview Hospital are trained in handling fire and non-fire emergencies: classes of fire, use of fire extinguishers, evacuation plans and fire procedures, plus the hospital's identified non-fire emergencies and each staff member's specific role in them. This is a CORE element.</w:t>
      </w:r>
    </w:p>
    <w:p>
      <w:pPr>
        <w:spacing w:after="140"/>
      </w:pPr>
      <w:r>
        <w:rPr>
          <w:sz w:val="22"/>
          <w:szCs w:val="22"/>
        </w:rPr>
        <w:t xml:space="preserve">Method note (from guidebook interpretation): In case of fire, training shall include the various classes of fires, information and demonstration on how to use fire extinguishers, evacuation plans and other procedures to be followed in case of fire. Staff in the organisation shall be trained on identified non-fire emergencies. They are also trained on their specific role in such emergencies.</w:t>
      </w:r>
    </w:p>
    <w:p>
      <w:pPr>
        <w:spacing w:after="140"/>
      </w:pPr>
      <w:r>
        <w:rPr>
          <w:sz w:val="22"/>
          <w:szCs w:val="22"/>
        </w:rPr>
        <w:t xml:space="preserve">This is a CORE objective element — non-compliance is not acceptable for accreditation.</w:t>
      </w:r>
    </w:p>
    <w:p>
      <w:pPr>
        <w:pStyle w:val="Heading2"/>
        <w:spacing w:after="100" w:before="220"/>
      </w:pPr>
      <w:r>
        <w:t xml:space="preserve">5.7 Staff are trained in the organisation’s quality improvement programme</w:t>
      </w:r>
    </w:p>
    <w:p>
      <w:pPr>
        <w:spacing w:after="140"/>
      </w:pPr>
      <w:r>
        <w:rPr>
          <w:sz w:val="22"/>
          <w:szCs w:val="22"/>
        </w:rPr>
        <w:t xml:space="preserve">Staff at Preview Hospital are trained in the organisation's quality improvement programme — its structure and their own role in contributing to it. Staff working in laboratory, imaging, emergency, intensive care, the blood centre and surgical services are additionally trained on their respective quality assurance programmes.</w:t>
      </w:r>
    </w:p>
    <w:p>
      <w:pPr>
        <w:spacing w:after="140"/>
      </w:pPr>
      <w:r>
        <w:rPr>
          <w:sz w:val="22"/>
          <w:szCs w:val="22"/>
        </w:rPr>
        <w:t xml:space="preserve">Method note (from guidebook interpretation): Staff is made aware of the structure of the quality improvement programme of the organisation. The staff are also made aware of their roles in contributing to the quality improvement programme. Staff working in the laboratory, imaging services, emergency, intensive care units, blood centre and surgical services are trained on their respective quality assurance programmes.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HRM.6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and Quality-Related Staff Training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HRM.6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HRM.6.</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HRM.6</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Staff are trained in the organisation’s safety programme.</w:t>
      </w:r>
    </w:p>
    <w:p>
      <w:pPr>
        <w:pStyle w:val="ListParagraph"/>
        <w:numPr>
          <w:ilvl w:val="0"/>
          <w:numId w:val="1"/>
        </w:numPr>
        <w:spacing w:after="60"/>
      </w:pPr>
      <w:r>
        <w:rPr>
          <w:sz w:val="22"/>
          <w:szCs w:val="22"/>
        </w:rPr>
        <w:t xml:space="preserve">Safety-programme training record.</w:t>
      </w:r>
    </w:p>
    <w:p>
      <w:pPr>
        <w:pStyle w:val="ListParagraph"/>
        <w:numPr>
          <w:ilvl w:val="0"/>
          <w:numId w:val="1"/>
        </w:numPr>
        <w:spacing w:after="60"/>
      </w:pPr>
      <w:r>
        <w:rPr>
          <w:sz w:val="22"/>
          <w:szCs w:val="22"/>
        </w:rPr>
        <w:t xml:space="preserve">Laboratory- or imaging-specific safety-training record where applicable.</w:t>
      </w:r>
    </w:p>
    <w:p>
      <w:pPr>
        <w:pStyle w:val="ListParagraph"/>
        <w:numPr>
          <w:ilvl w:val="0"/>
          <w:numId w:val="1"/>
        </w:numPr>
        <w:spacing w:after="60"/>
      </w:pPr>
      <w:r>
        <w:rPr>
          <w:sz w:val="22"/>
          <w:szCs w:val="22"/>
        </w:rPr>
        <w:t xml:space="preserve">Cross-reference to PSQ.1.a.</w:t>
      </w:r>
    </w:p>
    <w:p>
      <w:pPr>
        <w:pStyle w:val="Heading2"/>
        <w:spacing w:after="100" w:before="220"/>
      </w:pPr>
      <w:r>
        <w:t xml:space="preserve">HRM.6.b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Risk-detection-and-handling training record — physical, chemical, environmental, process-related risks.</w:t>
      </w:r>
    </w:p>
    <w:p>
      <w:pPr>
        <w:pStyle w:val="ListParagraph"/>
        <w:numPr>
          <w:ilvl w:val="0"/>
          <w:numId w:val="1"/>
        </w:numPr>
        <w:spacing w:after="60"/>
      </w:pPr>
      <w:r>
        <w:rPr>
          <w:sz w:val="22"/>
          <w:szCs w:val="22"/>
        </w:rPr>
        <w:t xml:space="preserve">Practical-demonstration record — blood-spill management, hazardous-material handling.</w:t>
      </w:r>
    </w:p>
    <w:p>
      <w:pPr>
        <w:pStyle w:val="ListParagraph"/>
        <w:numPr>
          <w:ilvl w:val="0"/>
          <w:numId w:val="1"/>
        </w:numPr>
        <w:spacing w:after="60"/>
      </w:pPr>
      <w:r>
        <w:rPr>
          <w:sz w:val="22"/>
          <w:szCs w:val="22"/>
        </w:rPr>
        <w:t xml:space="preserve">Training-content coverage record.</w:t>
      </w:r>
    </w:p>
    <w:p>
      <w:pPr>
        <w:pStyle w:val="Heading2"/>
        <w:spacing w:after="100" w:before="220"/>
      </w:pPr>
      <w:r>
        <w:t xml:space="preserve">HRM.6.c — Staff members are made aware of procedures to follow in the event of an incident.</w:t>
      </w:r>
    </w:p>
    <w:p>
      <w:pPr>
        <w:pStyle w:val="ListParagraph"/>
        <w:numPr>
          <w:ilvl w:val="0"/>
          <w:numId w:val="1"/>
        </w:numPr>
        <w:spacing w:after="60"/>
      </w:pPr>
      <w:r>
        <w:rPr>
          <w:sz w:val="22"/>
          <w:szCs w:val="22"/>
        </w:rPr>
        <w:t xml:space="preserve">Incident-procedure awareness record.</w:t>
      </w:r>
    </w:p>
    <w:p>
      <w:pPr>
        <w:pStyle w:val="ListParagraph"/>
        <w:numPr>
          <w:ilvl w:val="0"/>
          <w:numId w:val="1"/>
        </w:numPr>
        <w:spacing w:after="60"/>
      </w:pPr>
      <w:r>
        <w:rPr>
          <w:sz w:val="22"/>
          <w:szCs w:val="22"/>
        </w:rPr>
        <w:t xml:space="preserve">Staff confirmation of knowing the sequence of actions to take.</w:t>
      </w:r>
    </w:p>
    <w:p>
      <w:pPr>
        <w:pStyle w:val="ListParagraph"/>
        <w:numPr>
          <w:ilvl w:val="0"/>
          <w:numId w:val="1"/>
        </w:numPr>
        <w:spacing w:after="60"/>
      </w:pPr>
      <w:r>
        <w:rPr>
          <w:sz w:val="22"/>
          <w:szCs w:val="22"/>
        </w:rPr>
        <w:t xml:space="preserve">Training or briefing record.</w:t>
      </w:r>
    </w:p>
    <w:p>
      <w:pPr>
        <w:pStyle w:val="Heading2"/>
        <w:spacing w:after="100" w:before="220"/>
      </w:pPr>
      <w:r>
        <w:t xml:space="preserve">HRM.6.d — Staff are trained in occupational safety aspects.</w:t>
      </w:r>
    </w:p>
    <w:p>
      <w:pPr>
        <w:pStyle w:val="ListParagraph"/>
        <w:numPr>
          <w:ilvl w:val="0"/>
          <w:numId w:val="1"/>
        </w:numPr>
        <w:spacing w:after="60"/>
      </w:pPr>
      <w:r>
        <w:rPr>
          <w:sz w:val="22"/>
          <w:szCs w:val="22"/>
        </w:rPr>
        <w:t xml:space="preserve">Occupational-safety-aspect training record — needle-stick, radiation, laser, medical-gas, chemotherapy, noise exposure.</w:t>
      </w:r>
    </w:p>
    <w:p>
      <w:pPr>
        <w:pStyle w:val="ListParagraph"/>
        <w:numPr>
          <w:ilvl w:val="0"/>
          <w:numId w:val="1"/>
        </w:numPr>
        <w:spacing w:after="60"/>
      </w:pPr>
      <w:r>
        <w:rPr>
          <w:sz w:val="22"/>
          <w:szCs w:val="22"/>
        </w:rPr>
        <w:t xml:space="preserve">Cross-reference to IPC.8.a.</w:t>
      </w:r>
    </w:p>
    <w:p>
      <w:pPr>
        <w:pStyle w:val="ListParagraph"/>
        <w:numPr>
          <w:ilvl w:val="0"/>
          <w:numId w:val="1"/>
        </w:numPr>
        <w:spacing w:after="60"/>
      </w:pPr>
      <w:r>
        <w:rPr>
          <w:sz w:val="22"/>
          <w:szCs w:val="22"/>
        </w:rPr>
        <w:t xml:space="preserve">Area-specific hazard-training record.</w:t>
      </w:r>
    </w:p>
    <w:p>
      <w:pPr>
        <w:pStyle w:val="Heading2"/>
        <w:spacing w:after="100" w:before="220"/>
      </w:pPr>
      <w:r>
        <w:t xml:space="preserve">HRM.6.e — Staff are trained in the organisation’s disaster management plan.</w:t>
      </w:r>
    </w:p>
    <w:p>
      <w:pPr>
        <w:pStyle w:val="ListParagraph"/>
        <w:numPr>
          <w:ilvl w:val="0"/>
          <w:numId w:val="1"/>
        </w:numPr>
        <w:spacing w:after="60"/>
      </w:pPr>
      <w:r>
        <w:rPr>
          <w:sz w:val="22"/>
          <w:szCs w:val="22"/>
        </w:rPr>
        <w:t xml:space="preserve">Disaster-management-plan training record.</w:t>
      </w:r>
    </w:p>
    <w:p>
      <w:pPr>
        <w:pStyle w:val="ListParagraph"/>
        <w:numPr>
          <w:ilvl w:val="0"/>
          <w:numId w:val="1"/>
        </w:numPr>
        <w:spacing w:after="60"/>
      </w:pPr>
      <w:r>
        <w:rPr>
          <w:sz w:val="22"/>
          <w:szCs w:val="22"/>
        </w:rPr>
        <w:t xml:space="preserve">Specific-role training record for an external or internal disaster.</w:t>
      </w:r>
    </w:p>
    <w:p>
      <w:pPr>
        <w:pStyle w:val="ListParagraph"/>
        <w:numPr>
          <w:ilvl w:val="0"/>
          <w:numId w:val="1"/>
        </w:numPr>
        <w:spacing w:after="60"/>
      </w:pPr>
      <w:r>
        <w:rPr>
          <w:sz w:val="22"/>
          <w:szCs w:val="22"/>
        </w:rPr>
        <w:t xml:space="preserve">Attendance record.</w:t>
      </w:r>
    </w:p>
    <w:p>
      <w:pPr>
        <w:pStyle w:val="Heading2"/>
        <w:spacing w:after="100" w:before="220"/>
      </w:pPr>
      <w:r>
        <w:t xml:space="preserve">HRM.6.f — Staff are trained in handling fire and non-fire emergencies.</w:t>
      </w:r>
    </w:p>
    <w:p>
      <w:pPr>
        <w:pStyle w:val="ListParagraph"/>
        <w:numPr>
          <w:ilvl w:val="0"/>
          <w:numId w:val="1"/>
        </w:numPr>
        <w:spacing w:after="60"/>
      </w:pPr>
      <w:r>
        <w:rPr>
          <w:sz w:val="22"/>
          <w:szCs w:val="22"/>
        </w:rPr>
        <w:t xml:space="preserve">Fire-and-non-fire-emergency training record.</w:t>
      </w:r>
    </w:p>
    <w:p>
      <w:pPr>
        <w:pStyle w:val="ListParagraph"/>
        <w:numPr>
          <w:ilvl w:val="0"/>
          <w:numId w:val="1"/>
        </w:numPr>
        <w:spacing w:after="60"/>
      </w:pPr>
      <w:r>
        <w:rPr>
          <w:sz w:val="22"/>
          <w:szCs w:val="22"/>
        </w:rPr>
        <w:t xml:space="preserve">Fire-extinguisher and evacuation-procedure demonstration record.</w:t>
      </w:r>
    </w:p>
    <w:p>
      <w:pPr>
        <w:pStyle w:val="ListParagraph"/>
        <w:numPr>
          <w:ilvl w:val="0"/>
          <w:numId w:val="1"/>
        </w:numPr>
        <w:spacing w:after="60"/>
      </w:pPr>
      <w:r>
        <w:rPr>
          <w:sz w:val="22"/>
          <w:szCs w:val="22"/>
        </w:rPr>
        <w:t xml:space="preserve">Specific-role training record for non-fire emergencies.</w:t>
      </w:r>
    </w:p>
    <w:p>
      <w:pPr>
        <w:pStyle w:val="Heading2"/>
        <w:spacing w:after="100" w:before="220"/>
      </w:pPr>
      <w:r>
        <w:t xml:space="preserve">HRM.6.g — Staff are trained in the organisation’s quality improvement programme.</w:t>
      </w:r>
    </w:p>
    <w:p>
      <w:pPr>
        <w:pStyle w:val="ListParagraph"/>
        <w:numPr>
          <w:ilvl w:val="0"/>
          <w:numId w:val="1"/>
        </w:numPr>
        <w:spacing w:after="60"/>
      </w:pPr>
      <w:r>
        <w:rPr>
          <w:sz w:val="22"/>
          <w:szCs w:val="22"/>
        </w:rPr>
        <w:t xml:space="preserve">Quality-improvement-programme training record.</w:t>
      </w:r>
    </w:p>
    <w:p>
      <w:pPr>
        <w:pStyle w:val="ListParagraph"/>
        <w:numPr>
          <w:ilvl w:val="0"/>
          <w:numId w:val="1"/>
        </w:numPr>
        <w:spacing w:after="60"/>
      </w:pPr>
      <w:r>
        <w:rPr>
          <w:sz w:val="22"/>
          <w:szCs w:val="22"/>
        </w:rPr>
        <w:t xml:space="preserve">Role-in-programme awareness record.</w:t>
      </w:r>
    </w:p>
    <w:p>
      <w:pPr>
        <w:pStyle w:val="ListParagraph"/>
        <w:numPr>
          <w:ilvl w:val="0"/>
          <w:numId w:val="1"/>
        </w:numPr>
        <w:spacing w:after="60"/>
      </w:pPr>
      <w:r>
        <w:rPr>
          <w:sz w:val="22"/>
          <w:szCs w:val="22"/>
        </w:rPr>
        <w:t xml:space="preserve">Department-specific quality-assurance training record where applicable (laboratory, imaging, emergency, ICU, blood centre, surgical services).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«HCO/HRM/POL/06»  |  Controlled document  |  Safety and Quality-Related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2026-08-21T14:56:25.762Z</dcterms:created>
  <dcterms:modified xsi:type="dcterms:W3CDTF">2026-08-21T14:56:25.767Z</dcterms:modified>
</cp:coreProperties>
</file>

<file path=docProps/custom.xml><?xml version="1.0" encoding="utf-8"?>
<Properties xmlns="http://schemas.openxmlformats.org/officeDocument/2006/custom-properties" xmlns:vt="http://schemas.openxmlformats.org/officeDocument/2006/docPropsVTypes"/>
</file>