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PRE.5.b — The relevant tariff list is available to patients.</w:t>
      </w:r>
    </w:p>
    <w:p>
      <w:r>
        <w:t>PRE.5 Record 02 — Tariff availability verification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current tariff list was actually visible and accessible at named locations -- not kept behind an accounts-office escort.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monthly check confirms the current-dated tariff board at the billing counter is legible and up to date.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tariff that can only be seen with an accounts-office escort is not actually available to the patient who needs to see it.</w:t>
            </w:r>
          </w:p>
        </w:tc>
      </w:tr>
    </w:tbl>
    <w:p/>
    <w:p>
      <w:r>
        <w:t>How to fill this in — column by column</w:t>
      </w:r>
    </w:p>
    <w:p>
      <w:r>
        <w:t>Check Date: Date of the check.</w:t>
      </w:r>
    </w:p>
    <w:p>
      <w:r>
        <w:t>Location: Registration, billing counter, board.</w:t>
      </w:r>
    </w:p>
    <w:p>
      <w:r>
        <w:t>Tariff Version Date Current (Y/N): Confirmed.</w:t>
      </w:r>
    </w:p>
    <w:p>
      <w:r>
        <w:t>Legible/Accessible (Y/N): Confirmed.</w:t>
      </w:r>
    </w:p>
    <w:p>
      <w:r>
        <w:t>Checked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Check Date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Tariff Version Date Current (Y/N)</w:t>
            </w:r>
          </w:p>
        </w:tc>
        <w:tc>
          <w:tcPr>
            <w:tcW w:type="dxa" w:w="1728"/>
          </w:tcPr>
          <w:p>
            <w:r>
              <w:t>Legible/Accessible (Y/N)</w:t>
            </w:r>
          </w:p>
        </w:tc>
        <w:tc>
          <w:tcPr>
            <w:tcW w:type="dxa" w:w="1728"/>
          </w:tcPr>
          <w:p>
            <w:r>
              <w:t>Checked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11-Jul-2026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Billing counter board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Billing Lead S. Rao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