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Managing Bed Non-Availability and Temporary Holding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AAC.2.d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manages patients when a bed is not available in the desired category, including temporary holding and redirection to alternate organisations.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ward, ICU, day-care, and admission point where a bed-category or bed-availability mismatch occurs.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Bed Management / Nursing Administration: </w:t>
      </w:r>
      <w:r>
        <w:t xml:space="preserve">tracks bed availability and manages temporary holding placements.</w:t>
      </w:r>
    </w:p>
    <w:p>
      <w:pPr>
        <w:spacing w:after="100"/>
      </w:pPr>
      <w:r>
        <w:rPr>
          <w:b/>
          <w:bCs/>
        </w:rPr>
        <w:t xml:space="preserve">Billing Desk: </w:t>
      </w:r>
      <w:r>
        <w:t xml:space="preserve">explains financial implications when the desired bed category is unavailable.</w:t>
      </w:r>
    </w:p>
    <w:p>
      <w:pPr>
        <w:spacing w:after="100"/>
      </w:pPr>
      <w:r>
        <w:rPr>
          <w:b/>
          <w:bCs/>
        </w:rPr>
        <w:t xml:space="preserve">Medical Superintendent: </w:t>
      </w:r>
      <w:r>
        <w:t xml:space="preserve">is informed if a patient exceeds the defined temporary-holding time limit.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When the desired bed category is unavailable, confirm current bed status by contacting the in-charge of each applicable ward directly, or by checking the hospital's defined bed-tracking mechanism (register, whiteboard, or bed-management software) if one exists — do not assume a bed is unavailable without this check.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If placed in temporary holding, confirm the holding area has adequate infrastructure to care for the patient safely, and log the arrival time in the Temporary Holding Log.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Explain the financial implications of the alternate bed category to the patient or family before confirming placement — quote the actual difference in daily bed charges from the hospital's current tariff list — and document that this explanation was given in the Bed-Category Mismatch Financial Explanation Record.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Do not exceed 4 hours in temporary holding without a decision to transfer the patient to an appropriate bed or place them per the Alternate Organisations List. This 4-hour limit is the organisation's adopted maximum, based on the source in Section 8 below. [Hospital to define: state here if a different maximum applies to a specific unit, e.g. ICU step-down, and why.]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If the 4-hour limit is reached, escalate immediately — call the hospital's on-duty administrator first; if unavailable, call the Medical Superintendent directly; if still unresolved, escalate to the CEO's office. [Hospital to define: enter the actual duty phone numbers for on-duty administrator, Medical Superintendent, and CEO's office here, so staff are not searching for a number during an active escalation.] Log the decision time and outcome in the Temporary Holding Log.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Keep the Alternate Organisations List current — verify contact details and available services at least once a month.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10–13: the Bed Non-Availability Guidance Log, Alternate Organisations List, Temporary Holding Log, and Bed-Category Mismatch Financial Explanation Record.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Registration and Admission (HCO/AAC/POL/02) — AAC.2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or sooner if bed capacity or the temporary-holding time limit changes.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Joint Commission. (n.d.). Leadership standards: Patient flow (Standard LD.04.03.11). </w:t>
      </w:r>
      <w:hyperlink r:id="rId8">
        <w:r>
          <w:rPr>
            <w:color w:val="0563C1"/>
            <w:u w:val="single"/>
          </w:rPr>
          <w:t>https://www.jointcommission.org/en-us/standards</w:t>
        </w:r>
      </w:hyperlink>
      <w:r>
        <w:rPr>
          <w:i/>
        </w:rPr>
        <w:t xml:space="preserve"> (Official page; full standard text requires purchase or subscription.)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jointcommission.org/en-us/standard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2026-09-14T11:10:21.735Z</dcterms:created>
  <dcterms:modified xsi:type="dcterms:W3CDTF">2026-09-14T11:10:21.758Z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