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COP.5.c — Rational use of blood and blood components</w:t>
      </w:r>
    </w:p>
    <w:p>
      <w:r>
        <w:t>COP.5 Record 3 — Rational-use clinical indication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Component Requested: What was requested.</w:t>
      </w:r>
    </w:p>
    <w:p>
      <w:pPr>
        <w:pStyle w:val="ListParagraph"/>
      </w:pPr>
      <w:r>
        <w:t>Recorded Clinical Indication: The documented reason for the request.</w:t>
      </w:r>
    </w:p>
    <w:p>
      <w:pPr>
        <w:pStyle w:val="ListParagraph"/>
      </w:pPr>
      <w:r>
        <w:t>Alternative Considered? (Y/N): Whether a non-transfusion option was considered first.</w:t>
      </w:r>
    </w:p>
    <w:p>
      <w:pPr>
        <w:pStyle w:val="ListParagraph"/>
      </w:pPr>
      <w:r>
        <w:t>Requesting Clinician: Who made the request.</w:t>
      </w:r>
    </w:p>
    <w:p>
      <w:pPr>
        <w:pStyle w:val="ListParagraph"/>
      </w:pPr>
      <w:r>
        <w:t>Issued or Refused (if no indication): Whether the unit was issued, or refused for lacking an indication.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every unit was requested for an actual clinical reason, not a habit or a remembered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request for 'just in case' plasma with no coagulopathy is refused by the person releasing units, and that refusal -- not just the issued requests -- is captured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blood and blood components to be used rationally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Component Requested</w:t>
            </w:r>
          </w:p>
        </w:tc>
        <w:tc>
          <w:tcPr>
            <w:tcW w:type="dxa" w:w="1440"/>
          </w:tcPr>
          <w:p>
            <w:r>
              <w:t>Recorded Clinical Indication</w:t>
            </w:r>
          </w:p>
        </w:tc>
        <w:tc>
          <w:tcPr>
            <w:tcW w:type="dxa" w:w="1440"/>
          </w:tcPr>
          <w:p>
            <w:r>
              <w:t>Alternative Considered? (Y/N)</w:t>
            </w:r>
          </w:p>
        </w:tc>
        <w:tc>
          <w:tcPr>
            <w:tcW w:type="dxa" w:w="1440"/>
          </w:tcPr>
          <w:p>
            <w:r>
              <w:t>Requesting Clinician</w:t>
            </w:r>
          </w:p>
        </w:tc>
        <w:tc>
          <w:tcPr>
            <w:tcW w:type="dxa" w:w="1440"/>
          </w:tcPr>
          <w:p>
            <w:r>
              <w:t>Issued or Refused (if no indication)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UHID-00451</w:t>
            </w:r>
          </w:p>
        </w:tc>
        <w:tc>
          <w:tcPr>
            <w:tcW w:type="dxa" w:w="1440"/>
            <w:shd w:val="clear" w:color="auto" w:fill="FFF2CC"/>
          </w:tcPr>
          <w:p>
            <w:r>
              <w:t>Platelets</w:t>
            </w:r>
          </w:p>
        </w:tc>
        <w:tc>
          <w:tcPr>
            <w:tcW w:type="dxa" w:w="1440"/>
            <w:shd w:val="clear" w:color="auto" w:fill="FFF2CC"/>
          </w:tcPr>
          <w:p>
            <w:r>
              <w:t>Active bleeding with platelet count &lt;50,000, pre-procedure</w:t>
            </w:r>
          </w:p>
        </w:tc>
        <w:tc>
          <w:tcPr>
            <w:tcW w:type="dxa" w:w="1440"/>
            <w:shd w:val="clear" w:color="auto" w:fill="FFF2CC"/>
          </w:tcPr>
          <w:p>
            <w:r>
              <w:t>Y -- bleed source being addressed concurrently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Issued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