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HRM.1.e — Reporting relationships, job specification and job description are defined and documented for every staff category.</w:t>
      </w:r>
    </w:p>
    <w:p>
      <w:r>
        <w:t>HRM.1 Record 06 — Job description refusal and reporting-line change log</w:t>
      </w:r>
    </w:p>
    <w:p/>
    <w:p/>
    <w:p/>
    <w:p>
      <w:r>
        <w:t>How to fill this in — column by column</w:t>
      </w:r>
    </w:p>
    <w:p>
      <w:pPr>
        <w:pStyle w:val="ListParagraph"/>
      </w:pPr>
      <w:r>
        <w:t>Employee / Role: Who declined to sign, or whose reporting line changed.</w:t>
      </w:r>
    </w:p>
    <w:p>
      <w:pPr>
        <w:pStyle w:val="ListParagraph"/>
      </w:pPr>
      <w:r>
        <w:t>Event Type: Refusal to sign, or reporting-line change.</w:t>
      </w:r>
    </w:p>
    <w:p>
      <w:pPr>
        <w:pStyle w:val="ListParagraph"/>
      </w:pPr>
      <w:r>
        <w:t>Date / Reason: When it happened and the stated reason.</w:t>
      </w:r>
    </w:p>
    <w:p>
      <w:pPr>
        <w:pStyle w:val="ListParagraph"/>
      </w:pPr>
      <w:r>
        <w:t>Escalated To / Date: Who it was escalated to (HR In-Charge, Medical Superintendent) and when.</w:t>
      </w:r>
    </w:p>
    <w:p>
      <w:pPr>
        <w:pStyle w:val="ListParagraph"/>
      </w:pPr>
      <w:r>
        <w:t>Other Job Descriptions Affected (If Reporting-Line Change): Every other role that named the changed reporting line, and whether each was reissued.</w:t>
      </w:r>
    </w:p>
    <w:p>
      <w:pPr>
        <w:pStyle w:val="ListParagraph"/>
      </w:pPr>
      <w:r>
        <w:t>Resolution / Closure Date: How the matter was resolved and when it was closed.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Human Resource Management chapter, standard HRM.1.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What is this record, in plain terms?</w:t>
            </w:r>
          </w:p>
          <w:p>
            <w:r>
              <w:t>This record tracks every refusal to sign a job description and every reporting-line change, through to how it was resolved and which other job descriptions were reissued as a result.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A real example of when you'd use this</w:t>
            </w:r>
          </w:p>
          <w:p>
            <w:r>
              <w:t>The department head opens this entry the day either event occurs. The worked example shows a reporting-line change correctly traced to three affected job descriptions, all reissued within a week.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Why does NABH ask for this?</w:t>
            </w:r>
          </w:p>
          <w:p>
            <w:r>
              <w:t>Without this record, a reporting-line change made for one role can silently leave several other job descriptions describing a reporting line that no longer exists, and a refusal to sign can be quietly forgotten rather than resolved — this record is what catches both.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cantSplit/>
        </w:trPr>
        <w:tc>
          <w:tcPr>
            <w:tcW w:type="dxa" w:w="1440"/>
          </w:tcPr>
          <w:p>
            <w:r>
              <w:t>Employee / Role</w:t>
            </w:r>
          </w:p>
        </w:tc>
        <w:tc>
          <w:tcPr>
            <w:tcW w:type="dxa" w:w="1440"/>
          </w:tcPr>
          <w:p>
            <w:r>
              <w:t>Event Type</w:t>
            </w:r>
          </w:p>
        </w:tc>
        <w:tc>
          <w:tcPr>
            <w:tcW w:type="dxa" w:w="1440"/>
          </w:tcPr>
          <w:p>
            <w:r>
              <w:t>Date / Reason</w:t>
            </w:r>
          </w:p>
        </w:tc>
        <w:tc>
          <w:tcPr>
            <w:tcW w:type="dxa" w:w="1440"/>
          </w:tcPr>
          <w:p>
            <w:r>
              <w:t>Escalated To / Date</w:t>
            </w:r>
          </w:p>
        </w:tc>
        <w:tc>
          <w:tcPr>
            <w:tcW w:type="dxa" w:w="1440"/>
          </w:tcPr>
          <w:p>
            <w:r>
              <w:t>Other Job Descriptions Affected (If Reporting-Line Change)</w:t>
            </w:r>
          </w:p>
        </w:tc>
        <w:tc>
          <w:tcPr>
            <w:tcW w:type="dxa" w:w="1440"/>
          </w:tcPr>
          <w:p>
            <w:r>
              <w:t>Resolution / Closure Date</w:t>
            </w:r>
          </w:p>
        </w:tc>
      </w:tr>
      <w:tr>
        <w:trPr>
          <w:cantSplit/>
        </w:trPr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</w:tr>
      <w:tr>
        <w:trPr>
          <w:cantSplit/>
        </w:trPr>
        <w:tc>
          <w:tcPr>
            <w:tcW w:type="dxa" w:w="1440"/>
            <w:shd w:val="clear" w:color="auto" w:fill="FFF2CC"/>
          </w:tcPr>
          <w:p>
            <w:r>
              <w:t>Ramesh Kumar, Pharmacy Assistant</w:t>
            </w:r>
          </w:p>
        </w:tc>
        <w:tc>
          <w:tcPr>
            <w:tcW w:type="dxa" w:w="1440"/>
            <w:shd w:val="clear" w:color="auto" w:fill="FFF2CC"/>
          </w:tcPr>
          <w:p>
            <w:r>
              <w:t>Reporting-line change</w:t>
            </w:r>
          </w:p>
        </w:tc>
        <w:tc>
          <w:tcPr>
            <w:tcW w:type="dxa" w:w="1440"/>
            <w:shd w:val="clear" w:color="auto" w:fill="FFF2CC"/>
          </w:tcPr>
          <w:p>
            <w:r>
              <w:t>01-May-2026 — Pharmacy In-Charge role restructured to report to Medical Superintendent instead of Administrator</w:t>
            </w:r>
          </w:p>
        </w:tc>
        <w:tc>
          <w:tcPr>
            <w:tcW w:type="dxa" w:w="1440"/>
            <w:shd w:val="clear" w:color="auto" w:fill="FFF2CC"/>
          </w:tcPr>
          <w:p>
            <w:r>
              <w:t>HR In-Charge, 01-May-2026</w:t>
            </w:r>
          </w:p>
        </w:tc>
        <w:tc>
          <w:tcPr>
            <w:tcW w:type="dxa" w:w="1440"/>
            <w:shd w:val="clear" w:color="auto" w:fill="FFF2CC"/>
          </w:tcPr>
          <w:p>
            <w:r>
              <w:t>3 affected: Pharmacy Assistant, Store Assistant, Pharmacy Clerk — all 3 reissued and re-signed by 10-May-2026</w:t>
            </w:r>
          </w:p>
        </w:tc>
        <w:tc>
          <w:tcPr>
            <w:tcW w:type="dxa" w:w="1440"/>
            <w:shd w:val="clear" w:color="auto" w:fill="FFF2CC"/>
          </w:tcPr>
          <w:p>
            <w:r>
              <w:t>10-May-2026</w:t>
            </w:r>
          </w:p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