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Staff Induction Training</w:t>
      </w:r>
    </w:p>
    <w:p>
      <w:pPr>
        <w:spacing w:after="240"/>
        <w:jc w:val="center"/>
      </w:pPr>
      <w:r>
        <w:rPr>
          <w:i/>
          <w:iCs/>
          <w:sz w:val="20"/>
          <w:szCs w:val="20"/>
        </w:rPr>
        <w:t xml:space="preserve">HCO Full Accreditation, 6th Edition — HRM.3.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provided induction training at the time of joining the organisation.</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HRM.3: Staff are provided induction training at the time of joining the organisation.</w:t>
      </w:r>
    </w:p>
    <w:p>
      <w:pPr>
        <w:spacing w:after="140"/>
      </w:pPr>
      <w:r>
        <w:rPr>
          <w:sz w:val="22"/>
          <w:szCs w:val="22"/>
        </w:rPr>
        <w:t xml:space="preserve">This policy covers all 10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staff induction training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This policy covers all 10 requirements under this standard, listed in detail below.</w:t>
      </w:r>
    </w:p>
    <w:p>
      <w:pPr>
        <w:spacing w:after="140"/>
      </w:pPr>
      <w:r>
        <w:rPr>
          <w:sz w:val="22"/>
          <w:szCs w:val="22"/>
        </w:rPr>
        <w:t xml:space="preserve">This policy covers staff induction training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HRM.3 so that staff are provided induction training at the time of joining the organisation.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Staff are provided with induction training.</w:t>
      </w:r>
    </w:p>
    <w:p>
      <w:pPr>
        <w:spacing w:after="80"/>
      </w:pPr>
      <w:r>
        <w:rPr>
          <w:sz w:val="22"/>
          <w:szCs w:val="22"/>
        </w:rPr>
        <w:t xml:space="preserve">2. Do not skip: The induction training includes orientation to the organisation’s vision, mission and values.</w:t>
      </w:r>
    </w:p>
    <w:p>
      <w:pPr>
        <w:spacing w:after="80"/>
      </w:pPr>
      <w:r>
        <w:rPr>
          <w:sz w:val="22"/>
          <w:szCs w:val="22"/>
        </w:rPr>
        <w:t xml:space="preserve">3. Do not skip: The induction training includes awareness on staff rights and responsibilities and patient rights and...</w:t>
      </w:r>
    </w:p>
    <w:p>
      <w:pPr>
        <w:spacing w:after="80"/>
      </w:pPr>
      <w:r>
        <w:rPr>
          <w:sz w:val="22"/>
          <w:szCs w:val="22"/>
        </w:rPr>
        <w:t xml:space="preserve">4. Do not skip: The induction training includes training on safety.</w:t>
      </w:r>
    </w:p>
    <w:p>
      <w:pPr>
        <w:spacing w:after="80"/>
      </w:pPr>
      <w:r>
        <w:rPr>
          <w:sz w:val="22"/>
          <w:szCs w:val="22"/>
        </w:rPr>
        <w:t xml:space="preserve">5. Do not skip: The induction training includes training on cardio-pulmonary resuscitation for staff.</w:t>
      </w:r>
    </w:p>
    <w:p>
      <w:pPr>
        <w:spacing w:after="80"/>
      </w:pPr>
      <w:r>
        <w:rPr>
          <w:sz w:val="22"/>
          <w:szCs w:val="22"/>
        </w:rPr>
        <w:t xml:space="preserve">6. Do not skip: The induction training includes training in hospital infection prevention and control.</w:t>
      </w:r>
    </w:p>
    <w:p>
      <w:pPr>
        <w:spacing w:after="80"/>
      </w:pPr>
      <w:r>
        <w:rPr>
          <w:sz w:val="22"/>
          <w:szCs w:val="22"/>
        </w:rPr>
        <w:t xml:space="preserve">7. Do not skip: The induction training includes orientation to the service standards of the organisation.</w:t>
      </w:r>
    </w:p>
    <w:p>
      <w:pPr>
        <w:spacing w:after="80"/>
      </w:pPr>
      <w:r>
        <w:rPr>
          <w:sz w:val="22"/>
          <w:szCs w:val="22"/>
        </w:rPr>
        <w:t xml:space="preserve">8. Do not skip: The induction training includes an orientation on administrative procedures.</w:t>
      </w:r>
    </w:p>
    <w:p>
      <w:pPr>
        <w:spacing w:after="80"/>
      </w:pPr>
      <w:r>
        <w:rPr>
          <w:sz w:val="22"/>
          <w:szCs w:val="22"/>
        </w:rPr>
        <w:t xml:space="preserve">9. Do not skip: The induction training includes an orientation on relevant department / unit / service / programme’s policies...</w:t>
      </w:r>
    </w:p>
    <w:p>
      <w:pPr>
        <w:spacing w:after="80"/>
      </w:pPr>
      <w:r>
        <w:rPr>
          <w:sz w:val="22"/>
          <w:szCs w:val="22"/>
        </w:rPr>
        <w:t xml:space="preserve">10. Do not skip: Staff is trained on information systems, information security, information use and management.</w:t>
      </w:r>
    </w:p>
    <w:p>
      <w:pPr>
        <w:spacing w:after="80"/>
      </w:pPr>
      <w:r>
        <w:rPr>
          <w:sz w:val="22"/>
          <w:szCs w:val="22"/>
        </w:rPr>
        <w:t xml:space="preserve">11. Staff who see a HRM.3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Staff are provided with induction training</w:t>
      </w:r>
    </w:p>
    <w:p>
      <w:pPr>
        <w:spacing w:after="140"/>
      </w:pPr>
      <w:r>
        <w:rPr>
          <w:sz w:val="22"/>
          <w:szCs w:val="22"/>
        </w:rPr>
        <w:t xml:space="preserve">«Hospital Name» provides induction training to its staff, including doctors, consultants (including visiting), outsourced staff, volunteers, students and trainees, oriented to the hospital and to their specific assignment or responsibilities. Induction is completed within one month of joining and covers objective elements HRM.3.b–h, along with any other requirement this hospital defines.</w:t>
      </w:r>
    </w:p>
    <w:p>
      <w:pPr>
        <w:spacing w:after="140"/>
      </w:pPr>
      <w:r>
        <w:rPr>
          <w:sz w:val="22"/>
          <w:szCs w:val="22"/>
        </w:rPr>
        <w:t xml:space="preserve">The contents may be issued as a booklet; separate induction may run at organisational and departmental level. The «HR In-Charge / Personnel Officer» keeps the training record. This is a CORE element.</w:t>
      </w:r>
    </w:p>
    <w:p>
      <w:pPr>
        <w:spacing w:after="140"/>
      </w:pPr>
      <w:r>
        <w:rPr>
          <w:sz w:val="22"/>
          <w:szCs w:val="22"/>
        </w:rPr>
        <w:t xml:space="preserve">Method note (from guidebook interpretation): The organisation's staff, including doctors, consultants (including visiting) and the outsourced staff, are provided induction training. Volunteers, students and trainees are also oriented to the hospital and their specific assignments or responsibilities. The organisation shall determine as to when induction training shall be conducted. However, it shall be within a month of the staff joining. Objective elements "b" to "h" shall be covered in this training. Similarly, all other requirements of this standard could be covered. The contents of this training could be provided to every staff in the form of a booklet. There can be separate induction training at the organisational level and for the respective departments. The records of the training shall be maintained.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induction training includes orientation to the organisation’s...</w:t>
      </w:r>
    </w:p>
    <w:p>
      <w:pPr>
        <w:spacing w:after="140"/>
      </w:pPr>
      <w:r>
        <w:rPr>
          <w:sz w:val="22"/>
          <w:szCs w:val="22"/>
        </w:rPr>
        <w:t xml:space="preserve">Induction training at «Hospital Name» includes orientation to the organisation's vision, mission and values, so that staff (including outsourced staff) are aware of and can correctly interpret them.</w:t>
      </w:r>
    </w:p>
    <w:p>
      <w:pPr>
        <w:spacing w:after="140"/>
      </w:pPr>
      <w:r>
        <w:rPr>
          <w:sz w:val="22"/>
          <w:szCs w:val="22"/>
        </w:rPr>
        <w:t xml:space="preserve">Method note (from guidebook interpretation): The organisation's staff, including the outsourced staff, shall be aware and shall correctly interpret the vision, mission and values of the organisation.</w:t>
      </w:r>
    </w:p>
    <w:p>
      <w:pPr>
        <w:pStyle w:val="Heading2"/>
        <w:spacing w:after="100" w:before="220"/>
      </w:pPr>
      <w:r>
        <w:t xml:space="preserve">5.3 The induction training includes awareness on staff rights and...</w:t>
      </w:r>
    </w:p>
    <w:p>
      <w:pPr>
        <w:spacing w:after="140"/>
      </w:pPr>
      <w:r>
        <w:rPr>
          <w:sz w:val="22"/>
          <w:szCs w:val="22"/>
        </w:rPr>
        <w:t xml:space="preserve">Induction training at «Hospital Name» includes awareness of staff rights and responsibilities and of patient rights and responsibilities, so that staff can comprehend the implications of both and can identify and report a violation of patient rights when it occurs.</w:t>
      </w:r>
    </w:p>
    <w:p>
      <w:pPr>
        <w:spacing w:after="140"/>
      </w:pPr>
      <w:r>
        <w:rPr>
          <w:sz w:val="22"/>
          <w:szCs w:val="22"/>
        </w:rPr>
        <w:t xml:space="preserve">Method note (from guidebook interpretation): The organisation's staff shall be able to comprehend the implications of their rights and responsibilities. The staff shall be able to identify and report a violation of patient rights as and when it occurs.</w:t>
      </w:r>
    </w:p>
    <w:p>
      <w:pPr>
        <w:pStyle w:val="Heading2"/>
        <w:spacing w:after="100" w:before="220"/>
      </w:pPr>
      <w:r>
        <w:t xml:space="preserve">5.4 The induction training includes training on safety</w:t>
      </w:r>
    </w:p>
    <w:p>
      <w:pPr>
        <w:spacing w:after="140"/>
      </w:pPr>
      <w:r>
        <w:rPr>
          <w:sz w:val="22"/>
          <w:szCs w:val="22"/>
        </w:rPr>
        <w:t xml:space="preserve">Induction training at «Hospital Name» includes training on safety — patient, visitor and staff safety, including the hospital's emergency 'codes'.</w:t>
      </w:r>
    </w:p>
    <w:p>
      <w:pPr>
        <w:spacing w:after="140"/>
      </w:pPr>
      <w:r>
        <w:rPr>
          <w:sz w:val="22"/>
          <w:szCs w:val="22"/>
        </w:rPr>
        <w:t xml:space="preserve">Method note (from guidebook interpretation): The training shall incorporate aspects of patient, visitor and staff safety. This includes training on emergency 'codes'.</w:t>
      </w:r>
    </w:p>
    <w:p>
      <w:pPr>
        <w:pStyle w:val="Heading2"/>
        <w:spacing w:after="100" w:before="220"/>
      </w:pPr>
      <w:r>
        <w:t xml:space="preserve">5.5 The induction training includes training on cardio-pulmonary...</w:t>
      </w:r>
    </w:p>
    <w:p>
      <w:pPr>
        <w:spacing w:after="140"/>
      </w:pPr>
      <w:r>
        <w:rPr>
          <w:sz w:val="22"/>
          <w:szCs w:val="22"/>
        </w:rPr>
        <w:t xml:space="preserve">Induction training at «Hospital Name» includes training on cardio-pulmonary resuscitation for staff. At minimum, doctors, nursing staff, technologists and rehabilitation staff are trained to at least basic life support (BLS); doctors and nurses working in intensive-care or high-dependency units undergo appropriate advanced training (for example ACLS, PALS or NRP, or an equivalent programme).</w:t>
      </w:r>
    </w:p>
    <w:p>
      <w:pPr>
        <w:spacing w:after="140"/>
      </w:pPr>
      <w:r>
        <w:rPr>
          <w:sz w:val="22"/>
          <w:szCs w:val="22"/>
        </w:rPr>
        <w:t xml:space="preserve">A staff member with a valid current training certificate does not repeat the training. Trainers may be internal or external, using established evidence-based protocols.</w:t>
      </w:r>
    </w:p>
    <w:p>
      <w:pPr>
        <w:spacing w:after="140"/>
      </w:pPr>
      <w:r>
        <w:rPr>
          <w:sz w:val="22"/>
          <w:szCs w:val="22"/>
        </w:rPr>
        <w:t xml:space="preserve">Method note (from guidebook interpretation): All staff members including doctors, nursing staff, technologists and rehabilitation staff must at least be trained to provide cardio-pulmonary resuscitation for example basic life support (BLS). All doctors and nurses working in intensive care/high dependency units shall undergo appropriate training, for example, advanced cardiac life support (ACLS), paediatric advanced life support (PALS) and neonatal resuscitation program (NRP) or any other equivalent/similar programme. In case the staff has a valid training certificate, the same is not necessary. The training could be imparted by trainers from within or outside the organisation using established evidence-based protocols.</w:t>
      </w:r>
    </w:p>
    <w:p>
      <w:pPr>
        <w:pStyle w:val="Heading2"/>
        <w:spacing w:after="100" w:before="220"/>
      </w:pPr>
      <w:r>
        <w:t xml:space="preserve">5.6 The induction training includes training in hospital infection...</w:t>
      </w:r>
    </w:p>
    <w:p>
      <w:pPr>
        <w:spacing w:after="140"/>
      </w:pPr>
      <w:r>
        <w:rPr>
          <w:sz w:val="22"/>
          <w:szCs w:val="22"/>
        </w:rPr>
        <w:t xml:space="preserve">Induction training at «Hospital Name» includes training in hospital infection prevention and control — the policies, procedures and practices of the infection prevention and control programme.</w:t>
      </w:r>
    </w:p>
    <w:p>
      <w:pPr>
        <w:spacing w:after="140"/>
      </w:pPr>
      <w:r>
        <w:rPr>
          <w:sz w:val="22"/>
          <w:szCs w:val="22"/>
        </w:rPr>
        <w:t xml:space="preserve">Method note (from guidebook interpretation): The trainings shall include the policies, procedures and practices of the infection prevention and control programme.</w:t>
      </w:r>
    </w:p>
    <w:p>
      <w:pPr>
        <w:pStyle w:val="Heading2"/>
        <w:spacing w:after="100" w:before="220"/>
      </w:pPr>
      <w:r>
        <w:t xml:space="preserve">5.7 The induction training includes orientation to the service standards of...</w:t>
      </w:r>
    </w:p>
    <w:p>
      <w:pPr>
        <w:spacing w:after="140"/>
      </w:pPr>
      <w:r>
        <w:rPr>
          <w:sz w:val="22"/>
          <w:szCs w:val="22"/>
        </w:rPr>
        <w:t xml:space="preserve">Induction training at «Hospital Name» includes orientation to the organisation's service standards, so that staff are trained to implement them.</w:t>
      </w:r>
    </w:p>
    <w:p>
      <w:pPr>
        <w:spacing w:after="140"/>
      </w:pPr>
      <w:r>
        <w:rPr>
          <w:sz w:val="22"/>
          <w:szCs w:val="22"/>
        </w:rPr>
        <w:t xml:space="preserve">Method note (from guidebook interpretation): The staff shall be trained to implement the service standards of the organisation.</w:t>
      </w:r>
    </w:p>
    <w:p>
      <w:pPr>
        <w:pStyle w:val="Heading2"/>
        <w:spacing w:after="100" w:before="220"/>
      </w:pPr>
      <w:r>
        <w:t xml:space="preserve">5.8 The induction training includes an orientation on administrative...</w:t>
      </w:r>
    </w:p>
    <w:p>
      <w:pPr>
        <w:spacing w:after="140"/>
      </w:pPr>
      <w:r>
        <w:rPr>
          <w:sz w:val="22"/>
          <w:szCs w:val="22"/>
        </w:rPr>
        <w:t xml:space="preserve">Induction training at «Hospital Name» includes an orientation on administrative procedures — attendance, leave, conduct and similar matters (HRM.2.d) — and awareness of organisation-wide policies and procedures.</w:t>
      </w:r>
    </w:p>
    <w:p>
      <w:pPr>
        <w:spacing w:after="140"/>
      </w:pPr>
      <w:r>
        <w:rPr>
          <w:sz w:val="22"/>
          <w:szCs w:val="22"/>
        </w:rPr>
        <w:t xml:space="preserve">Method note (from guidebook interpretation): This shall include all administrative procedures like attendance, leave, conduct, etc. This shall also include awareness of organisation-wide policies and procedures. Refer to HRM.2.d.</w:t>
      </w:r>
    </w:p>
    <w:p>
      <w:pPr>
        <w:pStyle w:val="Heading2"/>
        <w:spacing w:after="100" w:before="220"/>
      </w:pPr>
      <w:r>
        <w:t xml:space="preserve">5.9 The induction training includes an orientation on relevant department /...</w:t>
      </w:r>
    </w:p>
    <w:p>
      <w:pPr>
        <w:spacing w:after="140"/>
      </w:pPr>
      <w:r>
        <w:rPr>
          <w:sz w:val="22"/>
          <w:szCs w:val="22"/>
        </w:rPr>
        <w:t xml:space="preserve">Induction training at «Hospital Name» includes an orientation on the policies and procedures of the specific department, unit, service or programme the staff member will work in, delivered at that department/unit/service/programme level.</w:t>
      </w:r>
    </w:p>
    <w:p>
      <w:pPr>
        <w:spacing w:after="140"/>
      </w:pPr>
      <w:r>
        <w:rPr>
          <w:sz w:val="22"/>
          <w:szCs w:val="22"/>
        </w:rPr>
        <w:t xml:space="preserve">Method note (from guidebook interpretation): The staff shall be provided training regarding policies and procedures of the department/ unit/service in which they are performing the requisite duties. This training shall be provided at the department/unit /service/programme level.</w:t>
      </w:r>
    </w:p>
    <w:p>
      <w:pPr>
        <w:pStyle w:val="Heading2"/>
        <w:spacing w:after="100" w:before="220"/>
      </w:pPr>
      <w:r>
        <w:t xml:space="preserve">5.10 Staff is trained on information systems, information security...</w:t>
      </w:r>
    </w:p>
    <w:p>
      <w:pPr>
        <w:spacing w:after="140"/>
      </w:pPr>
      <w:r>
        <w:rPr>
          <w:sz w:val="22"/>
          <w:szCs w:val="22"/>
        </w:rPr>
        <w:t xml:space="preserve">Staff at «Hospital Name» are trained on information systems, information security, information use and management, according to their job responsibility, job description and data and information needs. Where the hospital uses electronic health records, staff who access, review or document in the EMR are trained to ensure it is used correctly.</w:t>
      </w:r>
    </w:p>
    <w:p>
      <w:pPr>
        <w:spacing w:after="140"/>
      </w:pPr>
      <w:r>
        <w:rPr>
          <w:sz w:val="22"/>
          <w:szCs w:val="22"/>
        </w:rPr>
        <w:t xml:space="preserve">Method note (from guidebook interpretation): Staff shall be trained on the use of information systems according to their job responsibility, job descriptions and data and information needs. If the organisation uses electronic health records, the staff who need to access, review and/or document in the EMR shall be trained to ensure use of the same.</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HRM.3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Induction Training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HRM.3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HRM.3.</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HRM.3</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with induction training.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orientation to the organisation’s vision, mission and values.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awareness on staff rights and responsibilities and patient rights and responsibilities.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training on safety.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training on cardio-pulmonary resuscitation for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training in hospital infection prevention and control.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orientation to the service standards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an orientation on administrative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induction training includes an orientation on relevant department / unit / service / programme’s policies and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HRM.3.j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is trained on information systems, information security, information use and management.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HRM.3.a — Staff are provided with induction training.</w:t>
      </w:r>
    </w:p>
    <w:p>
      <w:pPr>
        <w:pStyle w:val="ListParagraph"/>
        <w:numPr>
          <w:ilvl w:val="0"/>
          <w:numId w:val="1"/>
        </w:numPr>
        <w:spacing w:after="60"/>
      </w:pPr>
      <w:r>
        <w:rPr>
          <w:sz w:val="22"/>
          <w:szCs w:val="22"/>
        </w:rPr>
        <w:t xml:space="preserve">Induction-training record within one month of joining.</w:t>
      </w:r>
    </w:p>
    <w:p>
      <w:pPr>
        <w:pStyle w:val="ListParagraph"/>
        <w:numPr>
          <w:ilvl w:val="0"/>
          <w:numId w:val="1"/>
        </w:numPr>
        <w:spacing w:after="60"/>
      </w:pPr>
      <w:r>
        <w:rPr>
          <w:sz w:val="22"/>
          <w:szCs w:val="22"/>
        </w:rPr>
        <w:t xml:space="preserve">Attendance record covering doctors, consultants, outsourced staff, volunteers, students and trainees.</w:t>
      </w:r>
    </w:p>
    <w:p>
      <w:pPr>
        <w:pStyle w:val="ListParagraph"/>
        <w:numPr>
          <w:ilvl w:val="0"/>
          <w:numId w:val="1"/>
        </w:numPr>
        <w:spacing w:after="60"/>
      </w:pPr>
      <w:r>
        <w:rPr>
          <w:sz w:val="22"/>
          <w:szCs w:val="22"/>
        </w:rPr>
        <w:t xml:space="preserve">Induction-content record covering HRM.3.b–h and hospital-specific requirements.</w:t>
      </w:r>
    </w:p>
    <w:p>
      <w:pPr>
        <w:pStyle w:val="Heading2"/>
        <w:spacing w:after="100" w:before="220"/>
      </w:pPr>
      <w:r>
        <w:t xml:space="preserve">HRM.3.b — The induction training includes orientation to the organisation’s vision, mission and values.</w:t>
      </w:r>
    </w:p>
    <w:p>
      <w:pPr>
        <w:pStyle w:val="ListParagraph"/>
        <w:numPr>
          <w:ilvl w:val="0"/>
          <w:numId w:val="1"/>
        </w:numPr>
        <w:spacing w:after="60"/>
      </w:pPr>
      <w:r>
        <w:rPr>
          <w:sz w:val="22"/>
          <w:szCs w:val="22"/>
        </w:rPr>
        <w:t xml:space="preserve">Vision, mission and values orientation record within induction training.</w:t>
      </w:r>
    </w:p>
    <w:p>
      <w:pPr>
        <w:pStyle w:val="ListParagraph"/>
        <w:numPr>
          <w:ilvl w:val="0"/>
          <w:numId w:val="1"/>
        </w:numPr>
        <w:spacing w:after="60"/>
      </w:pPr>
      <w:r>
        <w:rPr>
          <w:sz w:val="22"/>
          <w:szCs w:val="22"/>
        </w:rPr>
        <w:t xml:space="preserve">Staff-awareness confirmation record.</w:t>
      </w:r>
    </w:p>
    <w:p>
      <w:pPr>
        <w:pStyle w:val="ListParagraph"/>
        <w:numPr>
          <w:ilvl w:val="0"/>
          <w:numId w:val="1"/>
        </w:numPr>
        <w:spacing w:after="60"/>
      </w:pPr>
      <w:r>
        <w:rPr>
          <w:sz w:val="22"/>
          <w:szCs w:val="22"/>
        </w:rPr>
        <w:t xml:space="preserve">Outsourced-staff inclusion record.</w:t>
      </w:r>
    </w:p>
    <w:p>
      <w:pPr>
        <w:pStyle w:val="Heading2"/>
        <w:spacing w:after="100" w:before="220"/>
      </w:pPr>
      <w:r>
        <w:t xml:space="preserve">HRM.3.c — The induction training includes awareness on staff rights and responsibilities and patient rights and responsibilities.</w:t>
      </w:r>
    </w:p>
    <w:p>
      <w:pPr>
        <w:pStyle w:val="ListParagraph"/>
        <w:numPr>
          <w:ilvl w:val="0"/>
          <w:numId w:val="1"/>
        </w:numPr>
        <w:spacing w:after="60"/>
      </w:pPr>
      <w:r>
        <w:rPr>
          <w:sz w:val="22"/>
          <w:szCs w:val="22"/>
        </w:rPr>
        <w:t xml:space="preserve">Staff-rights-and-responsibilities and patient-rights-and-responsibilities training record.</w:t>
      </w:r>
    </w:p>
    <w:p>
      <w:pPr>
        <w:pStyle w:val="ListParagraph"/>
        <w:numPr>
          <w:ilvl w:val="0"/>
          <w:numId w:val="1"/>
        </w:numPr>
        <w:spacing w:after="60"/>
      </w:pPr>
      <w:r>
        <w:rPr>
          <w:sz w:val="22"/>
          <w:szCs w:val="22"/>
        </w:rPr>
        <w:t xml:space="preserve">Violation-identification-and-reporting awareness confirmation.</w:t>
      </w:r>
    </w:p>
    <w:p>
      <w:pPr>
        <w:pStyle w:val="ListParagraph"/>
        <w:numPr>
          <w:ilvl w:val="0"/>
          <w:numId w:val="1"/>
        </w:numPr>
        <w:spacing w:after="60"/>
      </w:pPr>
      <w:r>
        <w:rPr>
          <w:sz w:val="22"/>
          <w:szCs w:val="22"/>
        </w:rPr>
        <w:t xml:space="preserve">Induction attendance record.</w:t>
      </w:r>
    </w:p>
    <w:p>
      <w:pPr>
        <w:pStyle w:val="Heading2"/>
        <w:spacing w:after="100" w:before="220"/>
      </w:pPr>
      <w:r>
        <w:t xml:space="preserve">HRM.3.d — The induction training includes training on safety.</w:t>
      </w:r>
    </w:p>
    <w:p>
      <w:pPr>
        <w:pStyle w:val="ListParagraph"/>
        <w:numPr>
          <w:ilvl w:val="0"/>
          <w:numId w:val="1"/>
        </w:numPr>
        <w:spacing w:after="60"/>
      </w:pPr>
      <w:r>
        <w:rPr>
          <w:sz w:val="22"/>
          <w:szCs w:val="22"/>
        </w:rPr>
        <w:t xml:space="preserve">Safety training record within induction — patient, visitor and staff safety, emergency codes.</w:t>
      </w:r>
    </w:p>
    <w:p>
      <w:pPr>
        <w:pStyle w:val="ListParagraph"/>
        <w:numPr>
          <w:ilvl w:val="0"/>
          <w:numId w:val="1"/>
        </w:numPr>
        <w:spacing w:after="60"/>
      </w:pPr>
      <w:r>
        <w:rPr>
          <w:sz w:val="22"/>
          <w:szCs w:val="22"/>
        </w:rPr>
        <w:t xml:space="preserve">Emergency-code awareness confirmation.</w:t>
      </w:r>
    </w:p>
    <w:p>
      <w:pPr>
        <w:pStyle w:val="ListParagraph"/>
        <w:numPr>
          <w:ilvl w:val="0"/>
          <w:numId w:val="1"/>
        </w:numPr>
        <w:spacing w:after="60"/>
      </w:pPr>
      <w:r>
        <w:rPr>
          <w:sz w:val="22"/>
          <w:szCs w:val="22"/>
        </w:rPr>
        <w:t xml:space="preserve">Induction attendance record.</w:t>
      </w:r>
    </w:p>
    <w:p>
      <w:pPr>
        <w:pStyle w:val="Heading2"/>
        <w:spacing w:after="100" w:before="220"/>
      </w:pPr>
      <w:r>
        <w:t xml:space="preserve">HRM.3.e — The induction training includes training on cardio-pulmonary resuscitation for staff.</w:t>
      </w:r>
    </w:p>
    <w:p>
      <w:pPr>
        <w:pStyle w:val="ListParagraph"/>
        <w:numPr>
          <w:ilvl w:val="0"/>
          <w:numId w:val="1"/>
        </w:numPr>
        <w:spacing w:after="60"/>
      </w:pPr>
      <w:r>
        <w:rPr>
          <w:sz w:val="22"/>
          <w:szCs w:val="22"/>
        </w:rPr>
        <w:t xml:space="preserve">CPR/BLS training record within induction.</w:t>
      </w:r>
    </w:p>
    <w:p>
      <w:pPr>
        <w:pStyle w:val="ListParagraph"/>
        <w:numPr>
          <w:ilvl w:val="0"/>
          <w:numId w:val="1"/>
        </w:numPr>
        <w:spacing w:after="60"/>
      </w:pPr>
      <w:r>
        <w:rPr>
          <w:sz w:val="22"/>
          <w:szCs w:val="22"/>
        </w:rPr>
        <w:t xml:space="preserve">Advanced-training record for ICU or high-dependency-unit staff (ACLS/PALS/NRP or equivalent).</w:t>
      </w:r>
    </w:p>
    <w:p>
      <w:pPr>
        <w:pStyle w:val="ListParagraph"/>
        <w:numPr>
          <w:ilvl w:val="0"/>
          <w:numId w:val="1"/>
        </w:numPr>
        <w:spacing w:after="60"/>
      </w:pPr>
      <w:r>
        <w:rPr>
          <w:sz w:val="22"/>
          <w:szCs w:val="22"/>
        </w:rPr>
        <w:t xml:space="preserve">Valid-certificate exemption record, where applicable.</w:t>
      </w:r>
    </w:p>
    <w:p>
      <w:pPr>
        <w:pStyle w:val="Heading2"/>
        <w:spacing w:after="100" w:before="220"/>
      </w:pPr>
      <w:r>
        <w:t xml:space="preserve">HRM.3.f — The induction training includes training in hospital infection prevention and control.</w:t>
      </w:r>
    </w:p>
    <w:p>
      <w:pPr>
        <w:pStyle w:val="ListParagraph"/>
        <w:numPr>
          <w:ilvl w:val="0"/>
          <w:numId w:val="1"/>
        </w:numPr>
        <w:spacing w:after="60"/>
      </w:pPr>
      <w:r>
        <w:rPr>
          <w:sz w:val="22"/>
          <w:szCs w:val="22"/>
        </w:rPr>
        <w:t xml:space="preserve">Hospital infection prevention and control training record within induction.</w:t>
      </w:r>
    </w:p>
    <w:p>
      <w:pPr>
        <w:pStyle w:val="ListParagraph"/>
        <w:numPr>
          <w:ilvl w:val="0"/>
          <w:numId w:val="1"/>
        </w:numPr>
        <w:spacing w:after="60"/>
      </w:pPr>
      <w:r>
        <w:rPr>
          <w:sz w:val="22"/>
          <w:szCs w:val="22"/>
        </w:rPr>
        <w:t xml:space="preserve">Content record covering IPC programme policies and practices.</w:t>
      </w:r>
    </w:p>
    <w:p>
      <w:pPr>
        <w:pStyle w:val="ListParagraph"/>
        <w:numPr>
          <w:ilvl w:val="0"/>
          <w:numId w:val="1"/>
        </w:numPr>
        <w:spacing w:after="60"/>
      </w:pPr>
      <w:r>
        <w:rPr>
          <w:sz w:val="22"/>
          <w:szCs w:val="22"/>
        </w:rPr>
        <w:t xml:space="preserve">Induction attendance record.</w:t>
      </w:r>
    </w:p>
    <w:p>
      <w:pPr>
        <w:pStyle w:val="Heading2"/>
        <w:spacing w:after="100" w:before="220"/>
      </w:pPr>
      <w:r>
        <w:t xml:space="preserve">HRM.3.g — The induction training includes orientation to the service standards of the organisation.</w:t>
      </w:r>
    </w:p>
    <w:p>
      <w:pPr>
        <w:pStyle w:val="ListParagraph"/>
        <w:numPr>
          <w:ilvl w:val="0"/>
          <w:numId w:val="1"/>
        </w:numPr>
        <w:spacing w:after="60"/>
      </w:pPr>
      <w:r>
        <w:rPr>
          <w:sz w:val="22"/>
          <w:szCs w:val="22"/>
        </w:rPr>
        <w:t xml:space="preserve">Service-standards orientation record within induction.</w:t>
      </w:r>
    </w:p>
    <w:p>
      <w:pPr>
        <w:pStyle w:val="ListParagraph"/>
        <w:numPr>
          <w:ilvl w:val="0"/>
          <w:numId w:val="1"/>
        </w:numPr>
        <w:spacing w:after="60"/>
      </w:pPr>
      <w:r>
        <w:rPr>
          <w:sz w:val="22"/>
          <w:szCs w:val="22"/>
        </w:rPr>
        <w:t xml:space="preserve">Staff-awareness confirmation.</w:t>
      </w:r>
    </w:p>
    <w:p>
      <w:pPr>
        <w:pStyle w:val="ListParagraph"/>
        <w:numPr>
          <w:ilvl w:val="0"/>
          <w:numId w:val="1"/>
        </w:numPr>
        <w:spacing w:after="60"/>
      </w:pPr>
      <w:r>
        <w:rPr>
          <w:sz w:val="22"/>
          <w:szCs w:val="22"/>
        </w:rPr>
        <w:t xml:space="preserve">Induction attendance record.</w:t>
      </w:r>
    </w:p>
    <w:p>
      <w:pPr>
        <w:pStyle w:val="Heading2"/>
        <w:spacing w:after="100" w:before="220"/>
      </w:pPr>
      <w:r>
        <w:t xml:space="preserve">HRM.3.h — The induction training includes an orientation on administrative procedures.</w:t>
      </w:r>
    </w:p>
    <w:p>
      <w:pPr>
        <w:pStyle w:val="ListParagraph"/>
        <w:numPr>
          <w:ilvl w:val="0"/>
          <w:numId w:val="1"/>
        </w:numPr>
        <w:spacing w:after="60"/>
      </w:pPr>
      <w:r>
        <w:rPr>
          <w:sz w:val="22"/>
          <w:szCs w:val="22"/>
        </w:rPr>
        <w:t xml:space="preserve">Administrative-procedures orientation record within induction — attendance, leave, conduct.</w:t>
      </w:r>
    </w:p>
    <w:p>
      <w:pPr>
        <w:pStyle w:val="ListParagraph"/>
        <w:numPr>
          <w:ilvl w:val="0"/>
          <w:numId w:val="1"/>
        </w:numPr>
        <w:spacing w:after="60"/>
      </w:pPr>
      <w:r>
        <w:rPr>
          <w:sz w:val="22"/>
          <w:szCs w:val="22"/>
        </w:rPr>
        <w:t xml:space="preserve">Organisation-wide policy-awareness record.</w:t>
      </w:r>
    </w:p>
    <w:p>
      <w:pPr>
        <w:pStyle w:val="ListParagraph"/>
        <w:numPr>
          <w:ilvl w:val="0"/>
          <w:numId w:val="1"/>
        </w:numPr>
        <w:spacing w:after="60"/>
      </w:pPr>
      <w:r>
        <w:rPr>
          <w:sz w:val="22"/>
          <w:szCs w:val="22"/>
        </w:rPr>
        <w:t xml:space="preserve">Cross-reference to HRM.2.d.</w:t>
      </w:r>
    </w:p>
    <w:p>
      <w:pPr>
        <w:pStyle w:val="Heading2"/>
        <w:spacing w:after="100" w:before="220"/>
      </w:pPr>
      <w:r>
        <w:t xml:space="preserve">HRM.3.i — The induction training includes an orientation on relevant department / unit / service / programme’s policies and procedures.</w:t>
      </w:r>
    </w:p>
    <w:p>
      <w:pPr>
        <w:pStyle w:val="ListParagraph"/>
        <w:numPr>
          <w:ilvl w:val="0"/>
          <w:numId w:val="1"/>
        </w:numPr>
        <w:spacing w:after="60"/>
      </w:pPr>
      <w:r>
        <w:rPr>
          <w:sz w:val="22"/>
          <w:szCs w:val="22"/>
        </w:rPr>
        <w:t xml:space="preserve">Department, unit, service or programme-level policy-and-procedure orientation record.</w:t>
      </w:r>
    </w:p>
    <w:p>
      <w:pPr>
        <w:pStyle w:val="ListParagraph"/>
        <w:numPr>
          <w:ilvl w:val="0"/>
          <w:numId w:val="1"/>
        </w:numPr>
        <w:spacing w:after="60"/>
      </w:pPr>
      <w:r>
        <w:rPr>
          <w:sz w:val="22"/>
          <w:szCs w:val="22"/>
        </w:rPr>
        <w:t xml:space="preserve">Delivery-location record confirming it was given at that level.</w:t>
      </w:r>
    </w:p>
    <w:p>
      <w:pPr>
        <w:pStyle w:val="ListParagraph"/>
        <w:numPr>
          <w:ilvl w:val="0"/>
          <w:numId w:val="1"/>
        </w:numPr>
        <w:spacing w:after="60"/>
      </w:pPr>
      <w:r>
        <w:rPr>
          <w:sz w:val="22"/>
          <w:szCs w:val="22"/>
        </w:rPr>
        <w:t xml:space="preserve">Induction attendance record.</w:t>
      </w:r>
    </w:p>
    <w:p>
      <w:pPr>
        <w:pStyle w:val="Heading2"/>
        <w:spacing w:after="100" w:before="220"/>
      </w:pPr>
      <w:r>
        <w:t xml:space="preserve">HRM.3.j — Staff is trained on information systems, information security, information use and management.</w:t>
      </w:r>
    </w:p>
    <w:p>
      <w:pPr>
        <w:pStyle w:val="ListParagraph"/>
        <w:numPr>
          <w:ilvl w:val="0"/>
          <w:numId w:val="1"/>
        </w:numPr>
        <w:spacing w:after="60"/>
      </w:pPr>
      <w:r>
        <w:rPr>
          <w:sz w:val="22"/>
          <w:szCs w:val="22"/>
        </w:rPr>
        <w:t xml:space="preserve">Information-systems, information-security and data-use training record.</w:t>
      </w:r>
    </w:p>
    <w:p>
      <w:pPr>
        <w:pStyle w:val="ListParagraph"/>
        <w:numPr>
          <w:ilvl w:val="0"/>
          <w:numId w:val="1"/>
        </w:numPr>
        <w:spacing w:after="60"/>
      </w:pPr>
      <w:r>
        <w:rPr>
          <w:sz w:val="22"/>
          <w:szCs w:val="22"/>
        </w:rPr>
        <w:t xml:space="preserve">Job-responsibility-matched training-content record.</w:t>
      </w:r>
    </w:p>
    <w:p>
      <w:pPr>
        <w:pStyle w:val="ListParagraph"/>
        <w:numPr>
          <w:ilvl w:val="0"/>
          <w:numId w:val="1"/>
        </w:numPr>
        <w:spacing w:after="60"/>
      </w:pPr>
      <w:r>
        <w:rPr>
          <w:sz w:val="22"/>
          <w:szCs w:val="22"/>
        </w:rPr>
        <w:t xml:space="preserve">EMR-access training record, where the hospital uses electronic health records.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«HCO/HRM/POL/03»  |  Controlled document  |  Staff Induction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2026-08-21T14:58:23.888Z</dcterms:created>
  <dcterms:modified xsi:type="dcterms:W3CDTF">2026-08-21T14:58:23.889Z</dcterms:modified>
</cp:coreProperties>
</file>

<file path=docProps/custom.xml><?xml version="1.0" encoding="utf-8"?>
<Properties xmlns="http://schemas.openxmlformats.org/officeDocument/2006/custom-properties" xmlns:vt="http://schemas.openxmlformats.org/officeDocument/2006/docPropsVTypes"/>
</file>