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AAC.2.c — Patients accepted only when the required service can be provided</w:t>
      </w:r>
    </w:p>
    <w:p>
      <w:r>
        <w:rPr>
          <w:b/>
          <w:sz w:val="30"/>
        </w:rPr>
        <w:t>AAC.2 Record 7 — Non-Accepted Presentation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Log of non-emergency patients not accepted because the hospital could not provide the required service, with reason and advice given. Every time this happens for real, whoever is responsible adds one new row to the table below, filling in: Date, Presenting Complaint, Reason Not Accepted, Advice / Referral Given.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non-emergency patients not accepted because the hospital could not provide the required service, with reason and advice given. The worked example below shows a real entry: on 11-Jan-2026, presenting complaint was “Cardiac surgery consult”, reason not accepted was “Service not available on-site”, advice / referral given was “Referred to XYZ Heart Institute”.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Presenting Complaint: </w:t>
      </w:r>
      <w:r>
        <w:t>Enter the actual presenting complaint for this specific entry — real information from what actually happened, not a placeholder. The worked example row below shows 'Cardiac surgery consult' in this column, so you can see the level of detail expected — write your own real entry in that same style, not a copy of the example.</w:t>
      </w:r>
    </w:p>
    <w:p>
      <w:pPr>
        <w:pStyle w:val="ListParagraph"/>
      </w:pPr>
      <w:r>
        <w:rPr>
          <w:b/>
        </w:rPr>
        <w:t xml:space="preserve">Reason Not Accepted: </w:t>
      </w:r>
      <w:r>
        <w:t>Enter the actual reason not accepted for this specific entry — real information from what actually happened, not a placeholder. The worked example row below shows 'Service not available on-site' in this column, so you can see the level of detail expected — write your own real entry in that same style, not a copy of the example.</w:t>
      </w:r>
    </w:p>
    <w:p>
      <w:pPr>
        <w:pStyle w:val="ListParagraph"/>
      </w:pPr>
      <w:r>
        <w:rPr>
          <w:b/>
        </w:rPr>
        <w:t xml:space="preserve">Advice / Referral Given: </w:t>
      </w:r>
      <w:r>
        <w:t>Enter the actual advice / referral given for this specific entry — real information from what actually happened, not a placeholder. The worked example row below shows 'Referred to XYZ Heart Institute'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Presenting Complaint</w:t>
            </w:r>
          </w:p>
        </w:tc>
        <w:tc>
          <w:tcPr>
            <w:tcW w:type="dxa" w:w="2420"/>
            <w:shd w:val="clear" w:fill="D9E2F3"/>
          </w:tcPr>
          <w:p>
            <w:r/>
            <w:r>
              <w:rPr>
                <w:b/>
                <w:sz w:val="20"/>
              </w:rPr>
              <w:t>Reason Not Accepted</w:t>
            </w:r>
          </w:p>
        </w:tc>
        <w:tc>
          <w:tcPr>
            <w:tcW w:type="dxa" w:w="2420"/>
            <w:shd w:val="clear" w:fill="D9E2F3"/>
          </w:tcPr>
          <w:p>
            <w:r/>
            <w:r>
              <w:rPr>
                <w:b/>
                <w:sz w:val="20"/>
              </w:rPr>
              <w:t>Advice / Referral Given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11-Jan-2026</w:t>
            </w:r>
          </w:p>
        </w:tc>
        <w:tc>
          <w:tcPr>
            <w:tcW w:type="dxa" w:w="2420"/>
            <w:shd w:val="clear" w:fill="FFF2CC"/>
          </w:tcPr>
          <w:p>
            <w:r/>
            <w:r>
              <w:rPr>
                <w:b w:val="0"/>
                <w:sz w:val="20"/>
              </w:rPr>
              <w:t>Cardiac surgery consult</w:t>
            </w:r>
          </w:p>
        </w:tc>
        <w:tc>
          <w:tcPr>
            <w:tcW w:type="dxa" w:w="2420"/>
            <w:shd w:val="clear" w:fill="FFF2CC"/>
          </w:tcPr>
          <w:p>
            <w:r/>
            <w:r>
              <w:rPr>
                <w:b w:val="0"/>
                <w:sz w:val="20"/>
              </w:rPr>
              <w:t>Service not available on-site</w:t>
            </w:r>
          </w:p>
        </w:tc>
        <w:tc>
          <w:tcPr>
            <w:tcW w:type="dxa" w:w="2420"/>
            <w:shd w:val="clear" w:fill="FFF2CC"/>
          </w:tcPr>
          <w:p>
            <w:r/>
            <w:r>
              <w:rPr>
                <w:b w:val="0"/>
                <w:sz w:val="20"/>
              </w:rPr>
              <w:t>Referred to XYZ Heart Institute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