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AAC.3.a — Transfer-in done appropriately</w:t>
      </w:r>
    </w:p>
    <w:p>
      <w:r>
        <w:rPr>
          <w:b/>
          <w:sz w:val="30"/>
        </w:rPr>
        <w:t>AAC.3 Record 3 — Feedback to Referring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Feedback notes sent back to the referring organisation or doctor, where provided. Every time this happens for real, whoever is responsible adds one new row to the table below, filling in: Date, Referring Organisation, Feedback Given, Given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feedback notes sent back to the referring organisation or doctor, where provided. The worked example below shows a real entry: on 12-Jan-2026, referring organisation was “ABC Clinic”, feedback given was “Patient stabilised, admitted to ICU”, given by was “Dr. R. Iyer”.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referral that never gets closed with feedback to the sending organisation breaks the loop of continuity of care — this record is the proof that loop was actually closed.</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pPr>
        <w:pStyle w:val="ListParagraph"/>
      </w:pPr>
      <w:r>
        <w:rPr>
          <w:b/>
        </w:rPr>
        <w:t xml:space="preserve">Referring Organisation: </w:t>
      </w:r>
      <w:r>
        <w:t>Enter the actual referring organisation for this specific entry — real information from what actually happened, not a placeholder. The worked example row below shows 'ABC Clinic' in this column, so you can see the level of detail expected — write your own real entry in that same style, not a copy of the example.</w:t>
      </w:r>
    </w:p>
    <w:p>
      <w:pPr>
        <w:pStyle w:val="ListParagraph"/>
      </w:pPr>
      <w:r>
        <w:rPr>
          <w:b/>
        </w:rPr>
        <w:t xml:space="preserve">Feedback Given: </w:t>
      </w:r>
      <w:r>
        <w:t>Enter the actual feedback given for this specific entry — real information from what actually happened, not a placeholder. The worked example row below shows 'Patient stabilised, admitted to ICU' in this column, so you can see the level of detail expected — write your own real entry in that same style, not a copy of the example.</w:t>
      </w:r>
    </w:p>
    <w:p>
      <w:pPr>
        <w:pStyle w:val="ListParagraph"/>
      </w:pPr>
      <w:r>
        <w:rPr>
          <w:b/>
        </w:rPr>
        <w:t xml:space="preserve">Given By: </w:t>
      </w:r>
      <w:r>
        <w:t>Name of the staff member who actually did this — the real person, not a department name.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Referring Organisation</w:t>
            </w:r>
          </w:p>
        </w:tc>
        <w:tc>
          <w:tcPr>
            <w:tcW w:type="dxa" w:w="2420"/>
            <w:shd w:val="clear" w:fill="D9E2F3"/>
          </w:tcPr>
          <w:p>
            <w:r/>
            <w:r>
              <w:rPr>
                <w:b/>
                <w:sz w:val="20"/>
              </w:rPr>
              <w:t>Feedback Given</w:t>
            </w:r>
          </w:p>
        </w:tc>
        <w:tc>
          <w:tcPr>
            <w:tcW w:type="dxa" w:w="2420"/>
            <w:shd w:val="clear" w:fill="D9E2F3"/>
          </w:tcPr>
          <w:p>
            <w:r/>
            <w:r>
              <w:rPr>
                <w:b/>
                <w:sz w:val="20"/>
              </w:rPr>
              <w:t>Given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12-Jan-2026</w:t>
            </w:r>
          </w:p>
        </w:tc>
        <w:tc>
          <w:tcPr>
            <w:tcW w:type="dxa" w:w="2420"/>
            <w:shd w:val="clear" w:fill="FFF2CC"/>
          </w:tcPr>
          <w:p>
            <w:r/>
            <w:r>
              <w:rPr>
                <w:b w:val="0"/>
                <w:sz w:val="20"/>
              </w:rPr>
              <w:t>ABC Clinic</w:t>
            </w:r>
          </w:p>
        </w:tc>
        <w:tc>
          <w:tcPr>
            <w:tcW w:type="dxa" w:w="2420"/>
            <w:shd w:val="clear" w:fill="FFF2CC"/>
          </w:tcPr>
          <w:p>
            <w:r/>
            <w:r>
              <w:rPr>
                <w:b w:val="0"/>
                <w:sz w:val="20"/>
              </w:rPr>
              <w:t>Patient stabilised, admitted to ICU</w:t>
            </w:r>
          </w:p>
        </w:tc>
        <w:tc>
          <w:tcPr>
            <w:tcW w:type="dxa" w:w="2420"/>
            <w:shd w:val="clear" w:fill="FFF2CC"/>
          </w:tcPr>
          <w:p>
            <w:r/>
            <w:r>
              <w:rPr>
                <w:b w:val="0"/>
                <w:sz w:val="20"/>
              </w:rPr>
              <w:t>Dr. R. Iyer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