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AAC.6.d — Qualified performance and supervision</w:t>
      </w:r>
    </w:p>
    <w:p>
      <w:r>
        <w:rPr>
          <w:b/>
          <w:sz w:val="30"/>
        </w:rPr>
        <w:t>AAC.6 Record 12 — Authorised Signatory List (Statutory)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Current authorised-signatory list meeting statutory requirements. In plain terms: this is the paper trail for 'Authorised Signatory List (Statutory)' — proof of what actually happened, not just what was supposed to happen. Every time this happens for real, whoever is responsible adds one new row to the table below, filling in: Name, Qualification, Registration No., Valid Until.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current authorised-signatory list meeting statutory requirements. The worked example below shows a real entry: name was “Dr. M. Sharma”, qualification was “MD (Pathology)”, registration no. was “NMC/33210”.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M. Sharma' in this column, so you can see the level of detail expected — write your own real entry in that same style, not a copy of the example.</w:t>
      </w:r>
    </w:p>
    <w:p>
      <w:pPr>
        <w:pStyle w:val="ListParagraph"/>
      </w:pPr>
      <w:r>
        <w:rPr>
          <w:b/>
        </w:rPr>
        <w:t xml:space="preserve">Qualification: </w:t>
      </w:r>
      <w:r>
        <w:t>Enter the actual qualification for this specific entry — real information from what actually happened, not a placeholder. The worked example row below shows 'MD (Pathology)' in this column, so you can see the level of detail expected — write your own real entry in that same style, not a copy of the example.</w:t>
      </w:r>
    </w:p>
    <w:p>
      <w:pPr>
        <w:pStyle w:val="ListParagraph"/>
      </w:pPr>
      <w:r>
        <w:rPr>
          <w:b/>
        </w:rPr>
        <w:t xml:space="preserve">Registration No.: </w:t>
      </w:r>
      <w:r>
        <w:t>Enter the actual registration no. for this specific entry — real information from what actually happened, not a placeholder. The worked example row below shows 'NMC/33210' in this column, so you can see the level of detail expected — write your own real entry in that same style, not a copy of the example.</w:t>
      </w:r>
    </w:p>
    <w:p>
      <w:pPr>
        <w:pStyle w:val="ListParagraph"/>
      </w:pPr>
      <w:r>
        <w:rPr>
          <w:b/>
        </w:rPr>
        <w:t xml:space="preserve">Valid Until: </w:t>
      </w:r>
      <w:r>
        <w:t>Enter the actual valid until for this specific entry — real information from what actually happened, not a placeholder. The worked example row below shows '31-Dec-2027'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Qualification</w:t>
            </w:r>
          </w:p>
        </w:tc>
        <w:tc>
          <w:tcPr>
            <w:tcW w:type="dxa" w:w="2420"/>
            <w:shd w:val="clear" w:fill="D9E2F3"/>
          </w:tcPr>
          <w:p>
            <w:r/>
            <w:r>
              <w:rPr>
                <w:b/>
                <w:sz w:val="20"/>
              </w:rPr>
              <w:t>Registration No.</w:t>
            </w:r>
          </w:p>
        </w:tc>
        <w:tc>
          <w:tcPr>
            <w:tcW w:type="dxa" w:w="2420"/>
            <w:shd w:val="clear" w:fill="D9E2F3"/>
          </w:tcPr>
          <w:p>
            <w:r/>
            <w:r>
              <w:rPr>
                <w:b/>
                <w:sz w:val="20"/>
              </w:rPr>
              <w:t>Valid Until</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M. Sharma</w:t>
            </w:r>
          </w:p>
        </w:tc>
        <w:tc>
          <w:tcPr>
            <w:tcW w:type="dxa" w:w="2420"/>
            <w:shd w:val="clear" w:fill="FFF2CC"/>
          </w:tcPr>
          <w:p>
            <w:r/>
            <w:r>
              <w:rPr>
                <w:b w:val="0"/>
                <w:sz w:val="20"/>
              </w:rPr>
              <w:t>MD (Pathology)</w:t>
            </w:r>
          </w:p>
        </w:tc>
        <w:tc>
          <w:tcPr>
            <w:tcW w:type="dxa" w:w="2420"/>
            <w:shd w:val="clear" w:fill="FFF2CC"/>
          </w:tcPr>
          <w:p>
            <w:r/>
            <w:r>
              <w:rPr>
                <w:b w:val="0"/>
                <w:sz w:val="20"/>
              </w:rPr>
              <w:t>NMC/33210</w:t>
            </w:r>
          </w:p>
        </w:tc>
        <w:tc>
          <w:tcPr>
            <w:tcW w:type="dxa" w:w="2420"/>
            <w:shd w:val="clear" w:fill="FFF2CC"/>
          </w:tcPr>
          <w:p>
            <w:r/>
            <w:r>
              <w:rPr>
                <w:b w:val="0"/>
                <w:sz w:val="20"/>
              </w:rPr>
              <w:t>31-Dec-2027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