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COP.10.b — High-risk identification and management</w:t>
      </w:r>
    </w:p>
    <w:p>
      <w:r>
        <w:rPr>
          <w:b/>
          <w:sz w:val="30"/>
        </w:rPr>
        <w:t>COP.10 Record 4 — High-Risk Referral / In-House Management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Referral records where high-risk care is out of scope, or evidence of competent workforce/facilities where provided in-house. Every time this happens for real, whoever is responsible adds one new row to the table below, filling in: Patient ID, High-Risk Condition, In-House or Referred, Referred To (if applicable).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referral records where high-risk care is out of scope, or evidence of competent workforce/facilities where provided in-house. The worked example below shows a real entry: patient id was “ANC-2026-0090”, high-risk condition was “Placenta previa”, in-house or referred was “Referred”.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whose needs are outside what the hospital can safely manage still needs a safe, documented handoff — this record proves that handoff actually happened, not that the patient was just turned away untracked.</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'ANC-2026-0090' in this column, so you can see the level of detail expected — write your own real entry in that same style, not a copy of the example.</w:t>
      </w:r>
    </w:p>
    <w:p>
      <w:pPr>
        <w:pStyle w:val="ListParagraph"/>
      </w:pPr>
      <w:r>
        <w:rPr>
          <w:b/>
        </w:rPr>
        <w:t xml:space="preserve">High-Risk Condition: </w:t>
      </w:r>
      <w:r>
        <w:t>A short, factual account of what actually happened or was found — enough detail that someone reading this later understands the situation without having to ask around. The worked example row below shows 'Placenta previa' in this column, so you can see the level of detail expected — write your own real entry in that same style, not a copy of the example.</w:t>
      </w:r>
    </w:p>
    <w:p>
      <w:pPr>
        <w:pStyle w:val="ListParagraph"/>
      </w:pPr>
      <w:r>
        <w:rPr>
          <w:b/>
        </w:rPr>
        <w:t xml:space="preserve">In-House or Referred: </w:t>
      </w:r>
      <w:r>
        <w:t>Where the patient was actually sent, or that they were managed in-house — the real disposition. The worked example row below shows 'Referred' in this column, so you can see the level of detail expected — write your own real entry in that same style, not a copy of the example.</w:t>
      </w:r>
    </w:p>
    <w:p>
      <w:pPr>
        <w:pStyle w:val="ListParagraph"/>
      </w:pPr>
      <w:r>
        <w:rPr>
          <w:b/>
        </w:rPr>
        <w:t xml:space="preserve">Referred To (if applicable): </w:t>
      </w:r>
      <w:r>
        <w:t>Where the patient was actually sent, or that they were managed in-house — the real disposition. The worked example row below shows 'Tertiary Care Centre, City'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High-Risk Condition</w:t>
            </w:r>
          </w:p>
        </w:tc>
        <w:tc>
          <w:tcPr>
            <w:tcW w:type="dxa" w:w="2420"/>
            <w:shd w:val="clear" w:fill="D9E2F3"/>
          </w:tcPr>
          <w:p>
            <w:r/>
            <w:r>
              <w:rPr>
                <w:b/>
                <w:sz w:val="20"/>
              </w:rPr>
              <w:t>In-House or Referred</w:t>
            </w:r>
          </w:p>
        </w:tc>
        <w:tc>
          <w:tcPr>
            <w:tcW w:type="dxa" w:w="2420"/>
            <w:shd w:val="clear" w:fill="D9E2F3"/>
          </w:tcPr>
          <w:p>
            <w:r/>
            <w:r>
              <w:rPr>
                <w:b/>
                <w:sz w:val="20"/>
              </w:rPr>
              <w:t>Referred To (if applicable)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ANC-2026-0090</w:t>
            </w:r>
          </w:p>
        </w:tc>
        <w:tc>
          <w:tcPr>
            <w:tcW w:type="dxa" w:w="2420"/>
            <w:shd w:val="clear" w:fill="FFF2CC"/>
          </w:tcPr>
          <w:p>
            <w:r/>
            <w:r>
              <w:rPr>
                <w:b w:val="0"/>
                <w:sz w:val="20"/>
              </w:rPr>
              <w:t>Placenta previa</w:t>
            </w:r>
          </w:p>
        </w:tc>
        <w:tc>
          <w:tcPr>
            <w:tcW w:type="dxa" w:w="2420"/>
            <w:shd w:val="clear" w:fill="FFF2CC"/>
          </w:tcPr>
          <w:p>
            <w:r/>
            <w:r>
              <w:rPr>
                <w:b w:val="0"/>
                <w:sz w:val="20"/>
              </w:rPr>
              <w:t>Referred</w:t>
            </w:r>
          </w:p>
        </w:tc>
        <w:tc>
          <w:tcPr>
            <w:tcW w:type="dxa" w:w="2420"/>
            <w:shd w:val="clear" w:fill="FFF2CC"/>
          </w:tcPr>
          <w:p>
            <w:r/>
            <w:r>
              <w:rPr>
                <w:b w:val="0"/>
                <w:sz w:val="20"/>
              </w:rPr>
              <w:t>Tertiary Care Centre, City</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