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Infant and Child Abduction Prevention and Response</w:t>
      </w:r>
    </w:p>
    <w:p>
      <w:r>
        <w:t>«Hospital Name» — Supports COP.11.f (Stop-Work)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prevents infant and child abduction, and responds immediately if a child is found missing.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prevents infant and child abduction, and responds immediately if a child is found missing.</w:t>
      </w:r>
    </w:p>
    <w:p>
      <w:pPr>
        <w:pStyle w:val="Heading1"/>
      </w:pPr>
      <w:r>
        <w:t>2. Scope</w:t>
      </w:r>
    </w:p>
    <w:p>
      <w:r>
        <w:t>Applies to every area caring for infants and children — maternity, nursery, NICU, and paediatric ward.</w:t>
      </w:r>
    </w:p>
    <w:p>
      <w:pPr>
        <w:pStyle w:val="Heading1"/>
      </w:pPr>
      <w:r>
        <w:t>3. Responsibility</w:t>
      </w:r>
    </w:p>
    <w:p>
      <w:r>
        <w:t xml:space="preserve">Every Staff Member in the Area: </w:t>
      </w:r>
      <w:r>
        <w:t>watches for unusual behaviour and challenges anyone attempting to remove an infant/child without verified authorisation.</w:t>
      </w:r>
    </w:p>
    <w:p>
      <w:r>
        <w:t xml:space="preserve">Security: </w:t>
      </w:r>
      <w:r>
        <w:t>responds immediately to an abduction alert and secures exits.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Prevention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Keep CCTV coverage active over all exits from areas where infants/children are cared for, with footage retained per the hospital's defined period.</w:t>
      </w:r>
    </w:p>
    <w:p>
      <w:r>
        <w:t>2. Educate parents at admission on hospital identification procedures — a legitimate staff member removing their infant/child will always be identifiable.</w:t>
      </w:r>
    </w:p>
    <w:p>
      <w:r>
        <w:t>3. Be alert to unusual behaviour — a person unfamiliar with the unit, asking unusual questions, or carrying a bag near an infant is a signal to verify identity, not ignore.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National Center for Missing &amp; Exploited Children. (2021). For healthcare professionals: Guidelines on prevention of and response to infant abductions (10th ed.).</w:t>
        </w:r>
      </w:hyperlink>
    </w:p>
    <w:p>
      <w:pPr>
        <w:pStyle w:val="Heading2"/>
      </w:pPr>
      <w:r>
        <w:t>4.2 Response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The moment a child is found missing, activate the hospital's alert code immediately — do not delay to search informally first.</w:t>
      </w:r>
    </w:p>
    <w:p>
      <w:r>
        <w:t>2. Secure all exits and begin a systematic search per the hospital's response plan.</w:t>
      </w:r>
    </w:p>
    <w:p>
      <w:r>
        <w:t>3. Notify the police per statutory requirement without delay.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National Center for Missing &amp; Exploited Children. (2021). For healthcare professionals: Guidelines on prevention of and response to infant abductions (10th ed.).</w:t>
        </w:r>
      </w:hyperlink>
    </w:p>
    <w:p>
      <w:pPr>
        <w:pStyle w:val="Heading1"/>
      </w:pPr>
      <w:r>
        <w:t>5. Stop-Work Authority</w:t>
      </w:r>
    </w:p>
    <w:p>
      <w:r>
        <w:t>Any staff member covered by this SOP has the explicit right to pause or refuse to proceed with an unsafe step described below — this is not a disciplinary matter, even if it later turns out the step would have been fine.</w:t>
      </w:r>
    </w:p>
    <w:p>
      <w:r>
        <w:t>Any staff member may stop and verify the identity of anyone attempting to remove an infant or child from the unit — this is never a disciplinary matter, even if the person turns out to be authorised. Do not delay activating the alert code while attempting to resolve a missing-child situation informally.</w:t>
      </w:r>
    </w:p>
    <w:p>
      <w:pPr>
        <w:pStyle w:val="Heading1"/>
      </w:pPr>
      <w:r>
        <w:t>6. Records</w:t>
      </w:r>
    </w:p>
    <w:p>
      <w:r>
        <w:t>Supported by Records 7 and 8 of the COP.11 Required Records pack.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Paediatric Services (HCO/COP/POL/11) — COP.11 policy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9">
        <w:r>
          <w:rPr>
            <w:color w:val="0563C1"/>
            <w:u w:val="single"/>
          </w:rPr>
          <w:t>NCMEC — For Healthcare Professionals: Guidelines on Prevention of and Response to Infant Abductions (10th edition)</w:t>
        </w:r>
      </w:hyperlink>
    </w:p>
    <w:p>
      <w:pPr>
        <w:pStyle w:val="Heading1"/>
      </w:pPr>
      <w:r>
        <w:t>9. Review</w:t>
      </w:r>
    </w:p>
    <w:p>
      <w:r>
        <w:t>Reviewed annually, and immediately after any abduction attempt or drill failure.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missingkids.org/content/dam/missingkids/pdfs/ForHealthCareProfessionals_10thEdition.pdf" TargetMode="External"/><Relationship Id="rId10" Type="http://schemas.openxmlformats.org/officeDocument/2006/relationships/hyperlink" Target="https://nabh.co/programmes/hospitals-accreditation-programme-h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