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COP.15.a — Regulatory compliance (Legal pre-condition)</w:t>
      </w:r>
    </w:p>
    <w:p>
      <w:r>
        <w:rPr>
          <w:b/>
          <w:sz w:val="30"/>
        </w:rPr>
        <w:t>COP.15 Record 2 — Transplant Coordinator Designation &amp; Reporting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Designation letter for the transplant coordinator, and programme reports submitted to appropriate authorities within the Act's timeframe. Every time this happens for real, whoever is responsible adds one new row to the table below, filling in: Transplant Coordinator, Designation Date, Report Period, Submitted On Time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designation letter for the transplant coordinator, and programme reports submitted to appropriate authorities within the Act's timeframe. The worked example below shows a real entry: on 01-Jan-2025, transplant coordinator was “Dr. V. Shah”, report period was “Q4 2025”, submitted on time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responsibility that isn't assigned to a named, accountable person or a properly constituted committee tends to fall through the cracks in a real emergency — this record proves who is actually responsible, not just that a role exists on paper.</w:t>
            </w:r>
          </w:p>
        </w:tc>
      </w:tr>
    </w:tbl>
    <w:p/>
    <w:p>
      <w:r>
        <w:rPr>
          <w:b/>
          <w:sz w:val="22"/>
        </w:rPr>
        <w:t>How to fill this in — column by column</w:t>
      </w:r>
    </w:p>
    <w:p>
      <w:pPr>
        <w:pStyle w:val="ListParagraph"/>
      </w:pPr>
      <w:r>
        <w:rPr>
          <w:b/>
        </w:rPr>
        <w:t xml:space="preserve">Transplant Coordinator: </w:t>
      </w:r>
      <w:r>
        <w:t>Enter the actual transplant coordinator for this specific entry — real information from what actually happened, not a placeholder. The worked example row below shows 'Dr. V. Shah' in this column, so you can see the level of detail expected — write your own real entry in that same style, not a copy of the example.</w:t>
      </w:r>
    </w:p>
    <w:p>
      <w:pPr>
        <w:pStyle w:val="ListParagraph"/>
      </w:pPr>
      <w:r>
        <w:rPr>
          <w:b/>
        </w:rPr>
        <w:t xml:space="preserve">Designation Date: </w:t>
      </w:r>
      <w:r>
        <w:t>Enter the actual designation date for this specific entry — real information from what actually happened, not a placeholder. The worked example row below shows '01-Jan-2025' in this column, so you can see the level of detail expected — write your own real entry in that same style, not a copy of the example.</w:t>
      </w:r>
    </w:p>
    <w:p>
      <w:pPr>
        <w:pStyle w:val="ListParagraph"/>
      </w:pPr>
      <w:r>
        <w:rPr>
          <w:b/>
        </w:rPr>
        <w:t xml:space="preserve">Report Period: </w:t>
      </w:r>
      <w:r>
        <w:t>Which time period this entry covers. The worked example row below shows 'Q4 2025' in this column, so you can see the level of detail expected — write your own real entry in that same style, not a copy of the example.</w:t>
      </w:r>
    </w:p>
    <w:p>
      <w:pPr>
        <w:pStyle w:val="ListParagraph"/>
      </w:pPr>
      <w:r>
        <w:rPr>
          <w:b/>
        </w:rPr>
        <w:t xml:space="preserve">Submitted On Time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Transplant Coordinator</w:t>
            </w:r>
          </w:p>
        </w:tc>
        <w:tc>
          <w:tcPr>
            <w:tcW w:type="dxa" w:w="2420"/>
            <w:shd w:val="clear" w:fill="D9E2F3"/>
          </w:tcPr>
          <w:p>
            <w:r/>
            <w:r>
              <w:rPr>
                <w:b/>
                <w:sz w:val="20"/>
              </w:rPr>
              <w:t>Designation Date</w:t>
            </w:r>
          </w:p>
        </w:tc>
        <w:tc>
          <w:tcPr>
            <w:tcW w:type="dxa" w:w="2420"/>
            <w:shd w:val="clear" w:fill="D9E2F3"/>
          </w:tcPr>
          <w:p>
            <w:r/>
            <w:r>
              <w:rPr>
                <w:b/>
                <w:sz w:val="20"/>
              </w:rPr>
              <w:t>Report Period</w:t>
            </w:r>
          </w:p>
        </w:tc>
        <w:tc>
          <w:tcPr>
            <w:tcW w:type="dxa" w:w="2420"/>
            <w:shd w:val="clear" w:fill="D9E2F3"/>
          </w:tcPr>
          <w:p>
            <w:r/>
            <w:r>
              <w:rPr>
                <w:b/>
                <w:sz w:val="20"/>
              </w:rPr>
              <w:t>Submitted On Time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Dr. V. Shah</w:t>
            </w:r>
          </w:p>
        </w:tc>
        <w:tc>
          <w:tcPr>
            <w:tcW w:type="dxa" w:w="2420"/>
            <w:shd w:val="clear" w:fill="FFF2CC"/>
          </w:tcPr>
          <w:p>
            <w:r/>
            <w:r>
              <w:rPr>
                <w:b w:val="0"/>
                <w:sz w:val="20"/>
              </w:rPr>
              <w:t>01-Jan-2025</w:t>
            </w:r>
          </w:p>
        </w:tc>
        <w:tc>
          <w:tcPr>
            <w:tcW w:type="dxa" w:w="2420"/>
            <w:shd w:val="clear" w:fill="FFF2CC"/>
          </w:tcPr>
          <w:p>
            <w:r/>
            <w:r>
              <w:rPr>
                <w:b w:val="0"/>
                <w:sz w:val="20"/>
              </w:rPr>
              <w:t>Q4 2025</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