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COP.3.g — Care while in transit</w:t>
      </w:r>
    </w:p>
    <w:p>
      <w:r>
        <w:rPr>
          <w:b/>
          <w:sz w:val="30"/>
        </w:rPr>
        <w:t>COP.3 Record 10 — In-Transit Patient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File created from first communication, capturing age, weight, provisional diagnosis, and ongoing treatment. Every time this happens for real, whoever is responsible adds one new row to the table below, filling in: Patient ID/Name, Age/Weight, Provisional Diagnosis, Ongoing Treatment at Referring Facility.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hands the patient over fills in a new row at the time the handover or transfer actually happens — in this case, that means file created from first communication, capturing age, weight, provisional diagnosis, and ongoing treatment. The worked example below shows a real entry: patient id/name was “Ram Kumar”, age/weight was “58 yrs / 72 kg”, provisional diagnosis was “Suspected STEMI”.</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Care handed from one person, shift or setting to another is one of the most common points where information gets lost — this record is what proves the handover actually happened and what was actually passed on.</w:t>
            </w:r>
          </w:p>
        </w:tc>
      </w:tr>
    </w:tbl>
    <w:p/>
    <w:p>
      <w:r>
        <w:rPr>
          <w:b/>
          <w:sz w:val="22"/>
        </w:rPr>
        <w:t>How to fill this in — column by column</w:t>
      </w:r>
    </w:p>
    <w:p>
      <w:pPr>
        <w:pStyle w:val="ListParagraph"/>
      </w:pPr>
      <w:r>
        <w:rPr>
          <w:b/>
        </w:rPr>
        <w:t xml:space="preserve">Patient ID/Name: </w:t>
      </w:r>
      <w:r>
        <w:t>The patient's UHID or name/identifier for this specific entry. The worked example row below shows 'Ram Kumar' in this column, so you can see the level of detail expected — write your own real entry in that same style, not a copy of the example.</w:t>
      </w:r>
    </w:p>
    <w:p>
      <w:pPr>
        <w:pStyle w:val="ListParagraph"/>
      </w:pPr>
      <w:r>
        <w:rPr>
          <w:b/>
        </w:rPr>
        <w:t xml:space="preserve">Age/Weight: </w:t>
      </w:r>
      <w:r>
        <w:t>Enter the actual age/weight for this specific entry — real information from what actually happened, not a placeholder. The worked example row below shows '58 yrs / 72 kg' in this column, so you can see the level of detail expected — write your own real entry in that same style, not a copy of the example.</w:t>
      </w:r>
    </w:p>
    <w:p>
      <w:pPr>
        <w:pStyle w:val="ListParagraph"/>
      </w:pPr>
      <w:r>
        <w:rPr>
          <w:b/>
        </w:rPr>
        <w:t xml:space="preserve">Provisional Diagnosis: </w:t>
      </w:r>
      <w:r>
        <w:t>A short, factual account of what actually happened or was found — enough detail that someone reading this later understands the situation without having to ask around. The worked example row below shows 'Suspected STEMI' in this column, so you can see the level of detail expected — write your own real entry in that same style, not a copy of the example.</w:t>
      </w:r>
    </w:p>
    <w:p>
      <w:pPr>
        <w:pStyle w:val="ListParagraph"/>
      </w:pPr>
      <w:r>
        <w:rPr>
          <w:b/>
        </w:rPr>
        <w:t xml:space="preserve">Ongoing Treatment at Referring Facility: </w:t>
      </w:r>
      <w:r>
        <w:t>Enter the actual ongoing treatment at referring facility for this specific entry — real information from what actually happened, not a placeholder. The worked example row below shows 'Aspirin, IV fluids'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ID/Name</w:t>
            </w:r>
          </w:p>
        </w:tc>
        <w:tc>
          <w:tcPr>
            <w:tcW w:type="dxa" w:w="2420"/>
            <w:shd w:val="clear" w:fill="D9E2F3"/>
          </w:tcPr>
          <w:p>
            <w:r/>
            <w:r>
              <w:rPr>
                <w:b/>
                <w:sz w:val="20"/>
              </w:rPr>
              <w:t>Age/Weight</w:t>
            </w:r>
          </w:p>
        </w:tc>
        <w:tc>
          <w:tcPr>
            <w:tcW w:type="dxa" w:w="2420"/>
            <w:shd w:val="clear" w:fill="D9E2F3"/>
          </w:tcPr>
          <w:p>
            <w:r/>
            <w:r>
              <w:rPr>
                <w:b/>
                <w:sz w:val="20"/>
              </w:rPr>
              <w:t>Provisional Diagnosis</w:t>
            </w:r>
          </w:p>
        </w:tc>
        <w:tc>
          <w:tcPr>
            <w:tcW w:type="dxa" w:w="2420"/>
            <w:shd w:val="clear" w:fill="D9E2F3"/>
          </w:tcPr>
          <w:p>
            <w:r/>
            <w:r>
              <w:rPr>
                <w:b/>
                <w:sz w:val="20"/>
              </w:rPr>
              <w:t>Ongoing Treatment at Referring Facility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Ram Kumar</w:t>
            </w:r>
          </w:p>
        </w:tc>
        <w:tc>
          <w:tcPr>
            <w:tcW w:type="dxa" w:w="2420"/>
            <w:shd w:val="clear" w:fill="FFF2CC"/>
          </w:tcPr>
          <w:p>
            <w:r/>
            <w:r>
              <w:rPr>
                <w:b w:val="0"/>
                <w:sz w:val="20"/>
              </w:rPr>
              <w:t>58 yrs / 72 kg</w:t>
            </w:r>
          </w:p>
        </w:tc>
        <w:tc>
          <w:tcPr>
            <w:tcW w:type="dxa" w:w="2420"/>
            <w:shd w:val="clear" w:fill="FFF2CC"/>
          </w:tcPr>
          <w:p>
            <w:r/>
            <w:r>
              <w:rPr>
                <w:b w:val="0"/>
                <w:sz w:val="20"/>
              </w:rPr>
              <w:t>Suspected STEMI</w:t>
            </w:r>
          </w:p>
        </w:tc>
        <w:tc>
          <w:tcPr>
            <w:tcW w:type="dxa" w:w="2420"/>
            <w:shd w:val="clear" w:fill="FFF2CC"/>
          </w:tcPr>
          <w:p>
            <w:r/>
            <w:r>
              <w:rPr>
                <w:b w:val="0"/>
                <w:sz w:val="20"/>
              </w:rPr>
              <w:t>Aspirin, IV fluids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