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COP.6.f — Scope of nursing practice decisions</w:t>
      </w:r>
    </w:p>
    <w:p>
      <w:r>
        <w:rPr>
          <w:b/>
          <w:sz w:val="30"/>
        </w:rPr>
        <w:t>COP.6 Record 9 — Scope Awareness &amp; Timely-Decision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nurses are aware of their defined scope and make timely decisions within it. Every time this happens for real, whoever is responsible adds one new row to the table below, filling in: Staff Name, Scope Awareness Confirmed (Y/N), Sample Decision Reviewed, Timely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HR or the trainer adds a new row right after a real session for real staff actually takes place — never before it happens — in this case, that means nurses are aware of their defined scope and make timely decisions within it. The worked example below shows a real entry: on Yes, staff name was “Nurse K. Pillai”, scope awareness confirmed (y/n) was “Yes” — so sample decision reviewed was “Adjusted O2 flow per protocol”.</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can't be expected to do this safely if they were never actually trained or checked as competent — this record is the proof that happened for real people, not just that a training module exists somewhere.</w:t>
            </w:r>
          </w:p>
        </w:tc>
      </w:tr>
    </w:tbl>
    <w:p/>
    <w:p>
      <w:r>
        <w:rPr>
          <w:b/>
          <w:sz w:val="22"/>
        </w:rPr>
        <w:t>How to fill this in — column by column</w:t>
      </w:r>
    </w:p>
    <w:p>
      <w:pPr>
        <w:pStyle w:val="ListParagraph"/>
      </w:pPr>
      <w:r>
        <w:rPr>
          <w:b/>
        </w:rPr>
        <w:t xml:space="preserve">Staff Name: </w:t>
      </w:r>
      <w:r>
        <w:t>The actual name of the staff member involved. The worked example row below shows 'Nurse K. Pillai' in this column, so you can see the level of detail expected — write your own real entry in that same style, not a copy of the example.</w:t>
      </w:r>
    </w:p>
    <w:p>
      <w:pPr>
        <w:pStyle w:val="ListParagraph"/>
      </w:pPr>
      <w:r>
        <w:rPr>
          <w:b/>
        </w:rPr>
        <w:t xml:space="preserve">Scope Awareness Confirmed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Sample Decision Reviewed: </w:t>
      </w:r>
      <w:r>
        <w:t>Enter the actual sample decision reviewed for this specific entry — real information from what actually happened, not a placeholder. The worked example row below shows 'Adjusted O2 flow per protocol' in this column, so you can see the level of detail expected — write your own real entry in that same style, not a copy of the example.</w:t>
      </w:r>
    </w:p>
    <w:p>
      <w:pPr>
        <w:pStyle w:val="ListParagraph"/>
      </w:pPr>
      <w:r>
        <w:rPr>
          <w:b/>
        </w:rPr>
        <w:t xml:space="preserve">Timely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Staff Name</w:t>
            </w:r>
          </w:p>
        </w:tc>
        <w:tc>
          <w:tcPr>
            <w:tcW w:type="dxa" w:w="2420"/>
            <w:shd w:val="clear" w:fill="D9E2F3"/>
          </w:tcPr>
          <w:p>
            <w:r/>
            <w:r>
              <w:rPr>
                <w:b/>
                <w:sz w:val="20"/>
              </w:rPr>
              <w:t>Scope Awareness Confirmed (Y/N)</w:t>
            </w:r>
          </w:p>
        </w:tc>
        <w:tc>
          <w:tcPr>
            <w:tcW w:type="dxa" w:w="2420"/>
            <w:shd w:val="clear" w:fill="D9E2F3"/>
          </w:tcPr>
          <w:p>
            <w:r/>
            <w:r>
              <w:rPr>
                <w:b/>
                <w:sz w:val="20"/>
              </w:rPr>
              <w:t>Sample Decision Reviewed</w:t>
            </w:r>
          </w:p>
        </w:tc>
        <w:tc>
          <w:tcPr>
            <w:tcW w:type="dxa" w:w="2420"/>
            <w:shd w:val="clear" w:fill="D9E2F3"/>
          </w:tcPr>
          <w:p>
            <w:r/>
            <w:r>
              <w:rPr>
                <w:b/>
                <w:sz w:val="20"/>
              </w:rPr>
              <w:t>Timely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Nurse K. Pillai</w:t>
            </w:r>
          </w:p>
        </w:tc>
        <w:tc>
          <w:tcPr>
            <w:tcW w:type="dxa" w:w="2420"/>
            <w:shd w:val="clear" w:fill="FFF2CC"/>
          </w:tcPr>
          <w:p>
            <w:r/>
            <w:r>
              <w:rPr>
                <w:b w:val="0"/>
                <w:sz w:val="20"/>
              </w:rPr>
              <w:t>Yes</w:t>
            </w:r>
          </w:p>
        </w:tc>
        <w:tc>
          <w:tcPr>
            <w:tcW w:type="dxa" w:w="2420"/>
            <w:shd w:val="clear" w:fill="FFF2CC"/>
          </w:tcPr>
          <w:p>
            <w:r/>
            <w:r>
              <w:rPr>
                <w:b w:val="0"/>
                <w:sz w:val="20"/>
              </w:rPr>
              <w:t>Adjusted O2 flow per protocol</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