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COP.8.b — Written guidance for blood centre activities</w:t>
      </w:r>
    </w:p>
    <w:p>
      <w:r>
        <w:rPr>
          <w:b/>
          <w:sz w:val="30"/>
        </w:rPr>
        <w:t>COP.8 Record 4 — Donor Reaction Response &amp; Reporting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drugs/equipment for donor reactions are available, staff trained, and reactions reported to the National Haemovigilance Programme. Every time this happens for real, whoever is responsible adds one new row to the table below, filling in: Donor ID, Reaction (if any), Managed By, Reported to NHP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drugs/equipment for donor reactions are available, staff trained, and reactions reported to the National Haemovigilance Programme. The worked example below shows a real entry: donor id was “DON-2026-0518”, reaction (if any) was “Mild vasovagal syncope”, managed by was “Staff Nurse on duty”.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adverse reaction that isn't actually detected, reported and analysed can't be learned from or prevented next time — this record is that proof.</w:t>
            </w:r>
          </w:p>
        </w:tc>
      </w:tr>
    </w:tbl>
    <w:p/>
    <w:p>
      <w:r>
        <w:rPr>
          <w:b/>
          <w:sz w:val="22"/>
        </w:rPr>
        <w:t>How to fill this in — column by column</w:t>
      </w:r>
    </w:p>
    <w:p>
      <w:pPr>
        <w:pStyle w:val="ListParagraph"/>
      </w:pPr>
      <w:r>
        <w:rPr>
          <w:b/>
        </w:rPr>
        <w:t xml:space="preserve">Donor ID: </w:t>
      </w:r>
      <w:r>
        <w:t>Enter the actual donor id for this specific entry — real information from what actually happened, not a placeholder. The worked example row below shows 'DON-2026-0518' in this column, so you can see the level of detail expected — write your own real entry in that same style, not a copy of the example.</w:t>
      </w:r>
    </w:p>
    <w:p>
      <w:pPr>
        <w:pStyle w:val="ListParagraph"/>
      </w:pPr>
      <w:r>
        <w:rPr>
          <w:b/>
        </w:rPr>
        <w:t xml:space="preserve">Reaction (if any): </w:t>
      </w:r>
      <w:r>
        <w:t>Enter the actual reaction (if any) for this specific entry — real information from what actually happened, not a placeholder. The worked example row below shows 'Mild vasovagal syncope' in this column, so you can see the level of detail expected — write your own real entry in that same style, not a copy of the example.</w:t>
      </w:r>
    </w:p>
    <w:p>
      <w:pPr>
        <w:pStyle w:val="ListParagraph"/>
      </w:pPr>
      <w:r>
        <w:rPr>
          <w:b/>
        </w:rPr>
        <w:t xml:space="preserve">Managed By: </w:t>
      </w:r>
      <w:r>
        <w:t>Enter the actual managed by for this specific entry — real information from what actually happened, not a placeholder. The worked example row below shows 'Staff Nurse on duty' in this column, so you can see the level of detail expected — write your own real entry in that same style, not a copy of the example.</w:t>
      </w:r>
    </w:p>
    <w:p>
      <w:pPr>
        <w:pStyle w:val="ListParagraph"/>
      </w:pPr>
      <w:r>
        <w:rPr>
          <w:b/>
        </w:rPr>
        <w:t xml:space="preserve">Reported to NHP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Donor ID</w:t>
            </w:r>
          </w:p>
        </w:tc>
        <w:tc>
          <w:tcPr>
            <w:tcW w:type="dxa" w:w="2420"/>
            <w:shd w:val="clear" w:fill="D9E2F3"/>
          </w:tcPr>
          <w:p>
            <w:r/>
            <w:r>
              <w:rPr>
                <w:b/>
                <w:sz w:val="20"/>
              </w:rPr>
              <w:t>Reaction (if any)</w:t>
            </w:r>
          </w:p>
        </w:tc>
        <w:tc>
          <w:tcPr>
            <w:tcW w:type="dxa" w:w="2420"/>
            <w:shd w:val="clear" w:fill="D9E2F3"/>
          </w:tcPr>
          <w:p>
            <w:r/>
            <w:r>
              <w:rPr>
                <w:b/>
                <w:sz w:val="20"/>
              </w:rPr>
              <w:t>Managed By</w:t>
            </w:r>
          </w:p>
        </w:tc>
        <w:tc>
          <w:tcPr>
            <w:tcW w:type="dxa" w:w="2420"/>
            <w:shd w:val="clear" w:fill="D9E2F3"/>
          </w:tcPr>
          <w:p>
            <w:r/>
            <w:r>
              <w:rPr>
                <w:b/>
                <w:sz w:val="20"/>
              </w:rPr>
              <w:t>Reported to NHP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DON-2026-0518</w:t>
            </w:r>
          </w:p>
        </w:tc>
        <w:tc>
          <w:tcPr>
            <w:tcW w:type="dxa" w:w="2420"/>
            <w:shd w:val="clear" w:fill="FFF2CC"/>
          </w:tcPr>
          <w:p>
            <w:r/>
            <w:r>
              <w:rPr>
                <w:b w:val="0"/>
                <w:sz w:val="20"/>
              </w:rPr>
              <w:t>Mild vasovagal syncope</w:t>
            </w:r>
          </w:p>
        </w:tc>
        <w:tc>
          <w:tcPr>
            <w:tcW w:type="dxa" w:w="2420"/>
            <w:shd w:val="clear" w:fill="FFF2CC"/>
          </w:tcPr>
          <w:p>
            <w:r/>
            <w:r>
              <w:rPr>
                <w:b w:val="0"/>
                <w:sz w:val="20"/>
              </w:rPr>
              <w:t>Staff Nurse on duty</w:t>
            </w:r>
          </w:p>
        </w:tc>
        <w:tc>
          <w:tcPr>
            <w:tcW w:type="dxa" w:w="2420"/>
            <w:shd w:val="clear" w:fill="FFF2CC"/>
          </w:tcPr>
          <w:p>
            <w:r/>
            <w:r>
              <w:rPr>
                <w:b w:val="0"/>
                <w:sz w:val="20"/>
              </w:rPr>
              <w:t>Yes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