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FMS.3.b — Patient safety aspects in terms of structural safety of hospitals, especially of critical areas are considered while planning, design and construction of new hospitals and re-planning, assessment and retrofitting of existing hospitals.</w:t>
      </w:r>
    </w:p>
    <w:p>
      <w:r>
        <w:rPr>
          <w:b/>
          <w:sz w:val="30"/>
        </w:rPr>
        <w:t>FMS.3 Record 6 — Patient safety aspects in terms of structural safety of hospitals, especially of critical areas are considered while planning, design and construction of new hospitals and re-planning, assessment and retrofitting of existing hospitals.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what was applied to real building work, not a policy statement alone.” — the specific evidence element Patient safety aspects in terms of structural safety of hospitals, especially of critical areas are considered while planning, design and construction of new hospitals and re-planning, assessment and retrofitting of existing hospitals. of this policy asks for. Every time this happens for real, whoever is responsible adds one new row below with: Project, What Was Actually Applied, Evidence On File,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Engineering In-Charge uses this record whenever a real construction, re-planning or retrofit project applies a structural-safety standard. The worked example below shows a real entry: on 05-Jan-2026, project was “3rd-floor ICU expansion”, what was actually applied was “Seismic-resistant column reinforcement per IS 1893”, evidence on file was “Structural engineer's calculation sheet + site inspection photos”.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building that looks fine but was never actually checked against a real seismic or structural standard is a collapse risk waiting for the right event — this record proves a real standard was genuinely applied to real construction work.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Project: </w:t>
      </w:r>
      <w:r>
        <w:t>The specific real construction/retrofit project.</w:t>
      </w:r>
    </w:p>
    <w:p>
      <w:pPr>
        <w:pStyle w:val="ListParagraph"/>
      </w:pPr>
      <w:r>
        <w:rPr>
          <w:b/>
        </w:rPr>
        <w:t xml:space="preserve">What Was Actually Applied: </w:t>
      </w:r>
      <w:r>
        <w:t>What was genuinely applied on site — not a policy statement.</w:t>
      </w:r>
    </w:p>
    <w:p>
      <w:pPr>
        <w:pStyle w:val="ListParagraph"/>
      </w:pPr>
      <w:r>
        <w:rPr>
          <w:b/>
        </w:rPr>
        <w:t xml:space="preserve">Evidence On File: </w:t>
      </w:r>
      <w:r>
        <w:t>The real document/photo evidence on file proving it.</w:t>
      </w:r>
    </w:p>
    <w:p>
      <w:pPr>
        <w:pStyle w:val="ListParagraph"/>
      </w:pPr>
      <w:r>
        <w:rPr>
          <w:b/>
        </w:rPr>
        <w:t xml:space="preserve">Date: </w:t>
      </w:r>
      <w:r>
        <w:t>The date this evidence was recorded.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Project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What Was Actually Applied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Evidence On File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3rd-floor ICU expansion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Seismic-resistant column reinforcement per IS 1893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Structural engineer's calculation sheet + site inspection photos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