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FMS.3.f — The plan for managing spills of hazardous materials is implemented.</w:t>
      </w:r>
    </w:p>
    <w:p>
      <w:r>
        <w:rPr>
          <w:b/>
          <w:sz w:val="30"/>
        </w:rPr>
        <w:t>FMS.3 Record 17 — The plan for managing spills of hazardous materials is implemented.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“Hazardous-materials spill-kit inventory and location log.” — the specific evidence element The plan for managing spills of hazardous materials is implemented. of this policy asks for. Every time this happens for real, whoever is responsible adds one new row below with: Item / Area, Category / Type, Unique Identifier, Location, Date Last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Staff handling hazardous materials use this record whenever an MSDS is made accessible, a spill kit is checked, or training is delivered. The worked example below shows a real entry: on 10-Jan-2026, item / area was “Spill-kit, chemical/biological”, category / type was “Hazardous-materials spill kit”, unique identifier was “SPK-0006”.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spill plan that exists only as a policy document, with no kit and no trained staff on the actual floor, fails at exactly the moment a real spill happens — this record proves the plan was genuinely put into practice.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 Area: </w:t>
      </w:r>
      <w:r>
        <w:t>The specific item or area — name it precisely, not a category like 'safety equipment.'</w:t>
      </w:r>
    </w:p>
    <w:p>
      <w:pPr>
        <w:pStyle w:val="ListParagraph"/>
      </w:pPr>
      <w:r>
        <w:rPr>
          <w:b/>
        </w:rPr>
        <w:t xml:space="preserve">Category / Type: </w:t>
      </w:r>
      <w:r>
        <w:t>What kind of item/area this is.</w:t>
      </w:r>
    </w:p>
    <w:p>
      <w:pPr>
        <w:pStyle w:val="ListParagraph"/>
      </w:pPr>
      <w:r>
        <w:rPr>
          <w:b/>
        </w:rPr>
        <w:t xml:space="preserve">Unique Identifier: </w:t>
      </w:r>
      <w:r>
        <w:t>The item's actual unique ID/tag number, if it has one — write 'not tagged' if it genuinely has none yet, don't leave blank.</w:t>
      </w:r>
    </w:p>
    <w:p>
      <w:pPr>
        <w:pStyle w:val="ListParagraph"/>
      </w:pPr>
      <w:r>
        <w:rPr>
          <w:b/>
        </w:rPr>
        <w:t xml:space="preserve">Location: </w:t>
      </w:r>
      <w:r>
        <w:t>Exactly where this item/area is — specific enough that someone unfamiliar with the building could find it.</w:t>
      </w:r>
    </w:p>
    <w:p>
      <w:pPr>
        <w:pStyle w:val="ListParagraph"/>
      </w:pPr>
      <w:r>
        <w:rPr>
          <w:b/>
        </w:rPr>
        <w:t xml:space="preserve">Date Last Verified: </w:t>
      </w:r>
      <w:r>
        <w:t>The date this entry was last actually checked/verified still accurate.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 / Area</w:t>
            </w:r>
          </w:p>
        </w:tc>
        <w:tc>
          <w:tcPr>
            <w:tcW w:type="dxa" w:w="1936"/>
            <w:shd w:val="clear" w:fill="D9E2F3"/>
          </w:tcPr>
          <w:p>
            <w:r/>
            <w:r>
              <w:rPr>
                <w:b/>
                <w:sz w:val="20"/>
              </w:rPr>
              <w:t>Category / Type</w:t>
            </w:r>
          </w:p>
        </w:tc>
        <w:tc>
          <w:tcPr>
            <w:tcW w:type="dxa" w:w="1936"/>
            <w:shd w:val="clear" w:fill="D9E2F3"/>
          </w:tcPr>
          <w:p>
            <w:r/>
            <w:r>
              <w:rPr>
                <w:b/>
                <w:sz w:val="20"/>
              </w:rPr>
              <w:t>Unique Identifier</w:t>
            </w:r>
          </w:p>
        </w:tc>
        <w:tc>
          <w:tcPr>
            <w:tcW w:type="dxa" w:w="1936"/>
            <w:shd w:val="clear" w:fill="D9E2F3"/>
          </w:tcPr>
          <w:p>
            <w:r/>
            <w:r>
              <w:rPr>
                <w:b/>
                <w:sz w:val="20"/>
              </w:rPr>
              <w:t>Location</w:t>
            </w:r>
          </w:p>
        </w:tc>
        <w:tc>
          <w:tcPr>
            <w:tcW w:type="dxa" w:w="1936"/>
            <w:shd w:val="clear" w:fill="D9E2F3"/>
          </w:tcPr>
          <w:p>
            <w:r/>
            <w:r>
              <w:rPr>
                <w:b/>
                <w:sz w:val="20"/>
              </w:rPr>
              <w:t>Date Last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Spill-kit, chemical/biological</w:t>
            </w:r>
          </w:p>
        </w:tc>
        <w:tc>
          <w:tcPr>
            <w:tcW w:type="dxa" w:w="1936"/>
            <w:shd w:val="clear" w:fill="FFF2CC"/>
          </w:tcPr>
          <w:p>
            <w:r/>
            <w:r>
              <w:rPr>
                <w:b w:val="0"/>
                <w:sz w:val="20"/>
              </w:rPr>
              <w:t>Hazardous-materials spill kit</w:t>
            </w:r>
          </w:p>
        </w:tc>
        <w:tc>
          <w:tcPr>
            <w:tcW w:type="dxa" w:w="1936"/>
            <w:shd w:val="clear" w:fill="FFF2CC"/>
          </w:tcPr>
          <w:p>
            <w:r/>
            <w:r>
              <w:rPr>
                <w:b w:val="0"/>
                <w:sz w:val="20"/>
              </w:rPr>
              <w:t>SPK-0006</w:t>
            </w:r>
          </w:p>
        </w:tc>
        <w:tc>
          <w:tcPr>
            <w:tcW w:type="dxa" w:w="1936"/>
            <w:shd w:val="clear" w:fill="FFF2CC"/>
          </w:tcPr>
          <w:p>
            <w:r/>
            <w:r>
              <w:rPr>
                <w:b w:val="0"/>
                <w:sz w:val="20"/>
              </w:rPr>
              <w:t>CSSD gas-sterilisation room, wall-mounted</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