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FMS.6.d — Alternate sources for medical gases, vacuum and compressed air are provided for, in case of failure.</w:t>
      </w:r>
    </w:p>
    <w:p>
      <w:r>
        <w:rPr>
          <w:b/>
          <w:sz w:val="30"/>
        </w:rPr>
        <w:t>FMS.6 Record 11 — Alternate sources for medical gases, vacuum and compressed air are provided for, in case of failure.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“Automatic-changeover test record.” — the specific evidence element Alternate sources for medical gases, vacuum and compressed air are provided for, in case of failure. of this policy asks for. Every time this happens for real, whoever is responsible adds one new row below with: Test Date, Item/System Tested, Result, Tested By, Next Test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a standby gas/vacuum source is inventoried, changeover-tested, or its readiness confirmed. The worked example below shows a real entry: on 20-Jan-2026, item/system tested was “Automatic changeover, oxygen manifold”, tested by was “Biomedical Engineer”, next test due was “20-Feb-2026” — so result was “Switched to standby bank within 1 second on simulated primary-source failure”.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standby gas or vacuum source that's never actually tested for readiness is a backup in name only — this record proves it genuinely works on demand. This is a CORE requirement — NABH treats it as non-negotiable, not aspirational.</w:t>
            </w:r>
          </w:p>
        </w:tc>
      </w:tr>
    </w:tbl>
    <w:p/>
    <w:p>
      <w:r>
        <w:rPr>
          <w:b/>
          <w:sz w:val="22"/>
        </w:rPr>
        <w:t>How to fill this in — column by column</w:t>
      </w:r>
    </w:p>
    <w:p>
      <w:pPr>
        <w:pStyle w:val="ListParagraph"/>
      </w:pPr>
      <w:r>
        <w:rPr>
          <w:b/>
        </w:rPr>
        <w:t xml:space="preserve">Test Date: </w:t>
      </w:r>
      <w:r>
        <w:t>The actual date this test was carried out — not the scheduled date if it slipped.</w:t>
      </w:r>
    </w:p>
    <w:p>
      <w:pPr>
        <w:pStyle w:val="ListParagraph"/>
      </w:pPr>
      <w:r>
        <w:rPr>
          <w:b/>
        </w:rPr>
        <w:t xml:space="preserve">Item/System Tested: </w:t>
      </w:r>
      <w:r>
        <w:t>The specific item or system tested — name it precisely.</w:t>
      </w:r>
    </w:p>
    <w:p>
      <w:pPr>
        <w:pStyle w:val="ListParagraph"/>
      </w:pPr>
      <w:r>
        <w:rPr>
          <w:b/>
        </w:rPr>
        <w:t xml:space="preserve">Result: </w:t>
      </w:r>
      <w:r>
        <w:t>What actually happened during the test — a real result, not 'passed' with no detail.</w:t>
      </w:r>
    </w:p>
    <w:p>
      <w:pPr>
        <w:pStyle w:val="ListParagraph"/>
      </w:pPr>
      <w:r>
        <w:rPr>
          <w:b/>
        </w:rPr>
        <w:t xml:space="preserve">Tested By: </w:t>
      </w:r>
      <w:r>
        <w:t>Who actually carried out the test.</w:t>
      </w:r>
    </w:p>
    <w:p>
      <w:pPr>
        <w:pStyle w:val="ListParagraph"/>
      </w:pPr>
      <w:r>
        <w:rPr>
          <w:b/>
        </w:rPr>
        <w:t xml:space="preserve">Next Test Due: </w:t>
      </w:r>
      <w:r>
        <w:t>When this is next due to be tested.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Test Date</w:t>
            </w:r>
          </w:p>
        </w:tc>
        <w:tc>
          <w:tcPr>
            <w:tcW w:type="dxa" w:w="1936"/>
            <w:shd w:val="clear" w:fill="D9E2F3"/>
          </w:tcPr>
          <w:p>
            <w:r/>
            <w:r>
              <w:rPr>
                <w:b/>
                <w:sz w:val="20"/>
              </w:rPr>
              <w:t>Item/System Tested</w:t>
            </w:r>
          </w:p>
        </w:tc>
        <w:tc>
          <w:tcPr>
            <w:tcW w:type="dxa" w:w="1936"/>
            <w:shd w:val="clear" w:fill="D9E2F3"/>
          </w:tcPr>
          <w:p>
            <w:r/>
            <w:r>
              <w:rPr>
                <w:b/>
                <w:sz w:val="20"/>
              </w:rPr>
              <w:t>Result</w:t>
            </w:r>
          </w:p>
        </w:tc>
        <w:tc>
          <w:tcPr>
            <w:tcW w:type="dxa" w:w="1936"/>
            <w:shd w:val="clear" w:fill="D9E2F3"/>
          </w:tcPr>
          <w:p>
            <w:r/>
            <w:r>
              <w:rPr>
                <w:b/>
                <w:sz w:val="20"/>
              </w:rPr>
              <w:t>Tested By</w:t>
            </w:r>
          </w:p>
        </w:tc>
        <w:tc>
          <w:tcPr>
            <w:tcW w:type="dxa" w:w="1936"/>
            <w:shd w:val="clear" w:fill="D9E2F3"/>
          </w:tcPr>
          <w:p>
            <w:r/>
            <w:r>
              <w:rPr>
                <w:b/>
                <w:sz w:val="20"/>
              </w:rPr>
              <w:t>Next Test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20-Jan-2026</w:t>
            </w:r>
          </w:p>
        </w:tc>
        <w:tc>
          <w:tcPr>
            <w:tcW w:type="dxa" w:w="1936"/>
            <w:shd w:val="clear" w:fill="FFF2CC"/>
          </w:tcPr>
          <w:p>
            <w:r/>
            <w:r>
              <w:rPr>
                <w:b w:val="0"/>
                <w:sz w:val="20"/>
              </w:rPr>
              <w:t>Automatic changeover, oxygen manifold</w:t>
            </w:r>
          </w:p>
        </w:tc>
        <w:tc>
          <w:tcPr>
            <w:tcW w:type="dxa" w:w="1936"/>
            <w:shd w:val="clear" w:fill="FFF2CC"/>
          </w:tcPr>
          <w:p>
            <w:r/>
            <w:r>
              <w:rPr>
                <w:b w:val="0"/>
                <w:sz w:val="20"/>
              </w:rPr>
              <w:t>Switched to standby bank within 1 second on simulated primary-source failure</w:t>
            </w:r>
          </w:p>
        </w:tc>
        <w:tc>
          <w:tcPr>
            <w:tcW w:type="dxa" w:w="1936"/>
            <w:shd w:val="clear" w:fill="FFF2CC"/>
          </w:tcPr>
          <w:p>
            <w:r/>
            <w:r>
              <w:rPr>
                <w:b w:val="0"/>
                <w:sz w:val="20"/>
              </w:rPr>
              <w:t>Biomedical Engineer</w:t>
            </w:r>
          </w:p>
        </w:tc>
        <w:tc>
          <w:tcPr>
            <w:tcW w:type="dxa" w:w="1936"/>
            <w:shd w:val="clear" w:fill="FFF2CC"/>
          </w:tcPr>
          <w:p>
            <w:r/>
            <w:r>
              <w:rPr>
                <w:b w:val="0"/>
                <w:sz w:val="20"/>
              </w:rPr>
              <w:t>20-Feb-2026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