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FMS.7.e — There is a maintenance plan for fire-related equipment and infrastructure.</w:t>
      </w:r>
    </w:p>
    <w:p>
      <w:r>
        <w:rPr>
          <w:b/>
          <w:sz w:val="30"/>
        </w:rPr>
        <w:t>FMS.7 Record 15 — There is a maintenance plan for fire-related equipment and infrastructure.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“Last-service evidence on file.” — the specific evidence element There is a maintenance plan for fire-related equipment and infrastructure. of this policy asks for. Every time this happens for real, whoever is responsible adds one new row below with: Equipment, Certificate Type, Certificate/Reference No., On File (Y/N), Date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fire-equipment maintenance plan is written or a real service is carried out. The worked example below shows a real entry: on 10-Jan-2026, equipment was “Fire hydrant system, main block”, certificate type was “Annual service certificate — fire-safety vendor”, certificate/reference no. was “FSV-2026-0019”.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fire extinguisher or hydrant system that was never actually serviced is discovered empty only during a real fire — this record proves the real service happened, following the manufacturer's and statutory recommendations.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Equipment: </w:t>
      </w:r>
      <w:r>
        <w:t>The specific fire-related equipment/infrastructure — name it and its location.</w:t>
      </w:r>
    </w:p>
    <w:p>
      <w:pPr>
        <w:pStyle w:val="ListParagraph"/>
      </w:pPr>
      <w:r>
        <w:rPr>
          <w:b/>
        </w:rPr>
        <w:t xml:space="preserve">Certificate Type: </w:t>
      </w:r>
      <w:r>
        <w:t>The type of service evidence — an annual/last-service certificate.</w:t>
      </w:r>
    </w:p>
    <w:p>
      <w:pPr>
        <w:pStyle w:val="ListParagraph"/>
      </w:pPr>
      <w:r>
        <w:rPr>
          <w:b/>
        </w:rPr>
        <w:t xml:space="preserve">Certificate/Reference No.: </w:t>
      </w:r>
      <w:r>
        <w:t>The real certificate/reference number, where one exists.</w:t>
      </w:r>
    </w:p>
    <w:p>
      <w:pPr>
        <w:pStyle w:val="ListParagraph"/>
      </w:pPr>
      <w:r>
        <w:rPr>
          <w:b/>
        </w:rPr>
        <w:t xml:space="preserve">On File (Y/N): </w:t>
      </w:r>
      <w:r>
        <w:t>Whether it's actually on file — Y or N, check don't assume.</w:t>
      </w:r>
    </w:p>
    <w:p>
      <w:pPr>
        <w:pStyle w:val="ListParagraph"/>
      </w:pPr>
      <w:r>
        <w:rPr>
          <w:b/>
        </w:rPr>
        <w:t xml:space="preserve">Date Verified: </w:t>
      </w:r>
      <w:r>
        <w:t>The date this was last actually verified on file.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Certificate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Certificate/Reference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On File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hydrant system,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Annual service certificate — fire-safety vendor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FSV-2026-0019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