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HRM.3.b — Vision, mission and values orientation.</w:t>
      </w:r>
    </w:p>
    <w:p>
      <w:r>
        <w:rPr>
          <w:b/>
          <w:sz w:val="30"/>
        </w:rPr>
        <w:t>HRM.3 Record 5 — Vision, mission and values orientation.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“Staff-awareness confirmation record.” — the specific evidence element Vision, mission and values orientation. of this policy asks for. Every time this happens for real, whoever is responsible adds one new row below with: Topic (5.2–5.9), Date Covered, Trainer / Method, Trainee Confirmation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during the induction session where vision, mission and values are covered. The worked example below shows a real entry: on 12-Jan-2026, topic (5.2–5.9) was 'Vision, mission and values', trainer / method was 'HR In-Charge, group session'.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don't actually know what the hospital stands for can't align their day-to-day decisions with it — awareness has to be real, not just delivered once and assumed.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Topic (5.2–5.9): </w:t>
      </w:r>
      <w:r>
        <w:t>The specific induction topic from 5.2 through 5.9 — name it, don't group them.</w:t>
      </w:r>
    </w:p>
    <w:p>
      <w:pPr>
        <w:pStyle w:val="ListParagraph"/>
      </w:pPr>
      <w:r>
        <w:rPr>
          <w:b/>
        </w:rPr>
        <w:t xml:space="preserve">Date Covered: </w:t>
      </w:r>
      <w:r>
        <w:t>The actual date this topic was covered for this trainee.</w:t>
      </w:r>
    </w:p>
    <w:p>
      <w:pPr>
        <w:pStyle w:val="ListParagraph"/>
      </w:pPr>
      <w:r>
        <w:rPr>
          <w:b/>
        </w:rPr>
        <w:t xml:space="preserve">Trainer / Method: </w:t>
      </w:r>
      <w:r>
        <w:t>Who delivered it and how (session, booklet, department orientation).</w:t>
      </w:r>
    </w:p>
    <w:p>
      <w:pPr>
        <w:pStyle w:val="ListParagraph"/>
      </w:pPr>
      <w:r>
        <w:rPr>
          <w:b/>
        </w:rPr>
        <w:t xml:space="preserve">Trainee Confirmation (Y/N): </w:t>
      </w:r>
      <w:r>
        <w:t>Whether the trainee actually confirmed understanding — checked,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Topic (5.2–5.9)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Covered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Trainer / Method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Trainee Confirmation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Vision, mission and values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HR In-Charge, group session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