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HRM.5.f — Infection prevention and control training.</w:t>
      </w:r>
    </w:p>
    <w:p>
      <w:r>
        <w:rPr>
          <w:b/>
          <w:sz w:val="30"/>
        </w:rPr>
        <w:t>HRM.5 Record 13 — Infection prevention and control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“Antimicrobial-stewardship-content record for medical professionals, IPC nurses, clinical pharmacist and support staff.” — the specific evidence element Infection prevention and control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and Clinical Pharmacist fill this in during the annual job-specific IPC in-service session. The worked example below shows a real entry: on 10-Jan-2026, staff name was 'N. Bhatt (Clinical Pharmacist)', topic / course was 'Antimicrobial policy and antimicrobial stewardship programme'.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Job-specific IPC training — including antimicrobial stewardship content for the professionals who actually prescribe and dispense — keeps day-to-day practice infection-safe, not just induction-day awareness.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Bhatt (Clinical Pharmacist)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Antimicrobial policy and antimicrobial stewardship programme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 + Clinical Pharmacist lead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