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HRM.8.f — Actions taken to redress the grievance.</w:t>
      </w:r>
    </w:p>
    <w:p>
      <w:r>
        <w:rPr>
          <w:b/>
          <w:sz w:val="30"/>
        </w:rPr>
        <w:t>HRM.8 Record 8 — Actions taken to redress the grievance.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“Grievance-redress action record, with documentation and communication record to the aggrieved staff member, and closure-tracking record.” — the specific evidence element Actions taken to redress the grievance. of this policy asks for. Every time this happens for real, whoever is responsible adds one new row below with: Date Raised, Staff Name, Grievance, Action Taken, Date Closed / Communicated.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grievance is raised, right through to the action taken and communicated back. The worked example below shows a real entry: on 12-Jan-2026, staff name was 'S. Menon (Technician)', grievance was 'Scheduling conflict causing repeated unpaid overtime' — so action taken was 'Roster reviewed and corrected with department head'.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grievance that's raised but never actually acted on or communicated back teaches every other staff member that raising one is pointless.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 Raised: </w:t>
      </w:r>
      <w:r>
        <w:t>The actual date the grievance was raised.</w:t>
      </w:r>
    </w:p>
    <w:p>
      <w:pPr>
        <w:pStyle w:val="ListParagraph"/>
      </w:pPr>
      <w:r>
        <w:rPr>
          <w:b/>
        </w:rPr>
        <w:t xml:space="preserve">Staff Name: </w:t>
      </w:r>
      <w:r>
        <w:t>The real staff member who raised it.</w:t>
      </w:r>
    </w:p>
    <w:p>
      <w:pPr>
        <w:pStyle w:val="ListParagraph"/>
      </w:pPr>
      <w:r>
        <w:rPr>
          <w:b/>
        </w:rPr>
        <w:t xml:space="preserve">Grievance: </w:t>
      </w:r>
      <w:r>
        <w:t>The specific grievance, in the staff member's own terms.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to address it.</w:t>
      </w:r>
    </w:p>
    <w:p>
      <w:pPr>
        <w:pStyle w:val="ListParagraph"/>
      </w:pPr>
      <w:r>
        <w:rPr>
          <w:b/>
        </w:rPr>
        <w:t xml:space="preserve">Date Closed / Communicated: </w:t>
      </w:r>
      <w:r>
        <w:t>The date it was closed and the outcome actually communicated back.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Raised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Grievance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Closed / Communicated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S. Menon (Technician)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Scheduling conflict causing repeated unpaid overtime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Roster reviewed and corrected with department head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18-Jan-2026 — outcome communicated to staff member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