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IMS.1.e — Contingency plan.</w:t>
      </w:r>
    </w:p>
    <w:p>
      <w:r>
        <w:rPr>
          <w:b/>
          <w:sz w:val="30"/>
        </w:rPr>
        <w:t>IMS.1 Record 10 — Contingency plan.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“Downtime-monitoring records.” — the specific evidence element Contingency plan. of this policy asks for. Every time this happens for real, whoever is responsible adds one new row below with: Date, System, Downtime Start, Downtime End, Contingency Measure Used.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approves the contingency plan document, and logs every actual downtime event with its start and end time as it happens. The worked example below shows a real entry: on 12-Jan-2026 Hospital Information System, 14:10, 14:55.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When the Hospital Information System goes down — and every system eventually does — a hospital with no contingency plan stops capturing patient information at the exact moment care is happening. This record proves a real continuity plan exists and that downtime is actually being monitored, so a system failure never becomes a documentation gap.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the downtime.</w:t>
      </w:r>
    </w:p>
    <w:p>
      <w:pPr>
        <w:pStyle w:val="ListParagraph"/>
      </w:pPr>
      <w:r>
        <w:rPr>
          <w:b/>
        </w:rPr>
        <w:t xml:space="preserve">System: </w:t>
      </w:r>
      <w:r>
        <w:t>The specific system that went down.</w:t>
      </w:r>
    </w:p>
    <w:p>
      <w:pPr>
        <w:pStyle w:val="ListParagraph"/>
      </w:pPr>
      <w:r>
        <w:rPr>
          <w:b/>
        </w:rPr>
        <w:t xml:space="preserve">Downtime Start: </w:t>
      </w:r>
      <w:r>
        <w:t>The real time downtime started.</w:t>
      </w:r>
    </w:p>
    <w:p>
      <w:pPr>
        <w:pStyle w:val="ListParagraph"/>
      </w:pPr>
      <w:r>
        <w:rPr>
          <w:b/>
        </w:rPr>
        <w:t xml:space="preserve">Downtime End: </w:t>
      </w:r>
      <w:r>
        <w:t>The real time it was resolved.</w:t>
      </w:r>
    </w:p>
    <w:p>
      <w:pPr>
        <w:pStyle w:val="ListParagraph"/>
      </w:pPr>
      <w:r>
        <w:rPr>
          <w:b/>
        </w:rPr>
        <w:t xml:space="preserve">Contingency Measure Used: </w:t>
      </w:r>
      <w:r>
        <w:t>What contingency measure was actually used during the downtime.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System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Downtime Start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Downtime End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Contingency Measure Used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 Information System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14:10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14:55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Manual paper registration and order forms used per contingency plan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