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IMS.4.a — Admission, diagnosis, care plan.</w:t>
      </w:r>
    </w:p>
    <w:p>
      <w:r>
        <w:rPr>
          <w:b/>
          <w:sz w:val="30"/>
        </w:rPr>
        <w:t>IMS.4 Record 1 — Admission, diagnosis, care plan.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“Documented diagnosis record by the treating doctor/team, coded per ICD/SNOMED CT in the medical records department.” — the specific evidence element Admission, diagnosis, care plan. of this policy asks for. Every time this happens for real, whoever is responsible adds one new row below with: Record No., Diagnosis (as documented), ICD/SNOMED CT Code, Coded By, Date.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treating doctor documents the diagnosis at the time of assessment, and the Medical Records Officer confirms ICD/SNOMED CT coding in the medical records department. The worked example below shows a real entry: on 14-Jan-2026 MR-004521, Acute appendicitis, ICD-11: DB35.0.</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medical record without a clearly documented diagnosis and care plan leaves every clinician who reads it after the fact reconstructing the treating doctor's thinking instead of following it. This record proves the diagnosis was actually documented by the treating team, and properly coded in the medical records department.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Record No.: </w:t>
      </w:r>
      <w:r>
        <w:t>The actual record number.</w:t>
      </w:r>
    </w:p>
    <w:p>
      <w:pPr>
        <w:pStyle w:val="ListParagraph"/>
      </w:pPr>
      <w:r>
        <w:rPr>
          <w:b/>
        </w:rPr>
        <w:t xml:space="preserve">Diagnosis (as documented): </w:t>
      </w:r>
      <w:r>
        <w:t>The diagnosis exactly as the treating doctor documented it.</w:t>
      </w:r>
    </w:p>
    <w:p>
      <w:pPr>
        <w:pStyle w:val="ListParagraph"/>
      </w:pPr>
      <w:r>
        <w:rPr>
          <w:b/>
        </w:rPr>
        <w:t xml:space="preserve">ICD/SNOMED CT Code: </w:t>
      </w:r>
      <w:r>
        <w:t>The real ICD or SNOMED CT code assigned.</w:t>
      </w:r>
    </w:p>
    <w:p>
      <w:pPr>
        <w:pStyle w:val="ListParagraph"/>
      </w:pPr>
      <w:r>
        <w:rPr>
          <w:b/>
        </w:rPr>
        <w:t xml:space="preserve">Coded By: </w:t>
      </w:r>
      <w:r>
        <w:t>Who actually did the coding.</w:t>
      </w:r>
    </w:p>
    <w:p>
      <w:pPr>
        <w:pStyle w:val="ListParagraph"/>
      </w:pPr>
      <w:r>
        <w:rPr>
          <w:b/>
        </w:rPr>
        <w:t xml:space="preserve">Date: </w:t>
      </w:r>
      <w:r>
        <w:t>The date coding was completed.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Record No.</w:t>
            </w:r>
          </w:p>
        </w:tc>
        <w:tc>
          <w:tcPr>
            <w:tcW w:type="dxa" w:w="1936"/>
            <w:shd w:val="clear" w:fill="D9E2F3"/>
          </w:tcPr>
          <w:p>
            <w:r/>
            <w:r>
              <w:rPr>
                <w:b/>
                <w:sz w:val="20"/>
              </w:rPr>
              <w:t>Diagnosis (as documented)</w:t>
            </w:r>
          </w:p>
        </w:tc>
        <w:tc>
          <w:tcPr>
            <w:tcW w:type="dxa" w:w="1936"/>
            <w:shd w:val="clear" w:fill="D9E2F3"/>
          </w:tcPr>
          <w:p>
            <w:r/>
            <w:r>
              <w:rPr>
                <w:b/>
                <w:sz w:val="20"/>
              </w:rPr>
              <w:t>ICD/SNOMED CT Code</w:t>
            </w:r>
          </w:p>
        </w:tc>
        <w:tc>
          <w:tcPr>
            <w:tcW w:type="dxa" w:w="1936"/>
            <w:shd w:val="clear" w:fill="D9E2F3"/>
          </w:tcPr>
          <w:p>
            <w:r/>
            <w:r>
              <w:rPr>
                <w:b/>
                <w:sz w:val="20"/>
              </w:rPr>
              <w:t>Coded By</w:t>
            </w:r>
          </w:p>
        </w:tc>
        <w:tc>
          <w:tcPr>
            <w:tcW w:type="dxa" w:w="1936"/>
            <w:shd w:val="clear" w:fill="D9E2F3"/>
          </w:tcPr>
          <w:p>
            <w:r/>
            <w:r>
              <w:rPr>
                <w:b/>
                <w:sz w:val="20"/>
              </w:rPr>
              <w:t>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MR-004521</w:t>
            </w:r>
          </w:p>
        </w:tc>
        <w:tc>
          <w:tcPr>
            <w:tcW w:type="dxa" w:w="1936"/>
            <w:shd w:val="clear" w:fill="FFF2CC"/>
          </w:tcPr>
          <w:p>
            <w:r/>
            <w:r>
              <w:rPr>
                <w:b w:val="0"/>
                <w:sz w:val="20"/>
              </w:rPr>
              <w:t>Acute appendicitis</w:t>
            </w:r>
          </w:p>
        </w:tc>
        <w:tc>
          <w:tcPr>
            <w:tcW w:type="dxa" w:w="1936"/>
            <w:shd w:val="clear" w:fill="FFF2CC"/>
          </w:tcPr>
          <w:p>
            <w:r/>
            <w:r>
              <w:rPr>
                <w:b w:val="0"/>
                <w:sz w:val="20"/>
              </w:rPr>
              <w:t>ICD-11: DB35.0</w:t>
            </w:r>
          </w:p>
        </w:tc>
        <w:tc>
          <w:tcPr>
            <w:tcW w:type="dxa" w:w="1936"/>
            <w:shd w:val="clear" w:fill="FFF2CC"/>
          </w:tcPr>
          <w:p>
            <w:r/>
            <w:r>
              <w:rPr>
                <w:b w:val="0"/>
                <w:sz w:val="20"/>
              </w:rPr>
              <w:t>Medical Records Officer</w:t>
            </w:r>
          </w:p>
        </w:tc>
        <w:tc>
          <w:tcPr>
            <w:tcW w:type="dxa" w:w="1936"/>
            <w:shd w:val="clear" w:fill="FFF2CC"/>
          </w:tcPr>
          <w:p>
            <w:r/>
            <w:r>
              <w:rPr>
                <w:b w:val="0"/>
                <w:sz w:val="20"/>
              </w:rPr>
              <w:t>14-Jan-2026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IMS.4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