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IMS.4.h — Care provider access.</w:t>
      </w:r>
    </w:p>
    <w:p>
      <w:r>
        <w:rPr>
          <w:b/>
          <w:sz w:val="30"/>
        </w:rPr>
        <w:t>IMS.4 Record 8 — Care provider access.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“User ID/password access record for electronic systems, and after-hours physical-record access/retrieval record.” — the specific evidence element Care provider access. of this policy asks for. Every time this happens for real, whoever is responsible adds one new row below with: Date, User, Record Accessed, Purpose, Access Method.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issues and logs user ID/password access for electronic systems, and the Medical Records Officer confirms after-hours and emergency-room retrieval works when actually tested. The worked example below shows a real entry: on 11-Jan-2026 Dr. R. Iyer (treating physician), MR-004521, Continuity of care — night shift handover.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treating doctor unable to access a patient's record — because the MRD is closed, or because they lack system access — cannot safely continue that patient's care. This record proves genuine 24-hour access exists, through user ID/password for electronic systems and a real retrieval system for physical records, including for existing patients arriving in the emergency room.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access.</w:t>
      </w:r>
    </w:p>
    <w:p>
      <w:pPr>
        <w:pStyle w:val="ListParagraph"/>
      </w:pPr>
      <w:r>
        <w:rPr>
          <w:b/>
        </w:rPr>
        <w:t xml:space="preserve">User: </w:t>
      </w:r>
      <w:r>
        <w:t>The real user who accessed the record.</w:t>
      </w:r>
    </w:p>
    <w:p>
      <w:pPr>
        <w:pStyle w:val="ListParagraph"/>
      </w:pPr>
      <w:r>
        <w:rPr>
          <w:b/>
        </w:rPr>
        <w:t xml:space="preserve">Record Accessed: </w:t>
      </w:r>
      <w:r>
        <w:t>The specific record accessed.</w:t>
      </w:r>
    </w:p>
    <w:p>
      <w:pPr>
        <w:pStyle w:val="ListParagraph"/>
      </w:pPr>
      <w:r>
        <w:rPr>
          <w:b/>
        </w:rPr>
        <w:t xml:space="preserve">Purpose: </w:t>
      </w:r>
      <w:r>
        <w:t>The actual purpose of access.</w:t>
      </w:r>
    </w:p>
    <w:p>
      <w:pPr>
        <w:pStyle w:val="ListParagraph"/>
      </w:pPr>
      <w:r>
        <w:rPr>
          <w:b/>
        </w:rPr>
        <w:t xml:space="preserve">Access Method: </w:t>
      </w:r>
      <w:r>
        <w:t>How access was actually gained — individual login, tracer card, etc.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User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Accessed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Access Method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Iyer (treating physician)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Continuity of care — night shift handover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Individual login, HIS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