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IMS.7.g — CAPA.</w:t>
      </w:r>
    </w:p>
    <w:p>
      <w:r>
        <w:rPr>
          <w:b/>
          <w:sz w:val="30"/>
        </w:rPr>
        <w:t>IMS.7 Record 8 — CAPA.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“Preventive-action dissemination record to relevant staff.” — the specific evidence element CAPA. of this policy asks for. Every time this happens for real, whoever is responsible adds one new row below with: Preventive Action, Root Deficiency It Addresses, Disseminated To, Method, Date, Acknowledged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Officer or Quality Coordinator logs the corrective action taken and confirms the preventive action was actually disseminated to relevant staff, within the defined completion time. The worked example below shows a real entry: on 22-Jan-2026 Final diagnosis missing on discharge summary, 3 records this quarter, All consultants and medical records staff, Reminder circular + department meeting + HIS system prompt — result: Discharge-summary checklist added to HIS mandatory-field validation.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Documenting a deficiency and then doing nothing about it defeats the entire purpose of the review — and a fix that's never told to the staff who caused the problem will simply recur. This record proves a real correction happened within a defined time, and that the preventive action was actually disseminated to the relevant staff, not just filed.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Preventive Action: </w:t>
      </w:r>
      <w:r>
        <w:t>The specific preventive action actually taken — what stops this recurring, not just the one-off correction.</w:t>
      </w:r>
    </w:p>
    <w:p>
      <w:pPr>
        <w:pStyle w:val="ListParagraph"/>
      </w:pPr>
      <w:r>
        <w:rPr>
          <w:b/>
        </w:rPr>
        <w:t xml:space="preserve">Root Deficiency It Addresses: </w:t>
      </w:r>
      <w:r>
        <w:t>Which deficiency this preventive action traces back to.</w:t>
      </w:r>
    </w:p>
    <w:p>
      <w:pPr>
        <w:pStyle w:val="ListParagraph"/>
      </w:pPr>
      <w:r>
        <w:rPr>
          <w:b/>
        </w:rPr>
        <w:t xml:space="preserve">Disseminated To: </w:t>
      </w:r>
      <w:r>
        <w:t>Who this was actually disseminated to — name the real audience.</w:t>
      </w:r>
    </w:p>
    <w:p>
      <w:pPr>
        <w:pStyle w:val="ListParagraph"/>
      </w:pPr>
      <w:r>
        <w:rPr>
          <w:b/>
        </w:rPr>
        <w:t xml:space="preserve">Method: </w:t>
      </w:r>
      <w:r>
        <w:t>How it was actually communicated — a real channel, not 'informed staff.'</w:t>
      </w:r>
    </w:p>
    <w:p>
      <w:pPr>
        <w:pStyle w:val="ListParagraph"/>
      </w:pPr>
      <w:r>
        <w:rPr>
          <w:b/>
        </w:rPr>
        <w:t xml:space="preserve">Date: </w:t>
      </w:r>
      <w:r>
        <w:t>The actual date this was disseminated.</w:t>
      </w:r>
    </w:p>
    <w:p>
      <w:pPr>
        <w:pStyle w:val="ListParagraph"/>
      </w:pPr>
      <w:r>
        <w:rPr>
          <w:b/>
        </w:rPr>
        <w:t xml:space="preserve">Acknowledged (Y/N): </w:t>
      </w:r>
      <w:r>
        <w:t>Whether receipt was actually confirmed — Y or N, don't assume a circular was read.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Preventive Action</w:t>
            </w:r>
          </w:p>
        </w:tc>
        <w:tc>
          <w:tcPr>
            <w:tcW w:type="dxa" w:w="1613"/>
            <w:shd w:val="clear" w:fill="D9E2F3"/>
          </w:tcPr>
          <w:p>
            <w:r/>
            <w:r>
              <w:rPr>
                <w:b/>
                <w:sz w:val="20"/>
              </w:rPr>
              <w:t>Root Deficiency It Addresses</w:t>
            </w:r>
          </w:p>
        </w:tc>
        <w:tc>
          <w:tcPr>
            <w:tcW w:type="dxa" w:w="1613"/>
            <w:shd w:val="clear" w:fill="D9E2F3"/>
          </w:tcPr>
          <w:p>
            <w:r/>
            <w:r>
              <w:rPr>
                <w:b/>
                <w:sz w:val="20"/>
              </w:rPr>
              <w:t>Disseminated To</w:t>
            </w:r>
          </w:p>
        </w:tc>
        <w:tc>
          <w:tcPr>
            <w:tcW w:type="dxa" w:w="1613"/>
            <w:shd w:val="clear" w:fill="D9E2F3"/>
          </w:tcPr>
          <w:p>
            <w:r/>
            <w:r>
              <w:rPr>
                <w:b/>
                <w:sz w:val="20"/>
              </w:rPr>
              <w:t>Method</w:t>
            </w:r>
          </w:p>
        </w:tc>
        <w:tc>
          <w:tcPr>
            <w:tcW w:type="dxa" w:w="1613"/>
            <w:shd w:val="clear" w:fill="D9E2F3"/>
          </w:tcPr>
          <w:p>
            <w:r/>
            <w:r>
              <w:rPr>
                <w:b/>
                <w:sz w:val="20"/>
              </w:rPr>
              <w:t>Date</w:t>
            </w:r>
          </w:p>
        </w:tc>
        <w:tc>
          <w:tcPr>
            <w:tcW w:type="dxa" w:w="1613"/>
            <w:shd w:val="clear" w:fill="D9E2F3"/>
          </w:tcPr>
          <w:p>
            <w:r/>
            <w:r>
              <w:rPr>
                <w:b/>
                <w:sz w:val="20"/>
              </w:rPr>
              <w:t>Acknowledged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Discharge-summary checklist added to HIS mandatory-field validation</w:t>
            </w:r>
          </w:p>
        </w:tc>
        <w:tc>
          <w:tcPr>
            <w:tcW w:type="dxa" w:w="1613"/>
            <w:shd w:val="clear" w:fill="FFF2CC"/>
          </w:tcPr>
          <w:p>
            <w:r/>
            <w:r>
              <w:rPr>
                <w:b w:val="0"/>
                <w:sz w:val="20"/>
              </w:rPr>
              <w:t>Final diagnosis missing on discharge summary, 3 records this quarter</w:t>
            </w:r>
          </w:p>
        </w:tc>
        <w:tc>
          <w:tcPr>
            <w:tcW w:type="dxa" w:w="1613"/>
            <w:shd w:val="clear" w:fill="FFF2CC"/>
          </w:tcPr>
          <w:p>
            <w:r/>
            <w:r>
              <w:rPr>
                <w:b w:val="0"/>
                <w:sz w:val="20"/>
              </w:rPr>
              <w:t>All consultants and medical records staff</w:t>
            </w:r>
          </w:p>
        </w:tc>
        <w:tc>
          <w:tcPr>
            <w:tcW w:type="dxa" w:w="1613"/>
            <w:shd w:val="clear" w:fill="FFF2CC"/>
          </w:tcPr>
          <w:p>
            <w:r/>
            <w:r>
              <w:rPr>
                <w:b w:val="0"/>
                <w:sz w:val="20"/>
              </w:rPr>
              <w:t>Reminder circular + department meeting + HIS system prompt</w:t>
            </w:r>
          </w:p>
        </w:tc>
        <w:tc>
          <w:tcPr>
            <w:tcW w:type="dxa" w:w="1613"/>
            <w:shd w:val="clear" w:fill="FFF2CC"/>
          </w:tcPr>
          <w:p>
            <w:r/>
            <w:r>
              <w:rPr>
                <w:b w:val="0"/>
                <w:sz w:val="20"/>
              </w:rPr>
              <w:t>22-Jan-2026</w:t>
            </w:r>
          </w:p>
        </w:tc>
        <w:tc>
          <w:tcPr>
            <w:tcW w:type="dxa" w:w="1613"/>
            <w:shd w:val="clear" w:fill="FFF2CC"/>
          </w:tcPr>
          <w:p>
            <w:r/>
            <w:r>
              <w:rPr>
                <w:b w:val="0"/>
                <w:sz w:val="20"/>
              </w:rPr>
              <w:t>Y — acknowledgement logged in department meeting minutes</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