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IPC.1.h — IPCN designation and staffing ratio</w:t>
      </w:r>
    </w:p>
    <w:p>
      <w:r>
        <w:rPr>
          <w:b/>
          <w:sz w:val="30"/>
        </w:rPr>
        <w:t>IPC.1 Record 19 — IPCN designation and staffing ratio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IPC Manual is the single written document that lays out the hospital's whole infection-control programme in one place — its structure, aims, and every process, activity and surveillance procedure — so it doesn't rely on unwritten habits or one person's memory. An IPCN (Infection Prevention and Control Nurse) is a registered nurse who has done extra structured training in infection control, and whose job includes checking hand hygiene compliance, tracking infections, and supporting the IPC Officer day to day. This record is where you keep the proof for: “IPCN responsibilities defined in the IPC Manual.” — the specific evidence element IPC.1.h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IPC Officer recalculates this the moment bed count or IPCN staffing genuinely changes. The worked example below shows a real entry: on 01-Jan-2026, version was “v1.0”, approved by was “IPC Officer + Medical Superintendent”, confirms this bullet is covered was “IPCN responsibilities defined in the IPC Manual”.</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One overstretched nurse can't realistically run infection control for an entire hospital. NABH sets a minimum ratio — at least one dedicated IPCN per 250 approved beds — precisely so the workload has a real floor, and this record proves each nurse is actually qualified and the ratio is actually met, not just estimated.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IPCN responsibilities defined in the IPC Manual</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